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7318288" w14:textId="77777777" w:rsidR="00CD7872" w:rsidRPr="00C62F9C" w:rsidRDefault="00CD7872" w:rsidP="00865D42">
      <w:pPr>
        <w:spacing w:line="360" w:lineRule="auto"/>
        <w:jc w:val="both"/>
        <w:rPr>
          <w:rFonts w:ascii="Verdana" w:hAnsi="Verdana"/>
          <w:b/>
          <w:bCs/>
          <w:lang w:val="en-US"/>
        </w:rPr>
      </w:pPr>
      <w:bookmarkStart w:id="0" w:name="OLE_LINK15"/>
      <w:bookmarkStart w:id="1" w:name="OLE_LINK16"/>
      <w:r w:rsidRPr="00C62F9C">
        <w:rPr>
          <w:rFonts w:ascii="Verdana" w:hAnsi="Verdana"/>
          <w:b/>
          <w:bCs/>
          <w:lang w:val="en-US"/>
        </w:rPr>
        <w:t>Supplementary materials</w:t>
      </w:r>
    </w:p>
    <w:bookmarkEnd w:id="0"/>
    <w:bookmarkEnd w:id="1"/>
    <w:p w14:paraId="21698CED" w14:textId="093E185B" w:rsidR="00CD7872" w:rsidRPr="00C62F9C" w:rsidRDefault="003C796E" w:rsidP="00865D42">
      <w:pPr>
        <w:pStyle w:val="1"/>
        <w:rPr>
          <w:sz w:val="24"/>
          <w:szCs w:val="24"/>
        </w:rPr>
      </w:pPr>
      <w:r w:rsidRPr="003C796E">
        <w:rPr>
          <w:b/>
          <w:bCs/>
          <w:sz w:val="24"/>
          <w:szCs w:val="24"/>
        </w:rPr>
        <w:t>Supplementary</w:t>
      </w:r>
      <w:r>
        <w:rPr>
          <w:b/>
          <w:bCs/>
          <w:sz w:val="24"/>
          <w:szCs w:val="24"/>
        </w:rPr>
        <w:t xml:space="preserve"> </w:t>
      </w:r>
      <w:r w:rsidR="00CD7872" w:rsidRPr="00C62F9C">
        <w:rPr>
          <w:b/>
          <w:bCs/>
          <w:sz w:val="24"/>
          <w:szCs w:val="24"/>
        </w:rPr>
        <w:t>Table 1.</w:t>
      </w:r>
      <w:r w:rsidR="00CD7872" w:rsidRPr="00C62F9C">
        <w:rPr>
          <w:sz w:val="24"/>
          <w:szCs w:val="24"/>
        </w:rPr>
        <w:t xml:space="preserve"> Network descriptive information of depressive symptoms</w:t>
      </w:r>
    </w:p>
    <w:p w14:paraId="6722B722" w14:textId="7F07D8F0" w:rsidR="00865D42" w:rsidRPr="00C62F9C" w:rsidRDefault="003C796E" w:rsidP="00865D42">
      <w:pPr>
        <w:spacing w:line="360" w:lineRule="auto"/>
        <w:jc w:val="both"/>
        <w:rPr>
          <w:rFonts w:ascii="Verdana" w:hAnsi="Verdana"/>
          <w:lang w:val="en-US"/>
        </w:rPr>
      </w:pPr>
      <w:r w:rsidRPr="003C796E">
        <w:rPr>
          <w:rFonts w:ascii="Verdana" w:hAnsi="Verdana"/>
          <w:b/>
          <w:bCs/>
          <w:lang w:val="en-US"/>
        </w:rPr>
        <w:t>Supplementary</w:t>
      </w:r>
      <w:r>
        <w:rPr>
          <w:rFonts w:ascii="Verdana" w:hAnsi="Verdana"/>
          <w:b/>
          <w:bCs/>
          <w:lang w:val="en-US"/>
        </w:rPr>
        <w:t xml:space="preserve"> </w:t>
      </w:r>
      <w:r w:rsidR="00865D42" w:rsidRPr="00C62F9C">
        <w:rPr>
          <w:rFonts w:ascii="Verdana" w:hAnsi="Verdana"/>
          <w:b/>
          <w:bCs/>
          <w:lang w:val="en-US"/>
        </w:rPr>
        <w:t>Fig</w:t>
      </w:r>
      <w:r>
        <w:rPr>
          <w:rFonts w:ascii="Verdana" w:hAnsi="Verdana"/>
          <w:b/>
          <w:bCs/>
          <w:lang w:val="en-US"/>
        </w:rPr>
        <w:t>.</w:t>
      </w:r>
      <w:r w:rsidR="00865D42" w:rsidRPr="00C62F9C">
        <w:rPr>
          <w:rFonts w:ascii="Verdana" w:hAnsi="Verdana"/>
          <w:b/>
          <w:bCs/>
          <w:lang w:val="en-US"/>
        </w:rPr>
        <w:t xml:space="preserve"> </w:t>
      </w:r>
      <w:r w:rsidR="00865D42">
        <w:rPr>
          <w:rFonts w:ascii="Verdana" w:hAnsi="Verdana"/>
          <w:b/>
          <w:bCs/>
          <w:lang w:val="en-US"/>
        </w:rPr>
        <w:t>1</w:t>
      </w:r>
      <w:r w:rsidR="00865D42" w:rsidRPr="00C62F9C">
        <w:rPr>
          <w:rFonts w:ascii="Verdana" w:hAnsi="Verdana"/>
          <w:b/>
          <w:bCs/>
          <w:lang w:val="en-US"/>
        </w:rPr>
        <w:t>.</w:t>
      </w:r>
      <w:r w:rsidR="00865D42" w:rsidRPr="00C62F9C">
        <w:rPr>
          <w:rFonts w:ascii="Verdana" w:hAnsi="Verdana"/>
          <w:lang w:val="en-US"/>
        </w:rPr>
        <w:t xml:space="preserve"> Comparison of network properties between females and males</w:t>
      </w:r>
    </w:p>
    <w:p w14:paraId="69501AB0" w14:textId="372CB6D6" w:rsidR="00CD7872" w:rsidRPr="00C62F9C" w:rsidRDefault="003C796E" w:rsidP="00865D42">
      <w:pPr>
        <w:spacing w:line="360" w:lineRule="auto"/>
        <w:jc w:val="both"/>
        <w:rPr>
          <w:rFonts w:ascii="Verdana" w:hAnsi="Verdana"/>
          <w:lang w:val="en-US"/>
        </w:rPr>
      </w:pPr>
      <w:r w:rsidRPr="003C796E">
        <w:rPr>
          <w:rFonts w:ascii="Verdana" w:hAnsi="Verdana"/>
          <w:b/>
          <w:bCs/>
          <w:lang w:val="en-US"/>
        </w:rPr>
        <w:t>Supplementary</w:t>
      </w:r>
      <w:r>
        <w:rPr>
          <w:rFonts w:ascii="Verdana" w:hAnsi="Verdana"/>
          <w:b/>
          <w:bCs/>
          <w:lang w:val="en-US"/>
        </w:rPr>
        <w:t xml:space="preserve"> </w:t>
      </w:r>
      <w:r w:rsidRPr="00C62F9C">
        <w:rPr>
          <w:rFonts w:ascii="Verdana" w:hAnsi="Verdana"/>
          <w:b/>
          <w:bCs/>
          <w:lang w:val="en-US"/>
        </w:rPr>
        <w:t>Fig</w:t>
      </w:r>
      <w:r>
        <w:rPr>
          <w:rFonts w:ascii="Verdana" w:hAnsi="Verdana"/>
          <w:b/>
          <w:bCs/>
          <w:lang w:val="en-US"/>
        </w:rPr>
        <w:t>.</w:t>
      </w:r>
      <w:r w:rsidRPr="00C62F9C">
        <w:rPr>
          <w:rFonts w:ascii="Verdana" w:hAnsi="Verdana"/>
          <w:b/>
          <w:bCs/>
          <w:lang w:val="en-US"/>
        </w:rPr>
        <w:t xml:space="preserve"> </w:t>
      </w:r>
      <w:r w:rsidR="00865D42">
        <w:rPr>
          <w:rFonts w:ascii="Verdana" w:hAnsi="Verdana"/>
          <w:b/>
          <w:bCs/>
          <w:lang w:val="en-US"/>
        </w:rPr>
        <w:t>2</w:t>
      </w:r>
      <w:r w:rsidR="00CD7872" w:rsidRPr="00C62F9C">
        <w:rPr>
          <w:rFonts w:ascii="Verdana" w:hAnsi="Verdana"/>
          <w:b/>
          <w:bCs/>
          <w:lang w:val="en-US"/>
        </w:rPr>
        <w:t>.</w:t>
      </w:r>
      <w:r w:rsidR="00CD7872" w:rsidRPr="00C62F9C">
        <w:rPr>
          <w:rFonts w:ascii="Verdana" w:hAnsi="Verdana"/>
          <w:lang w:val="en-US"/>
        </w:rPr>
        <w:t xml:space="preserve"> Estimation of Expected Influence and Strength difference on 1,000 case-dropping bootstrap samples</w:t>
      </w:r>
      <w:r w:rsidR="00A3389B" w:rsidRPr="00C62F9C">
        <w:rPr>
          <w:rFonts w:ascii="Verdana" w:hAnsi="Verdana"/>
          <w:lang w:val="en-US"/>
        </w:rPr>
        <w:t xml:space="preserve"> </w:t>
      </w:r>
      <w:r w:rsidR="00A3389B" w:rsidRPr="00C62F9C">
        <w:rPr>
          <w:rFonts w:ascii="Verdana" w:eastAsia="宋体" w:hAnsi="Verdana"/>
          <w:lang w:val="en-US"/>
        </w:rPr>
        <w:t>of the flow network</w:t>
      </w:r>
    </w:p>
    <w:p w14:paraId="09AB9E59" w14:textId="3FB07A44" w:rsidR="00402975" w:rsidRPr="00C62F9C" w:rsidRDefault="003C796E" w:rsidP="00865D42">
      <w:pPr>
        <w:spacing w:line="360" w:lineRule="auto"/>
        <w:jc w:val="both"/>
        <w:rPr>
          <w:rFonts w:ascii="Verdana" w:hAnsi="Verdana"/>
          <w:lang w:val="en-US"/>
        </w:rPr>
      </w:pPr>
      <w:r w:rsidRPr="003C796E">
        <w:rPr>
          <w:rFonts w:ascii="Verdana" w:hAnsi="Verdana"/>
          <w:b/>
          <w:bCs/>
          <w:lang w:val="en-US"/>
        </w:rPr>
        <w:t>Supplementary</w:t>
      </w:r>
      <w:r>
        <w:rPr>
          <w:rFonts w:ascii="Verdana" w:hAnsi="Verdana"/>
          <w:b/>
          <w:bCs/>
          <w:lang w:val="en-US"/>
        </w:rPr>
        <w:t xml:space="preserve"> </w:t>
      </w:r>
      <w:r w:rsidRPr="00C62F9C">
        <w:rPr>
          <w:rFonts w:ascii="Verdana" w:hAnsi="Verdana"/>
          <w:b/>
          <w:bCs/>
          <w:lang w:val="en-US"/>
        </w:rPr>
        <w:t>Fig</w:t>
      </w:r>
      <w:r>
        <w:rPr>
          <w:rFonts w:ascii="Verdana" w:hAnsi="Verdana"/>
          <w:b/>
          <w:bCs/>
          <w:lang w:val="en-US"/>
        </w:rPr>
        <w:t>.</w:t>
      </w:r>
      <w:r w:rsidRPr="00C62F9C">
        <w:rPr>
          <w:rFonts w:ascii="Verdana" w:hAnsi="Verdana"/>
          <w:b/>
          <w:bCs/>
          <w:lang w:val="en-US"/>
        </w:rPr>
        <w:t xml:space="preserve"> </w:t>
      </w:r>
      <w:r w:rsidR="00865D42">
        <w:rPr>
          <w:rFonts w:ascii="Verdana" w:hAnsi="Verdana"/>
          <w:b/>
          <w:bCs/>
          <w:lang w:val="en-US"/>
        </w:rPr>
        <w:t>3</w:t>
      </w:r>
      <w:r w:rsidR="00CD7872" w:rsidRPr="00C62F9C">
        <w:rPr>
          <w:rFonts w:ascii="Verdana" w:hAnsi="Verdana"/>
          <w:b/>
          <w:bCs/>
          <w:lang w:val="en-US"/>
        </w:rPr>
        <w:t>.</w:t>
      </w:r>
      <w:r w:rsidR="00CD7872" w:rsidRPr="00C62F9C">
        <w:rPr>
          <w:rFonts w:ascii="Verdana" w:hAnsi="Verdana"/>
          <w:lang w:val="en-US"/>
        </w:rPr>
        <w:t xml:space="preserve"> Bootstrapped confidence intervals of edge weights on 1,000 nonparametric bootstrap samples</w:t>
      </w:r>
      <w:r w:rsidR="00A3389B" w:rsidRPr="00C62F9C">
        <w:rPr>
          <w:rFonts w:ascii="Verdana" w:hAnsi="Verdana"/>
          <w:lang w:val="en-US"/>
        </w:rPr>
        <w:t xml:space="preserve"> </w:t>
      </w:r>
      <w:r w:rsidR="00A3389B" w:rsidRPr="00C62F9C">
        <w:rPr>
          <w:rFonts w:ascii="Verdana" w:eastAsia="宋体" w:hAnsi="Verdana"/>
          <w:lang w:val="en-US"/>
        </w:rPr>
        <w:t>of the flow network</w:t>
      </w:r>
    </w:p>
    <w:p w14:paraId="338338BC" w14:textId="2C3CD919" w:rsidR="00CD7872" w:rsidRPr="00C62F9C" w:rsidRDefault="003C796E" w:rsidP="00865D42">
      <w:pPr>
        <w:spacing w:line="360" w:lineRule="auto"/>
        <w:jc w:val="both"/>
        <w:rPr>
          <w:rFonts w:ascii="Verdana" w:hAnsi="Verdana"/>
          <w:lang w:val="en-US"/>
        </w:rPr>
      </w:pPr>
      <w:r w:rsidRPr="003C796E">
        <w:rPr>
          <w:rFonts w:ascii="Verdana" w:hAnsi="Verdana"/>
          <w:b/>
          <w:bCs/>
          <w:lang w:val="en-US"/>
        </w:rPr>
        <w:t>Supplementary</w:t>
      </w:r>
      <w:r>
        <w:rPr>
          <w:rFonts w:ascii="Verdana" w:hAnsi="Verdana"/>
          <w:b/>
          <w:bCs/>
          <w:lang w:val="en-US"/>
        </w:rPr>
        <w:t xml:space="preserve"> </w:t>
      </w:r>
      <w:r w:rsidRPr="00C62F9C">
        <w:rPr>
          <w:rFonts w:ascii="Verdana" w:hAnsi="Verdana"/>
          <w:b/>
          <w:bCs/>
          <w:lang w:val="en-US"/>
        </w:rPr>
        <w:t>Fig</w:t>
      </w:r>
      <w:r>
        <w:rPr>
          <w:rFonts w:ascii="Verdana" w:hAnsi="Verdana"/>
          <w:b/>
          <w:bCs/>
          <w:lang w:val="en-US"/>
        </w:rPr>
        <w:t>.</w:t>
      </w:r>
      <w:r w:rsidRPr="00C62F9C">
        <w:rPr>
          <w:rFonts w:ascii="Verdana" w:hAnsi="Verdana"/>
          <w:b/>
          <w:bCs/>
          <w:lang w:val="en-US"/>
        </w:rPr>
        <w:t xml:space="preserve"> </w:t>
      </w:r>
      <w:r w:rsidR="00865D42">
        <w:rPr>
          <w:rFonts w:ascii="Verdana" w:hAnsi="Verdana"/>
          <w:b/>
          <w:bCs/>
          <w:lang w:val="en-US"/>
        </w:rPr>
        <w:t>4</w:t>
      </w:r>
      <w:r w:rsidR="00CD7872" w:rsidRPr="00C62F9C">
        <w:rPr>
          <w:rFonts w:ascii="Verdana" w:hAnsi="Verdana"/>
          <w:b/>
          <w:bCs/>
          <w:lang w:val="en-US"/>
        </w:rPr>
        <w:t>.</w:t>
      </w:r>
      <w:r w:rsidR="00CD7872" w:rsidRPr="00C62F9C">
        <w:rPr>
          <w:rFonts w:ascii="Verdana" w:hAnsi="Verdana"/>
          <w:lang w:val="en-US"/>
        </w:rPr>
        <w:t xml:space="preserve"> Estimation of edge difference on 1,000 nonparametric bootstrap samples</w:t>
      </w:r>
      <w:r w:rsidR="00A3389B" w:rsidRPr="00C62F9C">
        <w:rPr>
          <w:rFonts w:ascii="Verdana" w:hAnsi="Verdana"/>
          <w:lang w:val="en-US"/>
        </w:rPr>
        <w:t xml:space="preserve"> </w:t>
      </w:r>
      <w:r w:rsidR="00A3389B" w:rsidRPr="00C62F9C">
        <w:rPr>
          <w:rFonts w:ascii="Verdana" w:eastAsia="宋体" w:hAnsi="Verdana"/>
          <w:lang w:val="en-US"/>
        </w:rPr>
        <w:t>of the flow network</w:t>
      </w:r>
    </w:p>
    <w:p w14:paraId="4C245AC4" w14:textId="71E03526" w:rsidR="00CD7872" w:rsidRPr="00C62F9C" w:rsidRDefault="003C796E" w:rsidP="00865D42">
      <w:pPr>
        <w:spacing w:line="360" w:lineRule="auto"/>
        <w:jc w:val="both"/>
        <w:rPr>
          <w:rFonts w:ascii="Verdana" w:hAnsi="Verdana"/>
          <w:lang w:val="en-US"/>
        </w:rPr>
      </w:pPr>
      <w:r w:rsidRPr="003C796E">
        <w:rPr>
          <w:rFonts w:ascii="Verdana" w:hAnsi="Verdana"/>
          <w:b/>
          <w:bCs/>
          <w:lang w:val="en-US"/>
        </w:rPr>
        <w:t>Supplementary</w:t>
      </w:r>
      <w:r>
        <w:rPr>
          <w:rFonts w:ascii="Verdana" w:hAnsi="Verdana"/>
          <w:b/>
          <w:bCs/>
          <w:lang w:val="en-US"/>
        </w:rPr>
        <w:t xml:space="preserve"> </w:t>
      </w:r>
      <w:r w:rsidRPr="00C62F9C">
        <w:rPr>
          <w:rFonts w:ascii="Verdana" w:hAnsi="Verdana"/>
          <w:b/>
          <w:bCs/>
          <w:lang w:val="en-US"/>
        </w:rPr>
        <w:t>Fig</w:t>
      </w:r>
      <w:r>
        <w:rPr>
          <w:rFonts w:ascii="Verdana" w:hAnsi="Verdana"/>
          <w:b/>
          <w:bCs/>
          <w:lang w:val="en-US"/>
        </w:rPr>
        <w:t>.</w:t>
      </w:r>
      <w:r w:rsidRPr="00C62F9C">
        <w:rPr>
          <w:rFonts w:ascii="Verdana" w:hAnsi="Verdana"/>
          <w:b/>
          <w:bCs/>
          <w:lang w:val="en-US"/>
        </w:rPr>
        <w:t xml:space="preserve"> </w:t>
      </w:r>
      <w:r w:rsidR="00865D42">
        <w:rPr>
          <w:rFonts w:ascii="Verdana" w:hAnsi="Verdana"/>
          <w:b/>
          <w:bCs/>
          <w:lang w:val="en-US"/>
        </w:rPr>
        <w:t>5</w:t>
      </w:r>
      <w:r w:rsidR="00CD7872" w:rsidRPr="00C62F9C">
        <w:rPr>
          <w:rFonts w:ascii="Verdana" w:hAnsi="Verdana"/>
          <w:b/>
          <w:bCs/>
          <w:lang w:val="en-US"/>
        </w:rPr>
        <w:t>.</w:t>
      </w:r>
      <w:r w:rsidR="00CD7872" w:rsidRPr="00C62F9C">
        <w:rPr>
          <w:rFonts w:ascii="Verdana" w:hAnsi="Verdana"/>
          <w:lang w:val="en-US"/>
        </w:rPr>
        <w:t xml:space="preserve"> Average case-drop bootstraps of node-specific betweenness based on 1,000 iterations</w:t>
      </w:r>
      <w:r w:rsidR="00A3389B" w:rsidRPr="00C62F9C">
        <w:rPr>
          <w:rFonts w:ascii="Verdana" w:hAnsi="Verdana"/>
          <w:lang w:val="en-US"/>
        </w:rPr>
        <w:t xml:space="preserve"> </w:t>
      </w:r>
      <w:r w:rsidR="00A3389B" w:rsidRPr="00C62F9C">
        <w:rPr>
          <w:rFonts w:ascii="Verdana" w:eastAsia="宋体" w:hAnsi="Verdana"/>
          <w:lang w:val="en-US"/>
        </w:rPr>
        <w:t>of the flow network</w:t>
      </w:r>
    </w:p>
    <w:p w14:paraId="009EB047" w14:textId="77777777" w:rsidR="00CD7872" w:rsidRPr="00C62F9C" w:rsidRDefault="00CD7872" w:rsidP="00CD7872">
      <w:pPr>
        <w:spacing w:line="360" w:lineRule="auto"/>
        <w:jc w:val="both"/>
        <w:rPr>
          <w:rFonts w:ascii="Verdana" w:hAnsi="Verdana"/>
          <w:lang w:val="en-US"/>
        </w:rPr>
      </w:pPr>
    </w:p>
    <w:p w14:paraId="62DD5128" w14:textId="77777777" w:rsidR="00CD7872" w:rsidRPr="00C62F9C" w:rsidRDefault="00CD7872" w:rsidP="00391CC1">
      <w:pPr>
        <w:pStyle w:val="1"/>
      </w:pPr>
    </w:p>
    <w:p w14:paraId="5F7F62AB" w14:textId="77777777" w:rsidR="00CD7872" w:rsidRPr="00C62F9C" w:rsidRDefault="00CD7872" w:rsidP="00CD7872">
      <w:pPr>
        <w:spacing w:line="360" w:lineRule="auto"/>
        <w:jc w:val="both"/>
        <w:rPr>
          <w:rFonts w:ascii="Verdana" w:hAnsi="Verdana"/>
          <w:b/>
          <w:bCs/>
          <w:lang w:val="en-US"/>
        </w:rPr>
      </w:pPr>
    </w:p>
    <w:p w14:paraId="34F91815" w14:textId="77777777" w:rsidR="00CD7872" w:rsidRPr="00C62F9C" w:rsidRDefault="00CD7872" w:rsidP="00CD7872">
      <w:pPr>
        <w:spacing w:line="360" w:lineRule="auto"/>
        <w:jc w:val="both"/>
        <w:rPr>
          <w:rFonts w:ascii="Verdana" w:hAnsi="Verdana"/>
          <w:b/>
          <w:bCs/>
          <w:lang w:val="en-US"/>
        </w:rPr>
      </w:pPr>
    </w:p>
    <w:p w14:paraId="531DAEED" w14:textId="77777777" w:rsidR="00CD7872" w:rsidRPr="00C62F9C" w:rsidRDefault="00CD7872" w:rsidP="00CD7872">
      <w:pPr>
        <w:spacing w:line="360" w:lineRule="auto"/>
        <w:jc w:val="both"/>
        <w:rPr>
          <w:rFonts w:ascii="Verdana" w:hAnsi="Verdana"/>
          <w:b/>
          <w:bCs/>
          <w:lang w:val="en-US"/>
        </w:rPr>
      </w:pPr>
    </w:p>
    <w:p w14:paraId="34CC9702" w14:textId="77777777" w:rsidR="00CD7872" w:rsidRPr="00C62F9C" w:rsidRDefault="00CD7872" w:rsidP="00CD7872">
      <w:pPr>
        <w:spacing w:line="360" w:lineRule="auto"/>
        <w:jc w:val="both"/>
        <w:rPr>
          <w:rFonts w:ascii="Verdana" w:hAnsi="Verdana"/>
          <w:b/>
          <w:bCs/>
          <w:lang w:val="en-US"/>
        </w:rPr>
      </w:pPr>
    </w:p>
    <w:p w14:paraId="27CA0A8F" w14:textId="77777777" w:rsidR="00CD7872" w:rsidRPr="00C62F9C" w:rsidRDefault="00CD7872" w:rsidP="00CD7872">
      <w:pPr>
        <w:spacing w:line="360" w:lineRule="auto"/>
        <w:jc w:val="both"/>
        <w:rPr>
          <w:rFonts w:ascii="Verdana" w:hAnsi="Verdana"/>
          <w:b/>
          <w:bCs/>
          <w:lang w:val="en-US"/>
        </w:rPr>
      </w:pPr>
    </w:p>
    <w:p w14:paraId="0D03D9D5" w14:textId="77777777" w:rsidR="00CD7872" w:rsidRPr="00C62F9C" w:rsidRDefault="00CD7872" w:rsidP="00CD7872">
      <w:pPr>
        <w:spacing w:line="360" w:lineRule="auto"/>
        <w:jc w:val="both"/>
        <w:rPr>
          <w:rFonts w:ascii="Verdana" w:hAnsi="Verdana"/>
          <w:b/>
          <w:bCs/>
          <w:lang w:val="en-US"/>
        </w:rPr>
      </w:pPr>
    </w:p>
    <w:p w14:paraId="67C87799" w14:textId="77777777" w:rsidR="00CD7872" w:rsidRPr="00C62F9C" w:rsidRDefault="00CD7872" w:rsidP="00CD7872">
      <w:pPr>
        <w:spacing w:line="360" w:lineRule="auto"/>
        <w:jc w:val="both"/>
        <w:rPr>
          <w:rFonts w:ascii="Verdana" w:hAnsi="Verdana"/>
          <w:b/>
          <w:bCs/>
          <w:lang w:val="en-US"/>
        </w:rPr>
      </w:pPr>
    </w:p>
    <w:p w14:paraId="10A123C4" w14:textId="77777777" w:rsidR="00CD7872" w:rsidRPr="00C62F9C" w:rsidRDefault="00CD7872" w:rsidP="00CD7872">
      <w:pPr>
        <w:spacing w:line="360" w:lineRule="auto"/>
        <w:jc w:val="both"/>
        <w:rPr>
          <w:rFonts w:ascii="Verdana" w:hAnsi="Verdana"/>
          <w:b/>
          <w:bCs/>
          <w:lang w:val="en-US"/>
        </w:rPr>
      </w:pPr>
    </w:p>
    <w:p w14:paraId="10E5E15C" w14:textId="77777777" w:rsidR="00CD7872" w:rsidRPr="00C62F9C" w:rsidRDefault="00CD7872" w:rsidP="00CD7872">
      <w:pPr>
        <w:spacing w:line="360" w:lineRule="auto"/>
        <w:jc w:val="both"/>
        <w:rPr>
          <w:rFonts w:ascii="Verdana" w:hAnsi="Verdana"/>
          <w:b/>
          <w:bCs/>
          <w:lang w:val="en-US"/>
        </w:rPr>
      </w:pPr>
    </w:p>
    <w:p w14:paraId="5E034104" w14:textId="77777777" w:rsidR="00CD7872" w:rsidRPr="00C62F9C" w:rsidRDefault="00CD7872" w:rsidP="00CD7872">
      <w:pPr>
        <w:spacing w:line="360" w:lineRule="auto"/>
        <w:jc w:val="both"/>
        <w:rPr>
          <w:rFonts w:ascii="Verdana" w:hAnsi="Verdana"/>
          <w:b/>
          <w:bCs/>
          <w:lang w:val="en-US"/>
        </w:rPr>
      </w:pPr>
    </w:p>
    <w:p w14:paraId="3DE211F1" w14:textId="77777777" w:rsidR="00CD7872" w:rsidRPr="00C62F9C" w:rsidRDefault="00CD7872" w:rsidP="00CD7872">
      <w:pPr>
        <w:spacing w:line="360" w:lineRule="auto"/>
        <w:jc w:val="both"/>
        <w:rPr>
          <w:rFonts w:ascii="Verdana" w:hAnsi="Verdana"/>
          <w:b/>
          <w:bCs/>
          <w:lang w:val="en-US"/>
        </w:rPr>
      </w:pPr>
    </w:p>
    <w:p w14:paraId="24D71C13" w14:textId="77777777" w:rsidR="00CD7872" w:rsidRPr="00C62F9C" w:rsidRDefault="00CD7872" w:rsidP="00CD7872">
      <w:pPr>
        <w:spacing w:line="360" w:lineRule="auto"/>
        <w:jc w:val="both"/>
        <w:rPr>
          <w:rFonts w:ascii="Verdana" w:hAnsi="Verdana"/>
          <w:b/>
          <w:bCs/>
          <w:lang w:val="en-US"/>
        </w:rPr>
      </w:pPr>
    </w:p>
    <w:p w14:paraId="6B5CD05A" w14:textId="77777777" w:rsidR="00CD7872" w:rsidRPr="00C62F9C" w:rsidRDefault="00CD7872" w:rsidP="00CD7872">
      <w:pPr>
        <w:spacing w:line="360" w:lineRule="auto"/>
        <w:jc w:val="both"/>
        <w:rPr>
          <w:rFonts w:ascii="Verdana" w:hAnsi="Verdana"/>
          <w:b/>
          <w:bCs/>
          <w:lang w:val="en-US"/>
        </w:rPr>
      </w:pPr>
    </w:p>
    <w:p w14:paraId="62B20986" w14:textId="77777777" w:rsidR="00CD7872" w:rsidRPr="00C62F9C" w:rsidRDefault="00CD7872" w:rsidP="00CD7872">
      <w:pPr>
        <w:spacing w:line="360" w:lineRule="auto"/>
        <w:jc w:val="both"/>
        <w:rPr>
          <w:rFonts w:ascii="Verdana" w:hAnsi="Verdana"/>
          <w:lang w:val="en-US"/>
        </w:rPr>
        <w:sectPr w:rsidR="00CD7872" w:rsidRPr="00C62F9C" w:rsidSect="00CD7872">
          <w:pgSz w:w="11905" w:h="16838"/>
          <w:pgMar w:top="1134" w:right="1134" w:bottom="1134" w:left="1134" w:header="706" w:footer="709" w:gutter="0"/>
          <w:cols w:space="0"/>
        </w:sectPr>
      </w:pPr>
    </w:p>
    <w:p w14:paraId="63244B0B" w14:textId="77777777" w:rsidR="00CD7872" w:rsidRPr="00C62F9C" w:rsidRDefault="00CD7872" w:rsidP="00CD7872">
      <w:pPr>
        <w:spacing w:line="360" w:lineRule="auto"/>
        <w:jc w:val="both"/>
        <w:rPr>
          <w:rFonts w:ascii="Verdana" w:hAnsi="Verdana"/>
          <w:lang w:val="en-US"/>
        </w:rPr>
      </w:pPr>
    </w:p>
    <w:p w14:paraId="025FDE62" w14:textId="214B25BE" w:rsidR="00CD7872" w:rsidRPr="00C62F9C" w:rsidRDefault="00380BBF" w:rsidP="00391CC1">
      <w:pPr>
        <w:pStyle w:val="1"/>
      </w:pPr>
      <w:r w:rsidRPr="003C796E">
        <w:rPr>
          <w:b/>
          <w:bCs/>
        </w:rPr>
        <w:t>Supplementary</w:t>
      </w:r>
      <w:r>
        <w:rPr>
          <w:b/>
          <w:bCs/>
        </w:rPr>
        <w:t xml:space="preserve"> </w:t>
      </w:r>
      <w:r w:rsidR="00CD7872" w:rsidRPr="00865D42">
        <w:rPr>
          <w:b/>
          <w:bCs/>
        </w:rPr>
        <w:t>Table 1.</w:t>
      </w:r>
      <w:r w:rsidR="00CD7872" w:rsidRPr="00C62F9C">
        <w:t xml:space="preserve"> </w:t>
      </w:r>
      <w:bookmarkStart w:id="2" w:name="OLE_LINK5"/>
      <w:bookmarkStart w:id="3" w:name="OLE_LINK6"/>
      <w:r w:rsidR="00CD7872" w:rsidRPr="00C62F9C">
        <w:t>Network descriptive information of depressive symptom</w:t>
      </w:r>
      <w:bookmarkEnd w:id="2"/>
      <w:bookmarkEnd w:id="3"/>
      <w:r w:rsidR="00CD7872" w:rsidRPr="00C62F9C">
        <w:t>s</w:t>
      </w:r>
    </w:p>
    <w:tbl>
      <w:tblPr>
        <w:tblStyle w:val="10"/>
        <w:tblW w:w="5000" w:type="pct"/>
        <w:jc w:val="center"/>
        <w:tblLook w:val="04A0" w:firstRow="1" w:lastRow="0" w:firstColumn="1" w:lastColumn="0" w:noHBand="0" w:noVBand="1"/>
      </w:tblPr>
      <w:tblGrid>
        <w:gridCol w:w="2318"/>
        <w:gridCol w:w="7018"/>
        <w:gridCol w:w="3445"/>
        <w:gridCol w:w="1779"/>
      </w:tblGrid>
      <w:tr w:rsidR="00CD7872" w:rsidRPr="00C62F9C" w14:paraId="3A35CD3E" w14:textId="77777777" w:rsidTr="00737F71">
        <w:trPr>
          <w:trHeight w:val="450"/>
          <w:jc w:val="center"/>
        </w:trPr>
        <w:tc>
          <w:tcPr>
            <w:tcW w:w="796" w:type="pct"/>
            <w:tcBorders>
              <w:top w:val="single" w:sz="4" w:space="0" w:color="auto"/>
              <w:left w:val="single" w:sz="4" w:space="0" w:color="auto"/>
              <w:bottom w:val="single" w:sz="4" w:space="0" w:color="auto"/>
              <w:right w:val="single" w:sz="4" w:space="0" w:color="auto"/>
            </w:tcBorders>
          </w:tcPr>
          <w:p w14:paraId="32E312F8" w14:textId="77777777" w:rsidR="00CD7872" w:rsidRPr="00C62F9C" w:rsidRDefault="00CD7872" w:rsidP="00391CC1">
            <w:pPr>
              <w:pStyle w:val="1"/>
            </w:pPr>
            <w:r w:rsidRPr="00C62F9C">
              <w:t>Item</w:t>
            </w:r>
          </w:p>
        </w:tc>
        <w:tc>
          <w:tcPr>
            <w:tcW w:w="2410" w:type="pct"/>
            <w:tcBorders>
              <w:top w:val="single" w:sz="4" w:space="0" w:color="auto"/>
              <w:left w:val="single" w:sz="4" w:space="0" w:color="auto"/>
              <w:bottom w:val="single" w:sz="4" w:space="0" w:color="auto"/>
              <w:right w:val="single" w:sz="4" w:space="0" w:color="auto"/>
            </w:tcBorders>
          </w:tcPr>
          <w:p w14:paraId="4C5B84DE" w14:textId="77777777" w:rsidR="00CD7872" w:rsidRPr="00C62F9C" w:rsidRDefault="00CD7872" w:rsidP="00391CC1">
            <w:pPr>
              <w:pStyle w:val="1"/>
            </w:pPr>
            <w:r w:rsidRPr="00C62F9C">
              <w:t>Item content</w:t>
            </w:r>
          </w:p>
        </w:tc>
        <w:tc>
          <w:tcPr>
            <w:tcW w:w="1183" w:type="pct"/>
            <w:tcBorders>
              <w:top w:val="single" w:sz="4" w:space="0" w:color="auto"/>
              <w:left w:val="single" w:sz="4" w:space="0" w:color="auto"/>
              <w:bottom w:val="single" w:sz="4" w:space="0" w:color="auto"/>
              <w:right w:val="single" w:sz="4" w:space="0" w:color="auto"/>
            </w:tcBorders>
          </w:tcPr>
          <w:p w14:paraId="6E052225" w14:textId="77777777" w:rsidR="00CD7872" w:rsidRPr="00C62F9C" w:rsidRDefault="00CD7872" w:rsidP="00391CC1">
            <w:pPr>
              <w:pStyle w:val="1"/>
            </w:pPr>
            <w:r w:rsidRPr="00C62F9C">
              <w:t>Predictability</w:t>
            </w:r>
          </w:p>
        </w:tc>
        <w:tc>
          <w:tcPr>
            <w:tcW w:w="611" w:type="pct"/>
            <w:tcBorders>
              <w:top w:val="single" w:sz="4" w:space="0" w:color="auto"/>
              <w:left w:val="single" w:sz="4" w:space="0" w:color="auto"/>
              <w:bottom w:val="single" w:sz="4" w:space="0" w:color="auto"/>
              <w:right w:val="single" w:sz="4" w:space="0" w:color="auto"/>
            </w:tcBorders>
          </w:tcPr>
          <w:p w14:paraId="55FBDC0D" w14:textId="77777777" w:rsidR="00CD7872" w:rsidRPr="00C62F9C" w:rsidRDefault="00CD7872" w:rsidP="00391CC1">
            <w:pPr>
              <w:pStyle w:val="1"/>
            </w:pPr>
            <w:r w:rsidRPr="00C62F9C">
              <w:t>EI</w:t>
            </w:r>
          </w:p>
        </w:tc>
      </w:tr>
      <w:tr w:rsidR="00391CC1" w:rsidRPr="00C62F9C" w14:paraId="44C1B47F" w14:textId="77777777" w:rsidTr="008A28CF">
        <w:trPr>
          <w:trHeight w:val="450"/>
          <w:jc w:val="center"/>
        </w:trPr>
        <w:tc>
          <w:tcPr>
            <w:tcW w:w="796" w:type="pct"/>
            <w:tcBorders>
              <w:top w:val="single" w:sz="4" w:space="0" w:color="auto"/>
              <w:left w:val="single" w:sz="4" w:space="0" w:color="auto"/>
              <w:bottom w:val="single" w:sz="4" w:space="0" w:color="auto"/>
              <w:right w:val="single" w:sz="4" w:space="0" w:color="auto"/>
            </w:tcBorders>
          </w:tcPr>
          <w:p w14:paraId="3D0F9A4A" w14:textId="77777777" w:rsidR="00391CC1" w:rsidRPr="00C62F9C" w:rsidRDefault="00391CC1" w:rsidP="00391CC1">
            <w:pPr>
              <w:pStyle w:val="1"/>
            </w:pPr>
            <w:r w:rsidRPr="00C62F9C">
              <w:t>CESD1</w:t>
            </w:r>
          </w:p>
        </w:tc>
        <w:tc>
          <w:tcPr>
            <w:tcW w:w="2410" w:type="pct"/>
            <w:tcBorders>
              <w:top w:val="single" w:sz="4" w:space="0" w:color="auto"/>
              <w:left w:val="single" w:sz="4" w:space="0" w:color="auto"/>
              <w:bottom w:val="single" w:sz="4" w:space="0" w:color="auto"/>
              <w:right w:val="single" w:sz="4" w:space="0" w:color="auto"/>
            </w:tcBorders>
          </w:tcPr>
          <w:p w14:paraId="1A9EEFC3" w14:textId="501CC1ED" w:rsidR="00391CC1" w:rsidRPr="00C62F9C" w:rsidRDefault="00391CC1" w:rsidP="00391CC1">
            <w:pPr>
              <w:pStyle w:val="1"/>
            </w:pPr>
            <w:r w:rsidRPr="00C62F9C">
              <w:t xml:space="preserve">‘Feeling Bothered’ </w:t>
            </w:r>
          </w:p>
        </w:tc>
        <w:tc>
          <w:tcPr>
            <w:tcW w:w="1183" w:type="pct"/>
            <w:tcBorders>
              <w:top w:val="single" w:sz="4" w:space="0" w:color="auto"/>
              <w:left w:val="single" w:sz="4" w:space="0" w:color="auto"/>
              <w:bottom w:val="single" w:sz="4" w:space="0" w:color="auto"/>
              <w:right w:val="single" w:sz="4" w:space="0" w:color="auto"/>
            </w:tcBorders>
          </w:tcPr>
          <w:p w14:paraId="5E60CE60" w14:textId="5000DBC6" w:rsidR="00391CC1" w:rsidRPr="00C62F9C" w:rsidRDefault="00391CC1" w:rsidP="00391CC1">
            <w:pPr>
              <w:pStyle w:val="1"/>
            </w:pPr>
            <w:r w:rsidRPr="00C62F9C">
              <w:t>0.3</w:t>
            </w:r>
          </w:p>
        </w:tc>
        <w:tc>
          <w:tcPr>
            <w:tcW w:w="611" w:type="pct"/>
            <w:tcBorders>
              <w:top w:val="single" w:sz="4" w:space="0" w:color="auto"/>
              <w:left w:val="single" w:sz="4" w:space="0" w:color="auto"/>
              <w:bottom w:val="single" w:sz="4" w:space="0" w:color="auto"/>
              <w:right w:val="single" w:sz="4" w:space="0" w:color="auto"/>
            </w:tcBorders>
            <w:vAlign w:val="bottom"/>
          </w:tcPr>
          <w:p w14:paraId="42DA1E1A" w14:textId="294ED9DF" w:rsidR="00391CC1" w:rsidRPr="00C62F9C" w:rsidRDefault="00391CC1" w:rsidP="00391CC1">
            <w:pPr>
              <w:pStyle w:val="1"/>
            </w:pPr>
            <w:r w:rsidRPr="00C62F9C">
              <w:t>-0.3</w:t>
            </w:r>
          </w:p>
        </w:tc>
      </w:tr>
      <w:tr w:rsidR="00391CC1" w:rsidRPr="00C62F9C" w14:paraId="03BB8378" w14:textId="77777777" w:rsidTr="008A28CF">
        <w:trPr>
          <w:trHeight w:val="450"/>
          <w:jc w:val="center"/>
        </w:trPr>
        <w:tc>
          <w:tcPr>
            <w:tcW w:w="796" w:type="pct"/>
            <w:tcBorders>
              <w:top w:val="single" w:sz="4" w:space="0" w:color="auto"/>
              <w:left w:val="single" w:sz="4" w:space="0" w:color="auto"/>
              <w:bottom w:val="single" w:sz="4" w:space="0" w:color="auto"/>
              <w:right w:val="single" w:sz="4" w:space="0" w:color="auto"/>
            </w:tcBorders>
          </w:tcPr>
          <w:p w14:paraId="563638F0" w14:textId="77777777" w:rsidR="00391CC1" w:rsidRPr="00C62F9C" w:rsidRDefault="00391CC1" w:rsidP="00391CC1">
            <w:pPr>
              <w:pStyle w:val="1"/>
            </w:pPr>
            <w:r w:rsidRPr="00C62F9C">
              <w:t>CESD 2</w:t>
            </w:r>
          </w:p>
        </w:tc>
        <w:tc>
          <w:tcPr>
            <w:tcW w:w="2410" w:type="pct"/>
            <w:tcBorders>
              <w:top w:val="single" w:sz="4" w:space="0" w:color="auto"/>
              <w:left w:val="single" w:sz="4" w:space="0" w:color="auto"/>
              <w:bottom w:val="single" w:sz="4" w:space="0" w:color="auto"/>
              <w:right w:val="single" w:sz="4" w:space="0" w:color="auto"/>
            </w:tcBorders>
          </w:tcPr>
          <w:p w14:paraId="79332FFE" w14:textId="48876788" w:rsidR="00391CC1" w:rsidRPr="00C62F9C" w:rsidRDefault="00391CC1" w:rsidP="00391CC1">
            <w:pPr>
              <w:pStyle w:val="1"/>
            </w:pPr>
            <w:r w:rsidRPr="00C62F9C">
              <w:t xml:space="preserve">‘Concentration difficulties’  </w:t>
            </w:r>
          </w:p>
        </w:tc>
        <w:tc>
          <w:tcPr>
            <w:tcW w:w="1183" w:type="pct"/>
            <w:tcBorders>
              <w:top w:val="single" w:sz="4" w:space="0" w:color="auto"/>
              <w:left w:val="single" w:sz="4" w:space="0" w:color="auto"/>
              <w:bottom w:val="single" w:sz="4" w:space="0" w:color="auto"/>
              <w:right w:val="single" w:sz="4" w:space="0" w:color="auto"/>
            </w:tcBorders>
          </w:tcPr>
          <w:p w14:paraId="3BC51730" w14:textId="20008363" w:rsidR="00391CC1" w:rsidRPr="00C62F9C" w:rsidRDefault="00391CC1" w:rsidP="00391CC1">
            <w:pPr>
              <w:pStyle w:val="1"/>
            </w:pPr>
            <w:r w:rsidRPr="00C62F9C">
              <w:t>0.2</w:t>
            </w:r>
          </w:p>
        </w:tc>
        <w:tc>
          <w:tcPr>
            <w:tcW w:w="611" w:type="pct"/>
            <w:tcBorders>
              <w:top w:val="single" w:sz="4" w:space="0" w:color="auto"/>
              <w:left w:val="single" w:sz="4" w:space="0" w:color="auto"/>
              <w:bottom w:val="single" w:sz="4" w:space="0" w:color="auto"/>
              <w:right w:val="single" w:sz="4" w:space="0" w:color="auto"/>
            </w:tcBorders>
            <w:vAlign w:val="bottom"/>
          </w:tcPr>
          <w:p w14:paraId="13176648" w14:textId="656B0F47" w:rsidR="00391CC1" w:rsidRPr="00C62F9C" w:rsidRDefault="00391CC1" w:rsidP="00391CC1">
            <w:pPr>
              <w:pStyle w:val="1"/>
            </w:pPr>
            <w:r w:rsidRPr="00C62F9C">
              <w:t>-0.7</w:t>
            </w:r>
          </w:p>
        </w:tc>
      </w:tr>
      <w:tr w:rsidR="00391CC1" w:rsidRPr="00C62F9C" w14:paraId="4318B52E" w14:textId="77777777" w:rsidTr="008A28CF">
        <w:trPr>
          <w:trHeight w:val="450"/>
          <w:jc w:val="center"/>
        </w:trPr>
        <w:tc>
          <w:tcPr>
            <w:tcW w:w="796" w:type="pct"/>
            <w:tcBorders>
              <w:top w:val="single" w:sz="4" w:space="0" w:color="auto"/>
              <w:left w:val="single" w:sz="4" w:space="0" w:color="auto"/>
              <w:bottom w:val="single" w:sz="4" w:space="0" w:color="auto"/>
              <w:right w:val="single" w:sz="4" w:space="0" w:color="auto"/>
            </w:tcBorders>
          </w:tcPr>
          <w:p w14:paraId="4BAF459F" w14:textId="77777777" w:rsidR="00391CC1" w:rsidRPr="00C62F9C" w:rsidRDefault="00391CC1" w:rsidP="00391CC1">
            <w:pPr>
              <w:pStyle w:val="1"/>
            </w:pPr>
            <w:r w:rsidRPr="00C62F9C">
              <w:t>CESD 3</w:t>
            </w:r>
          </w:p>
        </w:tc>
        <w:tc>
          <w:tcPr>
            <w:tcW w:w="2410" w:type="pct"/>
            <w:tcBorders>
              <w:top w:val="single" w:sz="4" w:space="0" w:color="auto"/>
              <w:left w:val="single" w:sz="4" w:space="0" w:color="auto"/>
              <w:bottom w:val="single" w:sz="4" w:space="0" w:color="auto"/>
              <w:right w:val="single" w:sz="4" w:space="0" w:color="auto"/>
            </w:tcBorders>
          </w:tcPr>
          <w:p w14:paraId="1E0EB2FD" w14:textId="2A3C6E6B" w:rsidR="00391CC1" w:rsidRPr="00C62F9C" w:rsidRDefault="00391CC1" w:rsidP="00391CC1">
            <w:pPr>
              <w:pStyle w:val="1"/>
            </w:pPr>
            <w:r w:rsidRPr="00C62F9C">
              <w:t>‘Feeling blue’</w:t>
            </w:r>
          </w:p>
        </w:tc>
        <w:tc>
          <w:tcPr>
            <w:tcW w:w="1183" w:type="pct"/>
            <w:tcBorders>
              <w:top w:val="single" w:sz="4" w:space="0" w:color="auto"/>
              <w:left w:val="single" w:sz="4" w:space="0" w:color="auto"/>
              <w:bottom w:val="single" w:sz="4" w:space="0" w:color="auto"/>
              <w:right w:val="single" w:sz="4" w:space="0" w:color="auto"/>
            </w:tcBorders>
          </w:tcPr>
          <w:p w14:paraId="34F55FAA" w14:textId="4CEACEAC" w:rsidR="00391CC1" w:rsidRPr="00C62F9C" w:rsidRDefault="00391CC1" w:rsidP="00391CC1">
            <w:pPr>
              <w:pStyle w:val="1"/>
            </w:pPr>
            <w:r w:rsidRPr="00C62F9C">
              <w:t>0.4</w:t>
            </w:r>
          </w:p>
        </w:tc>
        <w:tc>
          <w:tcPr>
            <w:tcW w:w="611" w:type="pct"/>
            <w:tcBorders>
              <w:top w:val="single" w:sz="4" w:space="0" w:color="auto"/>
              <w:left w:val="single" w:sz="4" w:space="0" w:color="auto"/>
              <w:bottom w:val="single" w:sz="4" w:space="0" w:color="auto"/>
              <w:right w:val="single" w:sz="4" w:space="0" w:color="auto"/>
            </w:tcBorders>
            <w:vAlign w:val="bottom"/>
          </w:tcPr>
          <w:p w14:paraId="4463C8BC" w14:textId="5C13536F" w:rsidR="00391CC1" w:rsidRPr="00C62F9C" w:rsidRDefault="00391CC1" w:rsidP="00391CC1">
            <w:pPr>
              <w:pStyle w:val="1"/>
            </w:pPr>
            <w:r w:rsidRPr="00C62F9C">
              <w:t xml:space="preserve"> 1.9</w:t>
            </w:r>
          </w:p>
        </w:tc>
      </w:tr>
      <w:tr w:rsidR="00391CC1" w:rsidRPr="00C62F9C" w14:paraId="6F6D709C" w14:textId="77777777" w:rsidTr="008A28CF">
        <w:trPr>
          <w:trHeight w:val="450"/>
          <w:jc w:val="center"/>
        </w:trPr>
        <w:tc>
          <w:tcPr>
            <w:tcW w:w="796" w:type="pct"/>
            <w:tcBorders>
              <w:top w:val="single" w:sz="4" w:space="0" w:color="auto"/>
              <w:left w:val="single" w:sz="4" w:space="0" w:color="auto"/>
              <w:bottom w:val="single" w:sz="4" w:space="0" w:color="auto"/>
              <w:right w:val="single" w:sz="4" w:space="0" w:color="auto"/>
            </w:tcBorders>
          </w:tcPr>
          <w:p w14:paraId="25EB7A3B" w14:textId="77777777" w:rsidR="00391CC1" w:rsidRPr="00C62F9C" w:rsidRDefault="00391CC1" w:rsidP="00391CC1">
            <w:pPr>
              <w:pStyle w:val="1"/>
            </w:pPr>
            <w:r w:rsidRPr="00C62F9C">
              <w:t>CESD 4</w:t>
            </w:r>
          </w:p>
        </w:tc>
        <w:tc>
          <w:tcPr>
            <w:tcW w:w="2410" w:type="pct"/>
            <w:tcBorders>
              <w:top w:val="single" w:sz="4" w:space="0" w:color="auto"/>
              <w:left w:val="single" w:sz="4" w:space="0" w:color="auto"/>
              <w:bottom w:val="single" w:sz="4" w:space="0" w:color="auto"/>
              <w:right w:val="single" w:sz="4" w:space="0" w:color="auto"/>
            </w:tcBorders>
          </w:tcPr>
          <w:p w14:paraId="55BCFF13" w14:textId="14B8685D" w:rsidR="00391CC1" w:rsidRPr="00C62F9C" w:rsidRDefault="00391CC1" w:rsidP="00391CC1">
            <w:pPr>
              <w:pStyle w:val="1"/>
            </w:pPr>
            <w:r w:rsidRPr="00C62F9C">
              <w:t>‘Everything was an effort’</w:t>
            </w:r>
          </w:p>
        </w:tc>
        <w:tc>
          <w:tcPr>
            <w:tcW w:w="1183" w:type="pct"/>
            <w:tcBorders>
              <w:top w:val="single" w:sz="4" w:space="0" w:color="auto"/>
              <w:left w:val="single" w:sz="4" w:space="0" w:color="auto"/>
              <w:bottom w:val="single" w:sz="4" w:space="0" w:color="auto"/>
              <w:right w:val="single" w:sz="4" w:space="0" w:color="auto"/>
            </w:tcBorders>
          </w:tcPr>
          <w:p w14:paraId="4E926D58" w14:textId="26B76448" w:rsidR="00391CC1" w:rsidRPr="00C62F9C" w:rsidRDefault="00391CC1" w:rsidP="00391CC1">
            <w:pPr>
              <w:pStyle w:val="1"/>
            </w:pPr>
            <w:r w:rsidRPr="00C62F9C">
              <w:t>0.3</w:t>
            </w:r>
          </w:p>
        </w:tc>
        <w:tc>
          <w:tcPr>
            <w:tcW w:w="611" w:type="pct"/>
            <w:tcBorders>
              <w:top w:val="single" w:sz="4" w:space="0" w:color="auto"/>
              <w:left w:val="single" w:sz="4" w:space="0" w:color="auto"/>
              <w:bottom w:val="single" w:sz="4" w:space="0" w:color="auto"/>
              <w:right w:val="single" w:sz="4" w:space="0" w:color="auto"/>
            </w:tcBorders>
            <w:vAlign w:val="bottom"/>
          </w:tcPr>
          <w:p w14:paraId="6279A2F5" w14:textId="6C74B452" w:rsidR="00391CC1" w:rsidRPr="00C62F9C" w:rsidRDefault="00391CC1" w:rsidP="00391CC1">
            <w:pPr>
              <w:pStyle w:val="1"/>
            </w:pPr>
            <w:r w:rsidRPr="00C62F9C">
              <w:t xml:space="preserve"> 0.9</w:t>
            </w:r>
          </w:p>
        </w:tc>
      </w:tr>
      <w:tr w:rsidR="00391CC1" w:rsidRPr="00C62F9C" w14:paraId="20FCEEF9" w14:textId="77777777" w:rsidTr="008A28CF">
        <w:trPr>
          <w:trHeight w:val="450"/>
          <w:jc w:val="center"/>
        </w:trPr>
        <w:tc>
          <w:tcPr>
            <w:tcW w:w="796" w:type="pct"/>
            <w:tcBorders>
              <w:top w:val="single" w:sz="4" w:space="0" w:color="auto"/>
              <w:left w:val="single" w:sz="4" w:space="0" w:color="auto"/>
              <w:bottom w:val="single" w:sz="4" w:space="0" w:color="auto"/>
              <w:right w:val="single" w:sz="4" w:space="0" w:color="auto"/>
            </w:tcBorders>
          </w:tcPr>
          <w:p w14:paraId="5486082E" w14:textId="77777777" w:rsidR="00391CC1" w:rsidRPr="00C62F9C" w:rsidRDefault="00391CC1" w:rsidP="00391CC1">
            <w:pPr>
              <w:pStyle w:val="1"/>
            </w:pPr>
            <w:r w:rsidRPr="00C62F9C">
              <w:t>CESD 5</w:t>
            </w:r>
          </w:p>
        </w:tc>
        <w:tc>
          <w:tcPr>
            <w:tcW w:w="2410" w:type="pct"/>
            <w:tcBorders>
              <w:top w:val="single" w:sz="4" w:space="0" w:color="auto"/>
              <w:left w:val="single" w:sz="4" w:space="0" w:color="auto"/>
              <w:bottom w:val="single" w:sz="4" w:space="0" w:color="auto"/>
              <w:right w:val="single" w:sz="4" w:space="0" w:color="auto"/>
            </w:tcBorders>
          </w:tcPr>
          <w:p w14:paraId="34F4C220" w14:textId="6BD220A0" w:rsidR="00391CC1" w:rsidRPr="00C62F9C" w:rsidRDefault="00391CC1" w:rsidP="00391CC1">
            <w:pPr>
              <w:pStyle w:val="1"/>
            </w:pPr>
            <w:r w:rsidRPr="00C62F9C">
              <w:t>‘Hopelessness’</w:t>
            </w:r>
          </w:p>
        </w:tc>
        <w:tc>
          <w:tcPr>
            <w:tcW w:w="1183" w:type="pct"/>
            <w:tcBorders>
              <w:top w:val="single" w:sz="4" w:space="0" w:color="auto"/>
              <w:left w:val="single" w:sz="4" w:space="0" w:color="auto"/>
              <w:bottom w:val="single" w:sz="4" w:space="0" w:color="auto"/>
              <w:right w:val="single" w:sz="4" w:space="0" w:color="auto"/>
            </w:tcBorders>
          </w:tcPr>
          <w:p w14:paraId="2CC8114E" w14:textId="56AB1E69" w:rsidR="00391CC1" w:rsidRPr="00C62F9C" w:rsidRDefault="00391CC1" w:rsidP="00391CC1">
            <w:pPr>
              <w:pStyle w:val="1"/>
            </w:pPr>
            <w:r w:rsidRPr="00C62F9C">
              <w:t>0.2</w:t>
            </w:r>
          </w:p>
        </w:tc>
        <w:tc>
          <w:tcPr>
            <w:tcW w:w="611" w:type="pct"/>
            <w:tcBorders>
              <w:top w:val="single" w:sz="4" w:space="0" w:color="auto"/>
              <w:left w:val="single" w:sz="4" w:space="0" w:color="auto"/>
              <w:bottom w:val="single" w:sz="4" w:space="0" w:color="auto"/>
              <w:right w:val="single" w:sz="4" w:space="0" w:color="auto"/>
            </w:tcBorders>
            <w:vAlign w:val="bottom"/>
          </w:tcPr>
          <w:p w14:paraId="124CA259" w14:textId="02E314C1" w:rsidR="00391CC1" w:rsidRPr="00C62F9C" w:rsidRDefault="00391CC1" w:rsidP="00391CC1">
            <w:pPr>
              <w:pStyle w:val="1"/>
            </w:pPr>
            <w:r w:rsidRPr="00C62F9C">
              <w:t>-0.3</w:t>
            </w:r>
          </w:p>
        </w:tc>
      </w:tr>
      <w:tr w:rsidR="00391CC1" w:rsidRPr="00C62F9C" w14:paraId="27FDD0B4" w14:textId="77777777" w:rsidTr="008A28CF">
        <w:trPr>
          <w:trHeight w:val="450"/>
          <w:jc w:val="center"/>
        </w:trPr>
        <w:tc>
          <w:tcPr>
            <w:tcW w:w="796" w:type="pct"/>
            <w:tcBorders>
              <w:top w:val="single" w:sz="4" w:space="0" w:color="auto"/>
              <w:left w:val="single" w:sz="4" w:space="0" w:color="auto"/>
              <w:bottom w:val="single" w:sz="4" w:space="0" w:color="auto"/>
              <w:right w:val="single" w:sz="4" w:space="0" w:color="auto"/>
            </w:tcBorders>
          </w:tcPr>
          <w:p w14:paraId="22689A9B" w14:textId="77777777" w:rsidR="00391CC1" w:rsidRPr="00C62F9C" w:rsidRDefault="00391CC1" w:rsidP="00391CC1">
            <w:pPr>
              <w:pStyle w:val="1"/>
            </w:pPr>
            <w:r w:rsidRPr="00C62F9C">
              <w:t>CESD 6</w:t>
            </w:r>
          </w:p>
        </w:tc>
        <w:tc>
          <w:tcPr>
            <w:tcW w:w="2410" w:type="pct"/>
            <w:tcBorders>
              <w:top w:val="single" w:sz="4" w:space="0" w:color="auto"/>
              <w:left w:val="single" w:sz="4" w:space="0" w:color="auto"/>
              <w:bottom w:val="single" w:sz="4" w:space="0" w:color="auto"/>
              <w:right w:val="single" w:sz="4" w:space="0" w:color="auto"/>
            </w:tcBorders>
          </w:tcPr>
          <w:p w14:paraId="21FFDF1D" w14:textId="1EACA0BD" w:rsidR="00391CC1" w:rsidRPr="00C62F9C" w:rsidRDefault="00391CC1" w:rsidP="00391CC1">
            <w:pPr>
              <w:pStyle w:val="1"/>
            </w:pPr>
            <w:r w:rsidRPr="00C62F9C">
              <w:t>‘Feeling fearful’</w:t>
            </w:r>
          </w:p>
        </w:tc>
        <w:tc>
          <w:tcPr>
            <w:tcW w:w="1183" w:type="pct"/>
            <w:tcBorders>
              <w:top w:val="single" w:sz="4" w:space="0" w:color="auto"/>
              <w:left w:val="single" w:sz="4" w:space="0" w:color="auto"/>
              <w:bottom w:val="single" w:sz="4" w:space="0" w:color="auto"/>
              <w:right w:val="single" w:sz="4" w:space="0" w:color="auto"/>
            </w:tcBorders>
          </w:tcPr>
          <w:p w14:paraId="701F14DA" w14:textId="76A91EEA" w:rsidR="00391CC1" w:rsidRPr="00C62F9C" w:rsidRDefault="00391CC1" w:rsidP="00391CC1">
            <w:pPr>
              <w:pStyle w:val="1"/>
            </w:pPr>
            <w:r w:rsidRPr="00C62F9C">
              <w:t>0.3</w:t>
            </w:r>
          </w:p>
        </w:tc>
        <w:tc>
          <w:tcPr>
            <w:tcW w:w="611" w:type="pct"/>
            <w:tcBorders>
              <w:top w:val="single" w:sz="4" w:space="0" w:color="auto"/>
              <w:left w:val="single" w:sz="4" w:space="0" w:color="auto"/>
              <w:bottom w:val="single" w:sz="4" w:space="0" w:color="auto"/>
              <w:right w:val="single" w:sz="4" w:space="0" w:color="auto"/>
            </w:tcBorders>
            <w:vAlign w:val="bottom"/>
          </w:tcPr>
          <w:p w14:paraId="736FEDAC" w14:textId="54369650" w:rsidR="00391CC1" w:rsidRPr="00C62F9C" w:rsidRDefault="00391CC1" w:rsidP="00391CC1">
            <w:pPr>
              <w:pStyle w:val="1"/>
            </w:pPr>
            <w:r w:rsidRPr="00C62F9C">
              <w:t xml:space="preserve"> 0.3</w:t>
            </w:r>
          </w:p>
        </w:tc>
      </w:tr>
      <w:tr w:rsidR="00391CC1" w:rsidRPr="00C62F9C" w14:paraId="0405DD07" w14:textId="77777777" w:rsidTr="008A28CF">
        <w:trPr>
          <w:trHeight w:val="450"/>
          <w:jc w:val="center"/>
        </w:trPr>
        <w:tc>
          <w:tcPr>
            <w:tcW w:w="796" w:type="pct"/>
            <w:tcBorders>
              <w:top w:val="single" w:sz="4" w:space="0" w:color="auto"/>
              <w:left w:val="single" w:sz="4" w:space="0" w:color="auto"/>
              <w:bottom w:val="single" w:sz="4" w:space="0" w:color="auto"/>
              <w:right w:val="single" w:sz="4" w:space="0" w:color="auto"/>
            </w:tcBorders>
          </w:tcPr>
          <w:p w14:paraId="4F3C4E8D" w14:textId="77777777" w:rsidR="00391CC1" w:rsidRPr="00C62F9C" w:rsidRDefault="00391CC1" w:rsidP="00391CC1">
            <w:pPr>
              <w:pStyle w:val="1"/>
            </w:pPr>
            <w:r w:rsidRPr="00C62F9C">
              <w:t>CESD 7</w:t>
            </w:r>
          </w:p>
        </w:tc>
        <w:tc>
          <w:tcPr>
            <w:tcW w:w="2410" w:type="pct"/>
            <w:tcBorders>
              <w:top w:val="single" w:sz="4" w:space="0" w:color="auto"/>
              <w:left w:val="single" w:sz="4" w:space="0" w:color="auto"/>
              <w:bottom w:val="single" w:sz="4" w:space="0" w:color="auto"/>
              <w:right w:val="single" w:sz="4" w:space="0" w:color="auto"/>
            </w:tcBorders>
          </w:tcPr>
          <w:p w14:paraId="579E43CC" w14:textId="7B8BF016" w:rsidR="00391CC1" w:rsidRPr="00C62F9C" w:rsidRDefault="00391CC1" w:rsidP="00391CC1">
            <w:pPr>
              <w:pStyle w:val="1"/>
            </w:pPr>
            <w:r w:rsidRPr="00C62F9C">
              <w:t xml:space="preserve"> ‘Unhappiness’ </w:t>
            </w:r>
          </w:p>
        </w:tc>
        <w:tc>
          <w:tcPr>
            <w:tcW w:w="1183" w:type="pct"/>
            <w:tcBorders>
              <w:top w:val="single" w:sz="4" w:space="0" w:color="auto"/>
              <w:left w:val="single" w:sz="4" w:space="0" w:color="auto"/>
              <w:bottom w:val="single" w:sz="4" w:space="0" w:color="auto"/>
              <w:right w:val="single" w:sz="4" w:space="0" w:color="auto"/>
            </w:tcBorders>
          </w:tcPr>
          <w:p w14:paraId="6D9BDB5F" w14:textId="039E3FC9" w:rsidR="00391CC1" w:rsidRPr="00C62F9C" w:rsidRDefault="00391CC1" w:rsidP="00391CC1">
            <w:pPr>
              <w:pStyle w:val="1"/>
            </w:pPr>
            <w:r w:rsidRPr="00C62F9C">
              <w:t>0.2</w:t>
            </w:r>
          </w:p>
        </w:tc>
        <w:tc>
          <w:tcPr>
            <w:tcW w:w="611" w:type="pct"/>
            <w:tcBorders>
              <w:top w:val="single" w:sz="4" w:space="0" w:color="auto"/>
              <w:left w:val="single" w:sz="4" w:space="0" w:color="auto"/>
              <w:bottom w:val="single" w:sz="4" w:space="0" w:color="auto"/>
              <w:right w:val="single" w:sz="4" w:space="0" w:color="auto"/>
            </w:tcBorders>
            <w:vAlign w:val="bottom"/>
          </w:tcPr>
          <w:p w14:paraId="0F3BCBCB" w14:textId="6B6EF080" w:rsidR="00391CC1" w:rsidRPr="00C62F9C" w:rsidRDefault="00391CC1" w:rsidP="00391CC1">
            <w:pPr>
              <w:pStyle w:val="1"/>
            </w:pPr>
            <w:r w:rsidRPr="00C62F9C">
              <w:t>-0.4</w:t>
            </w:r>
          </w:p>
        </w:tc>
      </w:tr>
      <w:tr w:rsidR="00391CC1" w:rsidRPr="00C62F9C" w14:paraId="519CC729" w14:textId="77777777" w:rsidTr="008A28CF">
        <w:trPr>
          <w:trHeight w:val="450"/>
          <w:jc w:val="center"/>
        </w:trPr>
        <w:tc>
          <w:tcPr>
            <w:tcW w:w="796" w:type="pct"/>
            <w:tcBorders>
              <w:top w:val="single" w:sz="4" w:space="0" w:color="auto"/>
              <w:left w:val="single" w:sz="4" w:space="0" w:color="auto"/>
              <w:bottom w:val="single" w:sz="4" w:space="0" w:color="auto"/>
              <w:right w:val="single" w:sz="4" w:space="0" w:color="auto"/>
            </w:tcBorders>
          </w:tcPr>
          <w:p w14:paraId="6FFD0472" w14:textId="77777777" w:rsidR="00391CC1" w:rsidRPr="00C62F9C" w:rsidRDefault="00391CC1" w:rsidP="00391CC1">
            <w:pPr>
              <w:pStyle w:val="1"/>
            </w:pPr>
            <w:r w:rsidRPr="00C62F9C">
              <w:t>CESD 8</w:t>
            </w:r>
          </w:p>
        </w:tc>
        <w:tc>
          <w:tcPr>
            <w:tcW w:w="2410" w:type="pct"/>
            <w:tcBorders>
              <w:top w:val="single" w:sz="4" w:space="0" w:color="auto"/>
              <w:left w:val="single" w:sz="4" w:space="0" w:color="auto"/>
              <w:bottom w:val="single" w:sz="4" w:space="0" w:color="auto"/>
              <w:right w:val="single" w:sz="4" w:space="0" w:color="auto"/>
            </w:tcBorders>
          </w:tcPr>
          <w:p w14:paraId="58A07E60" w14:textId="39A57AF3" w:rsidR="00391CC1" w:rsidRPr="00C62F9C" w:rsidRDefault="00391CC1" w:rsidP="00391CC1">
            <w:pPr>
              <w:pStyle w:val="1"/>
            </w:pPr>
            <w:r w:rsidRPr="00C62F9C">
              <w:t>‘Loneliness’</w:t>
            </w:r>
          </w:p>
        </w:tc>
        <w:tc>
          <w:tcPr>
            <w:tcW w:w="1183" w:type="pct"/>
            <w:tcBorders>
              <w:top w:val="single" w:sz="4" w:space="0" w:color="auto"/>
              <w:left w:val="single" w:sz="4" w:space="0" w:color="auto"/>
              <w:bottom w:val="single" w:sz="4" w:space="0" w:color="auto"/>
              <w:right w:val="single" w:sz="4" w:space="0" w:color="auto"/>
            </w:tcBorders>
          </w:tcPr>
          <w:p w14:paraId="201D178C" w14:textId="01493E90" w:rsidR="00391CC1" w:rsidRPr="00C62F9C" w:rsidRDefault="00391CC1" w:rsidP="00391CC1">
            <w:pPr>
              <w:pStyle w:val="1"/>
            </w:pPr>
            <w:r w:rsidRPr="00C62F9C">
              <w:t>0.2</w:t>
            </w:r>
          </w:p>
        </w:tc>
        <w:tc>
          <w:tcPr>
            <w:tcW w:w="611" w:type="pct"/>
            <w:tcBorders>
              <w:top w:val="single" w:sz="4" w:space="0" w:color="auto"/>
              <w:left w:val="single" w:sz="4" w:space="0" w:color="auto"/>
              <w:bottom w:val="single" w:sz="4" w:space="0" w:color="auto"/>
              <w:right w:val="single" w:sz="4" w:space="0" w:color="auto"/>
            </w:tcBorders>
            <w:vAlign w:val="bottom"/>
          </w:tcPr>
          <w:p w14:paraId="171D1434" w14:textId="4D3163E3" w:rsidR="00391CC1" w:rsidRPr="00C62F9C" w:rsidRDefault="00391CC1" w:rsidP="00391CC1">
            <w:pPr>
              <w:pStyle w:val="1"/>
            </w:pPr>
            <w:r w:rsidRPr="00C62F9C">
              <w:t xml:space="preserve"> 0.0</w:t>
            </w:r>
          </w:p>
        </w:tc>
      </w:tr>
      <w:tr w:rsidR="00391CC1" w:rsidRPr="00C62F9C" w14:paraId="1DADA80B" w14:textId="77777777" w:rsidTr="008A28CF">
        <w:trPr>
          <w:trHeight w:val="450"/>
          <w:jc w:val="center"/>
        </w:trPr>
        <w:tc>
          <w:tcPr>
            <w:tcW w:w="796" w:type="pct"/>
            <w:tcBorders>
              <w:top w:val="single" w:sz="4" w:space="0" w:color="auto"/>
              <w:left w:val="single" w:sz="4" w:space="0" w:color="auto"/>
              <w:bottom w:val="single" w:sz="4" w:space="0" w:color="auto"/>
              <w:right w:val="single" w:sz="4" w:space="0" w:color="auto"/>
            </w:tcBorders>
          </w:tcPr>
          <w:p w14:paraId="0691598C" w14:textId="77777777" w:rsidR="00391CC1" w:rsidRPr="00C62F9C" w:rsidRDefault="00391CC1" w:rsidP="00391CC1">
            <w:pPr>
              <w:pStyle w:val="1"/>
            </w:pPr>
            <w:r w:rsidRPr="00C62F9C">
              <w:t>CESD 9</w:t>
            </w:r>
          </w:p>
        </w:tc>
        <w:tc>
          <w:tcPr>
            <w:tcW w:w="2410" w:type="pct"/>
            <w:tcBorders>
              <w:top w:val="single" w:sz="4" w:space="0" w:color="auto"/>
              <w:left w:val="single" w:sz="4" w:space="0" w:color="auto"/>
              <w:bottom w:val="single" w:sz="4" w:space="0" w:color="auto"/>
              <w:right w:val="single" w:sz="4" w:space="0" w:color="auto"/>
            </w:tcBorders>
          </w:tcPr>
          <w:p w14:paraId="112507AF" w14:textId="3FC5F1CE" w:rsidR="00391CC1" w:rsidRPr="00C62F9C" w:rsidRDefault="00391CC1" w:rsidP="00391CC1">
            <w:pPr>
              <w:pStyle w:val="1"/>
            </w:pPr>
            <w:r w:rsidRPr="00C62F9C">
              <w:t xml:space="preserve">‘Inability to get going’  </w:t>
            </w:r>
          </w:p>
        </w:tc>
        <w:tc>
          <w:tcPr>
            <w:tcW w:w="1183" w:type="pct"/>
            <w:tcBorders>
              <w:top w:val="single" w:sz="4" w:space="0" w:color="auto"/>
              <w:left w:val="single" w:sz="4" w:space="0" w:color="auto"/>
              <w:bottom w:val="single" w:sz="4" w:space="0" w:color="auto"/>
              <w:right w:val="single" w:sz="4" w:space="0" w:color="auto"/>
            </w:tcBorders>
          </w:tcPr>
          <w:p w14:paraId="54A4846A" w14:textId="6508E933" w:rsidR="00391CC1" w:rsidRPr="00C62F9C" w:rsidRDefault="00391CC1" w:rsidP="00391CC1">
            <w:pPr>
              <w:pStyle w:val="1"/>
            </w:pPr>
            <w:r w:rsidRPr="00C62F9C">
              <w:t>0.2</w:t>
            </w:r>
          </w:p>
        </w:tc>
        <w:tc>
          <w:tcPr>
            <w:tcW w:w="611" w:type="pct"/>
            <w:tcBorders>
              <w:top w:val="single" w:sz="4" w:space="0" w:color="auto"/>
              <w:left w:val="single" w:sz="4" w:space="0" w:color="auto"/>
              <w:bottom w:val="single" w:sz="4" w:space="0" w:color="auto"/>
              <w:right w:val="single" w:sz="4" w:space="0" w:color="auto"/>
            </w:tcBorders>
            <w:vAlign w:val="bottom"/>
          </w:tcPr>
          <w:p w14:paraId="4678A70E" w14:textId="7AD1D9B9" w:rsidR="00391CC1" w:rsidRPr="00C62F9C" w:rsidRDefault="00391CC1" w:rsidP="00391CC1">
            <w:pPr>
              <w:pStyle w:val="1"/>
            </w:pPr>
            <w:r w:rsidRPr="00C62F9C">
              <w:t xml:space="preserve"> 0.4</w:t>
            </w:r>
          </w:p>
        </w:tc>
      </w:tr>
      <w:tr w:rsidR="00391CC1" w:rsidRPr="00C62F9C" w14:paraId="09175DA9" w14:textId="77777777" w:rsidTr="008A28CF">
        <w:trPr>
          <w:trHeight w:val="450"/>
          <w:jc w:val="center"/>
        </w:trPr>
        <w:tc>
          <w:tcPr>
            <w:tcW w:w="796" w:type="pct"/>
            <w:tcBorders>
              <w:top w:val="single" w:sz="4" w:space="0" w:color="auto"/>
              <w:left w:val="single" w:sz="4" w:space="0" w:color="auto"/>
              <w:bottom w:val="single" w:sz="4" w:space="0" w:color="auto"/>
              <w:right w:val="single" w:sz="4" w:space="0" w:color="auto"/>
            </w:tcBorders>
          </w:tcPr>
          <w:p w14:paraId="2A146D50" w14:textId="77777777" w:rsidR="00391CC1" w:rsidRPr="00C62F9C" w:rsidRDefault="00391CC1" w:rsidP="00391CC1">
            <w:pPr>
              <w:pStyle w:val="1"/>
            </w:pPr>
            <w:r w:rsidRPr="00C62F9C">
              <w:t>CESD10</w:t>
            </w:r>
          </w:p>
        </w:tc>
        <w:tc>
          <w:tcPr>
            <w:tcW w:w="2410" w:type="pct"/>
            <w:tcBorders>
              <w:top w:val="single" w:sz="4" w:space="0" w:color="auto"/>
              <w:left w:val="single" w:sz="4" w:space="0" w:color="auto"/>
              <w:bottom w:val="single" w:sz="4" w:space="0" w:color="auto"/>
              <w:right w:val="single" w:sz="4" w:space="0" w:color="auto"/>
            </w:tcBorders>
          </w:tcPr>
          <w:p w14:paraId="6CB25C31" w14:textId="79CFC51D" w:rsidR="00391CC1" w:rsidRPr="00C62F9C" w:rsidRDefault="00391CC1" w:rsidP="00391CC1">
            <w:pPr>
              <w:pStyle w:val="1"/>
            </w:pPr>
            <w:r w:rsidRPr="00C62F9C">
              <w:t>‘Sleep disturbances’</w:t>
            </w:r>
          </w:p>
        </w:tc>
        <w:tc>
          <w:tcPr>
            <w:tcW w:w="1183" w:type="pct"/>
            <w:tcBorders>
              <w:top w:val="single" w:sz="4" w:space="0" w:color="auto"/>
              <w:left w:val="single" w:sz="4" w:space="0" w:color="auto"/>
              <w:bottom w:val="single" w:sz="4" w:space="0" w:color="auto"/>
              <w:right w:val="single" w:sz="4" w:space="0" w:color="auto"/>
            </w:tcBorders>
          </w:tcPr>
          <w:p w14:paraId="1187C49B" w14:textId="3EAE7781" w:rsidR="00391CC1" w:rsidRPr="00C62F9C" w:rsidRDefault="00391CC1" w:rsidP="00391CC1">
            <w:pPr>
              <w:pStyle w:val="1"/>
            </w:pPr>
            <w:r w:rsidRPr="00C62F9C">
              <w:t>0.1</w:t>
            </w:r>
          </w:p>
        </w:tc>
        <w:tc>
          <w:tcPr>
            <w:tcW w:w="611" w:type="pct"/>
            <w:tcBorders>
              <w:top w:val="single" w:sz="4" w:space="0" w:color="auto"/>
              <w:left w:val="single" w:sz="4" w:space="0" w:color="auto"/>
              <w:bottom w:val="single" w:sz="4" w:space="0" w:color="auto"/>
              <w:right w:val="single" w:sz="4" w:space="0" w:color="auto"/>
            </w:tcBorders>
            <w:vAlign w:val="bottom"/>
          </w:tcPr>
          <w:p w14:paraId="208E2B14" w14:textId="24E012D1" w:rsidR="00391CC1" w:rsidRPr="00C62F9C" w:rsidRDefault="00391CC1" w:rsidP="00391CC1">
            <w:pPr>
              <w:pStyle w:val="1"/>
            </w:pPr>
            <w:r w:rsidRPr="00C62F9C">
              <w:t>-1.9</w:t>
            </w:r>
          </w:p>
        </w:tc>
      </w:tr>
    </w:tbl>
    <w:p w14:paraId="6070C321" w14:textId="77777777" w:rsidR="00CD7872" w:rsidRPr="00C62F9C" w:rsidRDefault="00CD7872" w:rsidP="00CD7872">
      <w:pPr>
        <w:spacing w:line="360" w:lineRule="auto"/>
        <w:jc w:val="both"/>
        <w:rPr>
          <w:rFonts w:ascii="Verdana" w:eastAsiaTheme="minorEastAsia" w:hAnsi="Verdana"/>
          <w:bCs/>
          <w:lang w:val="en-US"/>
        </w:rPr>
      </w:pPr>
    </w:p>
    <w:p w14:paraId="60FAC5AB" w14:textId="6622B1FE" w:rsidR="00CD7872" w:rsidRPr="00C62F9C" w:rsidRDefault="00CD7872" w:rsidP="00CD7872">
      <w:pPr>
        <w:spacing w:line="360" w:lineRule="auto"/>
        <w:jc w:val="both"/>
        <w:rPr>
          <w:rFonts w:ascii="Verdana" w:hAnsi="Verdana"/>
          <w:lang w:val="en-US"/>
        </w:rPr>
      </w:pPr>
      <w:r w:rsidRPr="00C62F9C">
        <w:rPr>
          <w:rFonts w:ascii="Verdana" w:hAnsi="Verdana"/>
          <w:lang w:val="en-US"/>
        </w:rPr>
        <w:t xml:space="preserve">Note: </w:t>
      </w:r>
      <w:r w:rsidR="00391CC1" w:rsidRPr="00C62F9C">
        <w:rPr>
          <w:rFonts w:ascii="Verdana" w:hAnsi="Verdana"/>
          <w:lang w:val="en-US"/>
        </w:rPr>
        <w:t>Expected Influence based on " z-scores" to plot standardized coefficients</w:t>
      </w:r>
      <w:r w:rsidRPr="00C62F9C">
        <w:rPr>
          <w:rFonts w:ascii="Verdana" w:hAnsi="Verdana"/>
          <w:lang w:val="en-US"/>
        </w:rPr>
        <w:t>.</w:t>
      </w:r>
    </w:p>
    <w:p w14:paraId="6A02EBFD" w14:textId="77777777" w:rsidR="00865D42" w:rsidRDefault="00865D42">
      <w:pPr>
        <w:spacing w:after="160" w:line="278" w:lineRule="auto"/>
        <w:rPr>
          <w:rFonts w:ascii="Verdana" w:hAnsi="Verdana"/>
          <w:bCs/>
          <w:lang w:val="en-US"/>
        </w:rPr>
      </w:pPr>
      <w:r>
        <w:rPr>
          <w:rFonts w:ascii="Verdana" w:hAnsi="Verdana"/>
          <w:bCs/>
          <w:lang w:val="en-US"/>
        </w:rPr>
        <w:br w:type="page"/>
      </w:r>
    </w:p>
    <w:p w14:paraId="6536BC7F" w14:textId="521B8492" w:rsidR="00865D42" w:rsidRDefault="00380BBF" w:rsidP="00CD7872">
      <w:pPr>
        <w:spacing w:line="360" w:lineRule="auto"/>
        <w:jc w:val="both"/>
        <w:rPr>
          <w:rFonts w:ascii="Verdana" w:hAnsi="Verdana"/>
          <w:bCs/>
          <w:lang w:val="en-US"/>
        </w:rPr>
      </w:pPr>
      <w:r w:rsidRPr="003C796E">
        <w:rPr>
          <w:rFonts w:ascii="Verdana" w:hAnsi="Verdana"/>
          <w:b/>
          <w:bCs/>
          <w:lang w:val="en-US"/>
        </w:rPr>
        <w:lastRenderedPageBreak/>
        <w:t>Supplementary</w:t>
      </w:r>
      <w:r>
        <w:rPr>
          <w:rFonts w:ascii="Verdana" w:hAnsi="Verdana"/>
          <w:b/>
          <w:bCs/>
          <w:lang w:val="en-US"/>
        </w:rPr>
        <w:t xml:space="preserve"> </w:t>
      </w:r>
      <w:r w:rsidRPr="00C62F9C">
        <w:rPr>
          <w:rFonts w:ascii="Verdana" w:hAnsi="Verdana"/>
          <w:b/>
          <w:bCs/>
          <w:lang w:val="en-US"/>
        </w:rPr>
        <w:t>Fig</w:t>
      </w:r>
      <w:r>
        <w:rPr>
          <w:rFonts w:ascii="Verdana" w:hAnsi="Verdana"/>
          <w:b/>
          <w:bCs/>
          <w:lang w:val="en-US"/>
        </w:rPr>
        <w:t>.</w:t>
      </w:r>
      <w:r w:rsidRPr="00C62F9C">
        <w:rPr>
          <w:rFonts w:ascii="Verdana" w:hAnsi="Verdana"/>
          <w:b/>
          <w:bCs/>
          <w:lang w:val="en-US"/>
        </w:rPr>
        <w:t xml:space="preserve"> </w:t>
      </w:r>
      <w:r w:rsidR="00865D42" w:rsidRPr="00865D42">
        <w:rPr>
          <w:rFonts w:ascii="Verdana" w:hAnsi="Verdana"/>
          <w:b/>
          <w:lang w:val="en-US"/>
        </w:rPr>
        <w:t>1.</w:t>
      </w:r>
      <w:r w:rsidR="00865D42" w:rsidRPr="00865D42">
        <w:rPr>
          <w:rFonts w:ascii="Verdana" w:hAnsi="Verdana"/>
          <w:bCs/>
          <w:lang w:val="en-US"/>
        </w:rPr>
        <w:t xml:space="preserve"> Comparison of network properties between poor economic level and fair economic level</w:t>
      </w:r>
    </w:p>
    <w:p w14:paraId="0F7E148E" w14:textId="7FEA2F3F" w:rsidR="00CD7872" w:rsidRPr="00C62F9C" w:rsidRDefault="00865D42" w:rsidP="00CD7872">
      <w:pPr>
        <w:spacing w:line="360" w:lineRule="auto"/>
        <w:jc w:val="both"/>
        <w:rPr>
          <w:rFonts w:ascii="Verdana" w:hAnsi="Verdana"/>
          <w:bCs/>
          <w:lang w:val="en-US"/>
        </w:rPr>
        <w:sectPr w:rsidR="00CD7872" w:rsidRPr="00C62F9C" w:rsidSect="00CD7872">
          <w:pgSz w:w="16838" w:h="11905" w:orient="landscape"/>
          <w:pgMar w:top="1134" w:right="1134" w:bottom="1134" w:left="1134" w:header="706" w:footer="709" w:gutter="0"/>
          <w:cols w:space="0"/>
          <w:docGrid w:linePitch="326"/>
        </w:sectPr>
      </w:pPr>
      <w:r w:rsidRPr="00C62F9C">
        <w:rPr>
          <w:rFonts w:ascii="Verdana" w:hAnsi="Verdana"/>
          <w:noProof/>
          <w14:ligatures w14:val="standardContextual"/>
        </w:rPr>
        <w:drawing>
          <wp:inline distT="0" distB="0" distL="0" distR="0" wp14:anchorId="56237F4B" wp14:editId="65F97910">
            <wp:extent cx="7388352" cy="5541456"/>
            <wp:effectExtent l="0" t="0" r="3175" b="0"/>
            <wp:docPr id="1675080288" name="Picture 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080288" name="Picture 6" descr="A screenshot of a computer&#10;&#10;AI-generated content may be incorrect."/>
                    <pic:cNvPicPr/>
                  </pic:nvPicPr>
                  <pic:blipFill>
                    <a:blip r:embed="rId4" cstate="print">
                      <a:extLst>
                        <a:ext uri="{28A0092B-C50C-407E-A947-70E740481C1C}">
                          <a14:useLocalDpi xmlns:a14="http://schemas.microsoft.com/office/drawing/2010/main"/>
                        </a:ext>
                      </a:extLst>
                    </a:blip>
                    <a:stretch>
                      <a:fillRect/>
                    </a:stretch>
                  </pic:blipFill>
                  <pic:spPr>
                    <a:xfrm>
                      <a:off x="0" y="0"/>
                      <a:ext cx="7400405" cy="5550496"/>
                    </a:xfrm>
                    <a:prstGeom prst="rect">
                      <a:avLst/>
                    </a:prstGeom>
                  </pic:spPr>
                </pic:pic>
              </a:graphicData>
            </a:graphic>
          </wp:inline>
        </w:drawing>
      </w:r>
      <w:r w:rsidR="00CD7872" w:rsidRPr="00C62F9C">
        <w:rPr>
          <w:rFonts w:ascii="Verdana" w:hAnsi="Verdana"/>
          <w:bCs/>
          <w:lang w:val="en-US"/>
        </w:rPr>
        <w:br w:type="page"/>
      </w:r>
    </w:p>
    <w:p w14:paraId="72E7407C" w14:textId="65D7F87B" w:rsidR="00CD7872" w:rsidRPr="00C62F9C" w:rsidRDefault="00380BBF" w:rsidP="00CD7872">
      <w:pPr>
        <w:spacing w:line="360" w:lineRule="auto"/>
        <w:jc w:val="both"/>
        <w:rPr>
          <w:rFonts w:ascii="Verdana" w:eastAsia="宋体" w:hAnsi="Verdana"/>
          <w:lang w:val="en-US"/>
        </w:rPr>
      </w:pPr>
      <w:r w:rsidRPr="003C796E">
        <w:rPr>
          <w:rFonts w:ascii="Verdana" w:hAnsi="Verdana"/>
          <w:b/>
          <w:bCs/>
          <w:lang w:val="en-US"/>
        </w:rPr>
        <w:lastRenderedPageBreak/>
        <w:t>Supplementary</w:t>
      </w:r>
      <w:r>
        <w:rPr>
          <w:rFonts w:ascii="Verdana" w:hAnsi="Verdana"/>
          <w:b/>
          <w:bCs/>
          <w:lang w:val="en-US"/>
        </w:rPr>
        <w:t xml:space="preserve"> </w:t>
      </w:r>
      <w:r w:rsidRPr="00C62F9C">
        <w:rPr>
          <w:rFonts w:ascii="Verdana" w:hAnsi="Verdana"/>
          <w:b/>
          <w:bCs/>
          <w:lang w:val="en-US"/>
        </w:rPr>
        <w:t>Fig</w:t>
      </w:r>
      <w:r>
        <w:rPr>
          <w:rFonts w:ascii="Verdana" w:hAnsi="Verdana"/>
          <w:b/>
          <w:bCs/>
          <w:lang w:val="en-US"/>
        </w:rPr>
        <w:t>.</w:t>
      </w:r>
      <w:r w:rsidRPr="00C62F9C">
        <w:rPr>
          <w:rFonts w:ascii="Verdana" w:hAnsi="Verdana"/>
          <w:b/>
          <w:bCs/>
          <w:lang w:val="en-US"/>
        </w:rPr>
        <w:t xml:space="preserve"> </w:t>
      </w:r>
      <w:r w:rsidR="00865D42">
        <w:rPr>
          <w:rFonts w:ascii="Verdana" w:eastAsia="宋体" w:hAnsi="Verdana"/>
          <w:b/>
          <w:bCs/>
          <w:lang w:val="en-US"/>
        </w:rPr>
        <w:t>2</w:t>
      </w:r>
      <w:r w:rsidR="00CD7872" w:rsidRPr="00C62F9C">
        <w:rPr>
          <w:rFonts w:ascii="Verdana" w:eastAsia="宋体" w:hAnsi="Verdana"/>
          <w:b/>
          <w:bCs/>
          <w:lang w:val="en-US"/>
        </w:rPr>
        <w:t>.</w:t>
      </w:r>
      <w:r w:rsidR="00CD7872" w:rsidRPr="00C62F9C">
        <w:rPr>
          <w:rFonts w:ascii="Verdana" w:eastAsia="宋体" w:hAnsi="Verdana"/>
          <w:lang w:val="en-US"/>
        </w:rPr>
        <w:t xml:space="preserve"> Stability of centrality indices on 1,000 case-dropping bootstrap samples</w:t>
      </w:r>
      <w:r w:rsidR="00A3389B" w:rsidRPr="00C62F9C">
        <w:rPr>
          <w:rFonts w:ascii="Verdana" w:eastAsia="宋体" w:hAnsi="Verdana"/>
          <w:lang w:val="en-US"/>
        </w:rPr>
        <w:t xml:space="preserve"> of the flow network</w:t>
      </w:r>
    </w:p>
    <w:p w14:paraId="2CA1B807" w14:textId="45FB9C3C" w:rsidR="00CD7872" w:rsidRPr="00C62F9C" w:rsidRDefault="00A3389B" w:rsidP="00CD7872">
      <w:pPr>
        <w:spacing w:line="360" w:lineRule="auto"/>
        <w:jc w:val="both"/>
        <w:rPr>
          <w:rFonts w:ascii="Verdana" w:eastAsia="宋体" w:hAnsi="Verdana"/>
          <w:lang w:val="en-US"/>
        </w:rPr>
      </w:pPr>
      <w:r w:rsidRPr="00C62F9C">
        <w:rPr>
          <w:rFonts w:ascii="Verdana" w:eastAsia="宋体" w:hAnsi="Verdana"/>
          <w:noProof/>
          <w:lang w:val="en-US"/>
          <w14:ligatures w14:val="standardContextual"/>
        </w:rPr>
        <w:drawing>
          <wp:inline distT="0" distB="0" distL="0" distR="0" wp14:anchorId="60A572DA" wp14:editId="283822A3">
            <wp:extent cx="6119495" cy="4079875"/>
            <wp:effectExtent l="0" t="0" r="1905" b="0"/>
            <wp:docPr id="71442453" name="Picture 1"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42453" name="Picture 1" descr="A graph with a line&#10;&#10;Description automatically generated"/>
                    <pic:cNvPicPr/>
                  </pic:nvPicPr>
                  <pic:blipFill>
                    <a:blip r:embed="rId5" cstate="print">
                      <a:extLst>
                        <a:ext uri="{28A0092B-C50C-407E-A947-70E740481C1C}">
                          <a14:useLocalDpi xmlns:a14="http://schemas.microsoft.com/office/drawing/2010/main"/>
                        </a:ext>
                      </a:extLst>
                    </a:blip>
                    <a:stretch>
                      <a:fillRect/>
                    </a:stretch>
                  </pic:blipFill>
                  <pic:spPr>
                    <a:xfrm>
                      <a:off x="0" y="0"/>
                      <a:ext cx="6119495" cy="4079875"/>
                    </a:xfrm>
                    <a:prstGeom prst="rect">
                      <a:avLst/>
                    </a:prstGeom>
                  </pic:spPr>
                </pic:pic>
              </a:graphicData>
            </a:graphic>
          </wp:inline>
        </w:drawing>
      </w:r>
    </w:p>
    <w:p w14:paraId="531DBC6F" w14:textId="3DC6CC39" w:rsidR="00CD7872" w:rsidRPr="00C62F9C" w:rsidRDefault="00CD7872" w:rsidP="00CD7872">
      <w:pPr>
        <w:spacing w:line="360" w:lineRule="auto"/>
        <w:jc w:val="both"/>
        <w:rPr>
          <w:rFonts w:ascii="Verdana" w:hAnsi="Verdana"/>
          <w:b/>
          <w:bCs/>
          <w:lang w:val="en-US"/>
        </w:rPr>
      </w:pPr>
    </w:p>
    <w:p w14:paraId="36D2CAA3" w14:textId="77777777" w:rsidR="00CD7872" w:rsidRPr="00C62F9C" w:rsidRDefault="00CD7872" w:rsidP="00CD7872">
      <w:pPr>
        <w:spacing w:line="360" w:lineRule="auto"/>
        <w:jc w:val="both"/>
        <w:rPr>
          <w:rFonts w:ascii="Verdana" w:eastAsia="宋体" w:hAnsi="Verdana"/>
          <w:lang w:val="en-US"/>
        </w:rPr>
      </w:pPr>
      <w:r w:rsidRPr="00C62F9C">
        <w:rPr>
          <w:rFonts w:ascii="Verdana" w:eastAsia="宋体" w:hAnsi="Verdana"/>
          <w:lang w:val="en-US"/>
        </w:rPr>
        <w:t>Notes: Centrality indices interpretable based on correlation stability coefficient (CS-coefficient), which over 0.75 means our network stability can be interpreted as high.</w:t>
      </w:r>
    </w:p>
    <w:p w14:paraId="4FB4A0A9" w14:textId="77777777" w:rsidR="00CD7872" w:rsidRPr="00C62F9C" w:rsidRDefault="00CD7872" w:rsidP="00CD7872">
      <w:pPr>
        <w:spacing w:line="360" w:lineRule="auto"/>
        <w:jc w:val="both"/>
        <w:rPr>
          <w:rFonts w:ascii="Verdana" w:hAnsi="Verdana"/>
          <w:lang w:val="en-US"/>
        </w:rPr>
      </w:pPr>
    </w:p>
    <w:p w14:paraId="5F845E3E" w14:textId="77777777" w:rsidR="00CD7872" w:rsidRPr="00C62F9C" w:rsidRDefault="00CD7872" w:rsidP="00CD7872">
      <w:pPr>
        <w:spacing w:line="360" w:lineRule="auto"/>
        <w:jc w:val="both"/>
        <w:rPr>
          <w:rFonts w:ascii="Verdana" w:hAnsi="Verdana"/>
          <w:lang w:val="en-US"/>
        </w:rPr>
      </w:pPr>
    </w:p>
    <w:p w14:paraId="74204B1C" w14:textId="77777777" w:rsidR="00CD7872" w:rsidRPr="00C62F9C" w:rsidRDefault="00CD7872" w:rsidP="00CD7872">
      <w:pPr>
        <w:spacing w:line="360" w:lineRule="auto"/>
        <w:jc w:val="both"/>
        <w:rPr>
          <w:rFonts w:ascii="Verdana" w:hAnsi="Verdana"/>
          <w:lang w:val="en-US"/>
        </w:rPr>
      </w:pPr>
      <w:r w:rsidRPr="00C62F9C">
        <w:rPr>
          <w:rFonts w:ascii="Verdana" w:hAnsi="Verdana"/>
          <w:lang w:val="en-US"/>
        </w:rPr>
        <w:t xml:space="preserve"> </w:t>
      </w:r>
      <w:r w:rsidRPr="00C62F9C">
        <w:rPr>
          <w:rFonts w:ascii="Verdana" w:hAnsi="Verdana"/>
          <w:lang w:val="en-US"/>
        </w:rPr>
        <w:br w:type="page"/>
      </w:r>
    </w:p>
    <w:p w14:paraId="121965D9" w14:textId="77777777" w:rsidR="00865D42" w:rsidRDefault="00865D42" w:rsidP="00391CC1">
      <w:pPr>
        <w:pStyle w:val="1"/>
        <w:rPr>
          <w:b/>
          <w:bCs/>
        </w:rPr>
        <w:sectPr w:rsidR="00865D42" w:rsidSect="00865D42">
          <w:pgSz w:w="16838" w:h="11905" w:orient="landscape"/>
          <w:pgMar w:top="1134" w:right="1134" w:bottom="1134" w:left="1134" w:header="706" w:footer="709" w:gutter="0"/>
          <w:cols w:space="0"/>
          <w:docGrid w:linePitch="326"/>
        </w:sectPr>
      </w:pPr>
    </w:p>
    <w:p w14:paraId="15EE622B" w14:textId="0E9ABB08" w:rsidR="00CD7872" w:rsidRPr="00C62F9C" w:rsidRDefault="00380BBF" w:rsidP="00391CC1">
      <w:pPr>
        <w:pStyle w:val="1"/>
      </w:pPr>
      <w:r w:rsidRPr="003C796E">
        <w:rPr>
          <w:b/>
          <w:bCs/>
        </w:rPr>
        <w:lastRenderedPageBreak/>
        <w:t>Supplementary</w:t>
      </w:r>
      <w:r>
        <w:rPr>
          <w:b/>
          <w:bCs/>
        </w:rPr>
        <w:t xml:space="preserve"> </w:t>
      </w:r>
      <w:r w:rsidRPr="00C62F9C">
        <w:rPr>
          <w:b/>
          <w:bCs/>
        </w:rPr>
        <w:t>Fig</w:t>
      </w:r>
      <w:r>
        <w:rPr>
          <w:b/>
          <w:bCs/>
        </w:rPr>
        <w:t>.</w:t>
      </w:r>
      <w:r w:rsidRPr="00C62F9C">
        <w:rPr>
          <w:b/>
          <w:bCs/>
        </w:rPr>
        <w:t xml:space="preserve"> </w:t>
      </w:r>
      <w:r w:rsidR="00865D42">
        <w:rPr>
          <w:b/>
          <w:bCs/>
        </w:rPr>
        <w:t>3</w:t>
      </w:r>
      <w:r w:rsidR="00CD7872" w:rsidRPr="00C62F9C">
        <w:rPr>
          <w:b/>
          <w:bCs/>
        </w:rPr>
        <w:t xml:space="preserve">. </w:t>
      </w:r>
      <w:r w:rsidR="00CD7872" w:rsidRPr="00C62F9C">
        <w:t>Bootstrapped confidence intervals of edge weights on 1,000 nonparametric bootstrap samples</w:t>
      </w:r>
      <w:r w:rsidR="00A3389B" w:rsidRPr="00C62F9C">
        <w:t xml:space="preserve"> </w:t>
      </w:r>
      <w:r w:rsidR="00A3389B" w:rsidRPr="00C62F9C">
        <w:rPr>
          <w:rFonts w:eastAsia="宋体"/>
        </w:rPr>
        <w:t>of the flow network</w:t>
      </w:r>
    </w:p>
    <w:p w14:paraId="7538BBCC" w14:textId="2C607173" w:rsidR="00CD7872" w:rsidRPr="00C62F9C" w:rsidRDefault="00A3389B" w:rsidP="00CD7872">
      <w:pPr>
        <w:spacing w:line="360" w:lineRule="auto"/>
        <w:jc w:val="both"/>
        <w:rPr>
          <w:rFonts w:ascii="Verdana" w:hAnsi="Verdana"/>
          <w:lang w:val="en-US"/>
        </w:rPr>
      </w:pPr>
      <w:r w:rsidRPr="00C62F9C">
        <w:rPr>
          <w:rFonts w:ascii="Verdana" w:hAnsi="Verdana"/>
          <w:noProof/>
          <w:lang w:val="en-US"/>
          <w14:ligatures w14:val="standardContextual"/>
        </w:rPr>
        <w:drawing>
          <wp:inline distT="0" distB="0" distL="0" distR="0" wp14:anchorId="0AED1FFF" wp14:editId="4A5E8C45">
            <wp:extent cx="2790265" cy="5580530"/>
            <wp:effectExtent l="0" t="0" r="3810" b="0"/>
            <wp:docPr id="247554476" name="Picture 3" descr="A graph showing a long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554476" name="Picture 3" descr="A graph showing a long line&#10;&#10;Description automatically generated"/>
                    <pic:cNvPicPr/>
                  </pic:nvPicPr>
                  <pic:blipFill>
                    <a:blip r:embed="rId6" cstate="print">
                      <a:extLst>
                        <a:ext uri="{28A0092B-C50C-407E-A947-70E740481C1C}">
                          <a14:useLocalDpi xmlns:a14="http://schemas.microsoft.com/office/drawing/2010/main"/>
                        </a:ext>
                      </a:extLst>
                    </a:blip>
                    <a:stretch>
                      <a:fillRect/>
                    </a:stretch>
                  </pic:blipFill>
                  <pic:spPr>
                    <a:xfrm>
                      <a:off x="0" y="0"/>
                      <a:ext cx="2796010" cy="5592019"/>
                    </a:xfrm>
                    <a:prstGeom prst="rect">
                      <a:avLst/>
                    </a:prstGeom>
                  </pic:spPr>
                </pic:pic>
              </a:graphicData>
            </a:graphic>
          </wp:inline>
        </w:drawing>
      </w:r>
    </w:p>
    <w:p w14:paraId="59A5BB44" w14:textId="7F5C3303" w:rsidR="00CD7872" w:rsidRPr="00C62F9C" w:rsidRDefault="00CD7872" w:rsidP="00CD7872">
      <w:pPr>
        <w:spacing w:line="360" w:lineRule="auto"/>
        <w:jc w:val="both"/>
        <w:rPr>
          <w:rFonts w:ascii="Verdana" w:hAnsi="Verdana"/>
          <w:lang w:val="en-US"/>
        </w:rPr>
      </w:pPr>
      <w:r w:rsidRPr="00C62F9C">
        <w:rPr>
          <w:rFonts w:ascii="Verdana" w:eastAsia="宋体" w:hAnsi="Verdana"/>
          <w:lang w:val="en-US"/>
        </w:rPr>
        <w:t>Notes: Each horizontal line indicates the 95% quantile range of the parameter values when the parameter was included in the model. The transparency of each line indicates the proportion of times the edge was included in the model (more transparent lines indicate edges that were included less often). The red dots within the plot indicate the sample values for the analyzed data, while the grey areas indicate bootstrapped confidence intervals.</w:t>
      </w:r>
      <w:r w:rsidRPr="00C62F9C">
        <w:rPr>
          <w:rFonts w:ascii="Verdana" w:hAnsi="Verdana"/>
          <w:lang w:val="en-US"/>
        </w:rPr>
        <w:br w:type="page"/>
      </w:r>
    </w:p>
    <w:p w14:paraId="215ED8D8" w14:textId="37DAC225" w:rsidR="00CD7872" w:rsidRPr="00C62F9C" w:rsidRDefault="00380BBF" w:rsidP="00A3389B">
      <w:pPr>
        <w:spacing w:line="360" w:lineRule="auto"/>
        <w:jc w:val="both"/>
        <w:rPr>
          <w:rFonts w:ascii="Verdana" w:eastAsia="宋体" w:hAnsi="Verdana"/>
          <w:lang w:val="en-US"/>
        </w:rPr>
      </w:pPr>
      <w:r w:rsidRPr="003C796E">
        <w:rPr>
          <w:rFonts w:ascii="Verdana" w:hAnsi="Verdana"/>
          <w:b/>
          <w:bCs/>
          <w:lang w:val="en-US"/>
        </w:rPr>
        <w:lastRenderedPageBreak/>
        <w:t>Supplementary</w:t>
      </w:r>
      <w:r>
        <w:rPr>
          <w:rFonts w:ascii="Verdana" w:hAnsi="Verdana"/>
          <w:b/>
          <w:bCs/>
          <w:lang w:val="en-US"/>
        </w:rPr>
        <w:t xml:space="preserve"> </w:t>
      </w:r>
      <w:r w:rsidRPr="00C62F9C">
        <w:rPr>
          <w:rFonts w:ascii="Verdana" w:hAnsi="Verdana"/>
          <w:b/>
          <w:bCs/>
          <w:lang w:val="en-US"/>
        </w:rPr>
        <w:t>Fig</w:t>
      </w:r>
      <w:r>
        <w:rPr>
          <w:rFonts w:ascii="Verdana" w:hAnsi="Verdana"/>
          <w:b/>
          <w:bCs/>
          <w:lang w:val="en-US"/>
        </w:rPr>
        <w:t>.</w:t>
      </w:r>
      <w:r w:rsidRPr="00C62F9C">
        <w:rPr>
          <w:rFonts w:ascii="Verdana" w:hAnsi="Verdana"/>
          <w:b/>
          <w:bCs/>
          <w:lang w:val="en-US"/>
        </w:rPr>
        <w:t xml:space="preserve"> </w:t>
      </w:r>
      <w:r w:rsidR="00865D42">
        <w:rPr>
          <w:rFonts w:ascii="Verdana" w:eastAsia="宋体" w:hAnsi="Verdana"/>
          <w:b/>
          <w:bCs/>
          <w:lang w:val="en-US"/>
        </w:rPr>
        <w:t>4</w:t>
      </w:r>
      <w:r w:rsidR="00CD7872" w:rsidRPr="00C62F9C">
        <w:rPr>
          <w:rFonts w:ascii="Verdana" w:eastAsia="宋体" w:hAnsi="Verdana"/>
          <w:b/>
          <w:bCs/>
          <w:lang w:val="en-US"/>
        </w:rPr>
        <w:t>.</w:t>
      </w:r>
      <w:r w:rsidR="00CD7872" w:rsidRPr="00C62F9C">
        <w:rPr>
          <w:rFonts w:ascii="Verdana" w:eastAsia="宋体" w:hAnsi="Verdana"/>
          <w:lang w:val="en-US"/>
        </w:rPr>
        <w:t xml:space="preserve"> Estimation of edge difference on 1,000 nonparametric bootstrap samples</w:t>
      </w:r>
      <w:r w:rsidR="00A3389B" w:rsidRPr="00C62F9C">
        <w:rPr>
          <w:rFonts w:ascii="Verdana" w:eastAsia="宋体" w:hAnsi="Verdana"/>
          <w:lang w:val="en-US"/>
        </w:rPr>
        <w:t xml:space="preserve"> of the flow network</w:t>
      </w:r>
    </w:p>
    <w:p w14:paraId="4EB18C0B" w14:textId="77777777" w:rsidR="00CD7872" w:rsidRPr="00C62F9C" w:rsidRDefault="00CD7872" w:rsidP="00CD7872">
      <w:pPr>
        <w:spacing w:line="360" w:lineRule="auto"/>
        <w:jc w:val="both"/>
        <w:rPr>
          <w:rFonts w:ascii="Verdana" w:eastAsia="宋体" w:hAnsi="Verdana"/>
          <w:lang w:val="en-US"/>
        </w:rPr>
      </w:pPr>
    </w:p>
    <w:p w14:paraId="0C5656F8" w14:textId="686D9151" w:rsidR="00CD7872" w:rsidRPr="00C62F9C" w:rsidRDefault="00A3389B" w:rsidP="00CD7872">
      <w:pPr>
        <w:spacing w:line="360" w:lineRule="auto"/>
        <w:jc w:val="both"/>
        <w:rPr>
          <w:rFonts w:ascii="Verdana" w:hAnsi="Verdana"/>
        </w:rPr>
      </w:pPr>
      <w:r w:rsidRPr="00C62F9C">
        <w:rPr>
          <w:rFonts w:ascii="Verdana" w:hAnsi="Verdana"/>
          <w:noProof/>
          <w14:ligatures w14:val="standardContextual"/>
        </w:rPr>
        <w:drawing>
          <wp:inline distT="0" distB="0" distL="0" distR="0" wp14:anchorId="4E6CD127" wp14:editId="781B4CCF">
            <wp:extent cx="4760259" cy="4760259"/>
            <wp:effectExtent l="0" t="0" r="2540" b="2540"/>
            <wp:docPr id="1820556443" name="Picture 4" descr="A pixelated image of a arrow pointing at some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556443" name="Picture 4" descr="A pixelated image of a arrow pointing at something&#10;&#10;Description automatically generated"/>
                    <pic:cNvPicPr/>
                  </pic:nvPicPr>
                  <pic:blipFill>
                    <a:blip r:embed="rId7" cstate="print">
                      <a:extLst>
                        <a:ext uri="{28A0092B-C50C-407E-A947-70E740481C1C}">
                          <a14:useLocalDpi xmlns:a14="http://schemas.microsoft.com/office/drawing/2010/main"/>
                        </a:ext>
                      </a:extLst>
                    </a:blip>
                    <a:stretch>
                      <a:fillRect/>
                    </a:stretch>
                  </pic:blipFill>
                  <pic:spPr>
                    <a:xfrm>
                      <a:off x="0" y="0"/>
                      <a:ext cx="4768685" cy="4768685"/>
                    </a:xfrm>
                    <a:prstGeom prst="rect">
                      <a:avLst/>
                    </a:prstGeom>
                  </pic:spPr>
                </pic:pic>
              </a:graphicData>
            </a:graphic>
          </wp:inline>
        </w:drawing>
      </w:r>
    </w:p>
    <w:p w14:paraId="67531AD1" w14:textId="03B8B1F5" w:rsidR="00CD7872" w:rsidRPr="00C62F9C" w:rsidRDefault="00CD7872" w:rsidP="00CD7872">
      <w:pPr>
        <w:spacing w:line="360" w:lineRule="auto"/>
        <w:jc w:val="both"/>
        <w:rPr>
          <w:rFonts w:ascii="Verdana" w:eastAsia="宋体" w:hAnsi="Verdana"/>
          <w:lang w:val="en-US"/>
        </w:rPr>
      </w:pPr>
      <w:r w:rsidRPr="00C62F9C">
        <w:rPr>
          <w:rFonts w:ascii="Verdana" w:eastAsia="宋体" w:hAnsi="Verdana"/>
          <w:lang w:val="en-US"/>
        </w:rPr>
        <w:t>Notes: Gray boxes indicate edges that do not differ significantly from one-another and black boxes represent edges that do differ significantly from one-</w:t>
      </w:r>
      <w:r w:rsidR="00865D42" w:rsidRPr="00C62F9C">
        <w:rPr>
          <w:rFonts w:ascii="Verdana" w:eastAsia="宋体" w:hAnsi="Verdana"/>
          <w:lang w:val="en-US"/>
        </w:rPr>
        <w:t>another.</w:t>
      </w:r>
      <w:r w:rsidRPr="00C62F9C">
        <w:rPr>
          <w:rFonts w:ascii="Verdana" w:eastAsia="宋体" w:hAnsi="Verdana"/>
          <w:lang w:val="en-US"/>
        </w:rPr>
        <w:t xml:space="preserve"> Blue boxes in the edge-weight plot indicate positive correlations. Here, we can observe many edges that significantly differ from each other, meaning the network stability can be interpreted as high.</w:t>
      </w:r>
    </w:p>
    <w:p w14:paraId="7A38C300" w14:textId="77777777" w:rsidR="00CD7872" w:rsidRPr="00C62F9C" w:rsidRDefault="00CD7872" w:rsidP="00CD7872">
      <w:pPr>
        <w:spacing w:line="360" w:lineRule="auto"/>
        <w:jc w:val="both"/>
        <w:rPr>
          <w:rFonts w:ascii="Verdana" w:eastAsia="宋体" w:hAnsi="Verdana"/>
          <w:lang w:val="en-US"/>
        </w:rPr>
      </w:pPr>
    </w:p>
    <w:p w14:paraId="48341A0E" w14:textId="77777777" w:rsidR="00865D42" w:rsidRDefault="00CD7872" w:rsidP="00CD7872">
      <w:pPr>
        <w:spacing w:line="360" w:lineRule="auto"/>
        <w:jc w:val="both"/>
        <w:rPr>
          <w:rFonts w:ascii="Verdana" w:hAnsi="Verdana"/>
          <w:lang w:val="en-US"/>
        </w:rPr>
        <w:sectPr w:rsidR="00865D42" w:rsidSect="00865D42">
          <w:pgSz w:w="11905" w:h="16838"/>
          <w:pgMar w:top="1134" w:right="1134" w:bottom="1134" w:left="1134" w:header="706" w:footer="709" w:gutter="0"/>
          <w:cols w:space="0"/>
          <w:docGrid w:linePitch="326"/>
        </w:sectPr>
      </w:pPr>
      <w:r w:rsidRPr="00C62F9C">
        <w:rPr>
          <w:rFonts w:ascii="Verdana" w:hAnsi="Verdana"/>
          <w:lang w:val="en-US"/>
        </w:rPr>
        <w:br w:type="page"/>
      </w:r>
    </w:p>
    <w:p w14:paraId="6E9DD999" w14:textId="451146B8" w:rsidR="00CD7872" w:rsidRPr="00C62F9C" w:rsidRDefault="00380BBF" w:rsidP="00CD7872">
      <w:pPr>
        <w:spacing w:line="360" w:lineRule="auto"/>
        <w:jc w:val="both"/>
        <w:rPr>
          <w:rFonts w:ascii="Verdana" w:hAnsi="Verdana"/>
          <w:lang w:val="en-US"/>
        </w:rPr>
      </w:pPr>
      <w:r w:rsidRPr="003C796E">
        <w:rPr>
          <w:rFonts w:ascii="Verdana" w:hAnsi="Verdana"/>
          <w:b/>
          <w:bCs/>
          <w:lang w:val="en-US"/>
        </w:rPr>
        <w:lastRenderedPageBreak/>
        <w:t>Supplementary</w:t>
      </w:r>
      <w:r>
        <w:rPr>
          <w:rFonts w:ascii="Verdana" w:hAnsi="Verdana"/>
          <w:b/>
          <w:bCs/>
          <w:lang w:val="en-US"/>
        </w:rPr>
        <w:t xml:space="preserve"> </w:t>
      </w:r>
      <w:r w:rsidRPr="00C62F9C">
        <w:rPr>
          <w:rFonts w:ascii="Verdana" w:hAnsi="Verdana"/>
          <w:b/>
          <w:bCs/>
          <w:lang w:val="en-US"/>
        </w:rPr>
        <w:t>Fig</w:t>
      </w:r>
      <w:r>
        <w:rPr>
          <w:rFonts w:ascii="Verdana" w:hAnsi="Verdana"/>
          <w:b/>
          <w:bCs/>
          <w:lang w:val="en-US"/>
        </w:rPr>
        <w:t>.</w:t>
      </w:r>
      <w:r w:rsidRPr="00C62F9C">
        <w:rPr>
          <w:rFonts w:ascii="Verdana" w:hAnsi="Verdana"/>
          <w:b/>
          <w:bCs/>
          <w:lang w:val="en-US"/>
        </w:rPr>
        <w:t xml:space="preserve"> </w:t>
      </w:r>
      <w:r w:rsidR="00865D42">
        <w:rPr>
          <w:rFonts w:ascii="Verdana" w:hAnsi="Verdana"/>
          <w:b/>
          <w:bCs/>
          <w:lang w:val="en-US"/>
        </w:rPr>
        <w:t>5</w:t>
      </w:r>
      <w:r w:rsidR="00CD7872" w:rsidRPr="00C62F9C">
        <w:rPr>
          <w:rFonts w:ascii="Verdana" w:hAnsi="Verdana"/>
          <w:b/>
          <w:bCs/>
          <w:lang w:val="en-US"/>
        </w:rPr>
        <w:t>.</w:t>
      </w:r>
      <w:r w:rsidR="00CD7872" w:rsidRPr="00C62F9C">
        <w:rPr>
          <w:rFonts w:ascii="Verdana" w:hAnsi="Verdana"/>
          <w:lang w:val="en-US"/>
        </w:rPr>
        <w:t xml:space="preserve"> Average case-drop bootstraps of node-specific betweenness, based on 1,000 iterations</w:t>
      </w:r>
    </w:p>
    <w:p w14:paraId="38B1B380" w14:textId="294E6902" w:rsidR="00CD7872" w:rsidRPr="00C62F9C" w:rsidRDefault="00A3389B" w:rsidP="00CD7872">
      <w:pPr>
        <w:spacing w:line="360" w:lineRule="auto"/>
        <w:jc w:val="both"/>
        <w:rPr>
          <w:rFonts w:ascii="Verdana" w:hAnsi="Verdana"/>
          <w:strike/>
        </w:rPr>
      </w:pPr>
      <w:r w:rsidRPr="00C62F9C">
        <w:rPr>
          <w:rFonts w:ascii="Verdana" w:hAnsi="Verdana"/>
          <w:strike/>
          <w:noProof/>
          <w14:ligatures w14:val="standardContextual"/>
        </w:rPr>
        <w:drawing>
          <wp:inline distT="0" distB="0" distL="0" distR="0" wp14:anchorId="401F2953" wp14:editId="0C962BCF">
            <wp:extent cx="6119495" cy="3263900"/>
            <wp:effectExtent l="0" t="0" r="1905" b="0"/>
            <wp:docPr id="1418559873" name="Picture 5"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559873" name="Picture 5" descr="A graph of different colored lines&#10;&#10;Description automatically generated"/>
                    <pic:cNvPicPr/>
                  </pic:nvPicPr>
                  <pic:blipFill>
                    <a:blip r:embed="rId8" cstate="print">
                      <a:extLst>
                        <a:ext uri="{28A0092B-C50C-407E-A947-70E740481C1C}">
                          <a14:useLocalDpi xmlns:a14="http://schemas.microsoft.com/office/drawing/2010/main"/>
                        </a:ext>
                      </a:extLst>
                    </a:blip>
                    <a:stretch>
                      <a:fillRect/>
                    </a:stretch>
                  </pic:blipFill>
                  <pic:spPr>
                    <a:xfrm>
                      <a:off x="0" y="0"/>
                      <a:ext cx="6119495" cy="3263900"/>
                    </a:xfrm>
                    <a:prstGeom prst="rect">
                      <a:avLst/>
                    </a:prstGeom>
                  </pic:spPr>
                </pic:pic>
              </a:graphicData>
            </a:graphic>
          </wp:inline>
        </w:drawing>
      </w:r>
    </w:p>
    <w:p w14:paraId="14400527" w14:textId="77777777" w:rsidR="00CD7872" w:rsidRPr="00C62F9C" w:rsidRDefault="00CD7872" w:rsidP="00CD7872">
      <w:pPr>
        <w:spacing w:line="360" w:lineRule="auto"/>
        <w:jc w:val="both"/>
        <w:rPr>
          <w:rFonts w:ascii="Verdana" w:hAnsi="Verdana"/>
          <w:strike/>
        </w:rPr>
      </w:pPr>
    </w:p>
    <w:p w14:paraId="77125FDD" w14:textId="77777777" w:rsidR="00CD7872" w:rsidRPr="00C62F9C" w:rsidRDefault="00CD7872" w:rsidP="00CD7872">
      <w:pPr>
        <w:spacing w:line="360" w:lineRule="auto"/>
        <w:jc w:val="both"/>
        <w:rPr>
          <w:rFonts w:ascii="Verdana" w:hAnsi="Verdana"/>
          <w:lang w:val="en-US"/>
        </w:rPr>
      </w:pPr>
      <w:r w:rsidRPr="00C62F9C">
        <w:rPr>
          <w:rFonts w:ascii="Verdana" w:hAnsi="Verdana"/>
          <w:lang w:val="en-US"/>
        </w:rPr>
        <w:t>The lines represent how node-specifi</w:t>
      </w:r>
      <w:bookmarkStart w:id="4" w:name="_GoBack"/>
      <w:bookmarkEnd w:id="4"/>
      <w:r w:rsidRPr="00C62F9C">
        <w:rPr>
          <w:rFonts w:ascii="Verdana" w:hAnsi="Verdana"/>
          <w:lang w:val="en-US"/>
        </w:rPr>
        <w:t>c betweenness (how often a node lies on the pathway between two other nodes, of which one is always the QoL) changes for each variable when dropping different proportions of the data.</w:t>
      </w:r>
    </w:p>
    <w:p w14:paraId="24E5BFCF" w14:textId="56633202" w:rsidR="00F75CDB" w:rsidRPr="00865D42" w:rsidRDefault="00F75CDB" w:rsidP="00865D42">
      <w:pPr>
        <w:spacing w:line="360" w:lineRule="auto"/>
        <w:jc w:val="both"/>
        <w:rPr>
          <w:rFonts w:ascii="Verdana" w:hAnsi="Verdana"/>
          <w:lang w:val="en-US"/>
        </w:rPr>
      </w:pPr>
    </w:p>
    <w:sectPr w:rsidR="00F75CDB" w:rsidRPr="00865D42" w:rsidSect="00865D42">
      <w:pgSz w:w="16838" w:h="11905" w:orient="landscape"/>
      <w:pgMar w:top="1134" w:right="1134" w:bottom="1134" w:left="1134" w:header="706" w:footer="709" w:gutter="0"/>
      <w:cols w:space="0"/>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720"/>
  <w:drawingGridHorizontalSpacing w:val="120"/>
  <w:displayHorizontalDrawingGridEvery w:val="2"/>
  <w:displayVertic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7872"/>
    <w:rsid w:val="00114FAF"/>
    <w:rsid w:val="00144CBB"/>
    <w:rsid w:val="001743AE"/>
    <w:rsid w:val="00227E79"/>
    <w:rsid w:val="00237A16"/>
    <w:rsid w:val="00317965"/>
    <w:rsid w:val="00372DEF"/>
    <w:rsid w:val="00380BBF"/>
    <w:rsid w:val="00381226"/>
    <w:rsid w:val="00391CC1"/>
    <w:rsid w:val="003C796E"/>
    <w:rsid w:val="003D6318"/>
    <w:rsid w:val="00402975"/>
    <w:rsid w:val="00444B92"/>
    <w:rsid w:val="005D6F4A"/>
    <w:rsid w:val="00646E7C"/>
    <w:rsid w:val="00651A8A"/>
    <w:rsid w:val="00670796"/>
    <w:rsid w:val="006F13B7"/>
    <w:rsid w:val="00764CF4"/>
    <w:rsid w:val="00865D42"/>
    <w:rsid w:val="0087417D"/>
    <w:rsid w:val="00876132"/>
    <w:rsid w:val="008C6A80"/>
    <w:rsid w:val="00984113"/>
    <w:rsid w:val="009F67C1"/>
    <w:rsid w:val="00A22E0E"/>
    <w:rsid w:val="00A3389B"/>
    <w:rsid w:val="00A95921"/>
    <w:rsid w:val="00B02889"/>
    <w:rsid w:val="00B15846"/>
    <w:rsid w:val="00B37612"/>
    <w:rsid w:val="00B801A0"/>
    <w:rsid w:val="00B85128"/>
    <w:rsid w:val="00BC2E1F"/>
    <w:rsid w:val="00C21EC8"/>
    <w:rsid w:val="00C62F9C"/>
    <w:rsid w:val="00CC6E58"/>
    <w:rsid w:val="00CD7872"/>
    <w:rsid w:val="00D248E5"/>
    <w:rsid w:val="00D50E69"/>
    <w:rsid w:val="00DD3FCE"/>
    <w:rsid w:val="00DD5D7C"/>
    <w:rsid w:val="00DE74C8"/>
    <w:rsid w:val="00E17AD1"/>
    <w:rsid w:val="00F70905"/>
    <w:rsid w:val="00F74FCF"/>
    <w:rsid w:val="00F75CDB"/>
    <w:rsid w:val="00FB46C0"/>
  </w:rsids>
  <m:mathPr>
    <m:mathFont m:val="Cambria Math"/>
    <m:brkBin m:val="before"/>
    <m:brkBinSub m:val="--"/>
    <m:smallFrac m:val="0"/>
    <m:dispDef/>
    <m:lMargin m:val="0"/>
    <m:rMargin m:val="0"/>
    <m:defJc m:val="centerGroup"/>
    <m:wrapIndent m:val="1440"/>
    <m:intLim m:val="subSup"/>
    <m:naryLim m:val="undOvr"/>
  </m:mathPr>
  <w:themeFontLang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FA7D1C"/>
  <w15:chartTrackingRefBased/>
  <w15:docId w15:val="{13D21739-DE50-9444-949E-58B0DC8401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4"/>
        <w:lang w:eastAsia="zh-CN" w:bidi="ar-SA"/>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865D42"/>
    <w:pPr>
      <w:spacing w:after="0" w:line="240" w:lineRule="auto"/>
    </w:pPr>
    <w:rPr>
      <w:rFonts w:ascii="Times New Roman" w:eastAsia="Times New Roman" w:hAnsi="Times New Roman" w:cs="Times New Roman"/>
      <w:kern w:val="0"/>
      <w:lang w:val="zh-CN"/>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正文1"/>
    <w:autoRedefine/>
    <w:qFormat/>
    <w:rsid w:val="00391CC1"/>
    <w:pPr>
      <w:spacing w:after="0" w:line="360" w:lineRule="auto"/>
      <w:jc w:val="both"/>
    </w:pPr>
    <w:rPr>
      <w:rFonts w:ascii="Verdana" w:eastAsia="Times New Roman" w:hAnsi="Verdana" w:cs="Times New Roman"/>
      <w:kern w:val="0"/>
      <w:sz w:val="20"/>
      <w:szCs w:val="20"/>
      <w:lang w:val="en-US"/>
      <w14:ligatures w14:val="none"/>
    </w:rPr>
  </w:style>
  <w:style w:type="table" w:customStyle="1" w:styleId="10">
    <w:name w:val="网格型1"/>
    <w:basedOn w:val="a1"/>
    <w:qFormat/>
    <w:rsid w:val="00CD7872"/>
    <w:pPr>
      <w:spacing w:after="0" w:line="240" w:lineRule="auto"/>
    </w:pPr>
    <w:rPr>
      <w:rFonts w:ascii="Times New Roman" w:eastAsia="Times New Roman" w:hAnsi="Times New Roman" w:cs="Times New Roman"/>
      <w:kern w:val="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3" Type="http://schemas.openxmlformats.org/officeDocument/2006/relationships/webSettings" Target="webSettings.xml"/><Relationship Id="rId7" Type="http://schemas.openxmlformats.org/officeDocument/2006/relationships/image" Target="media/image4.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5" Type="http://schemas.openxmlformats.org/officeDocument/2006/relationships/image" Target="media/image2.tiff"/><Relationship Id="rId10" Type="http://schemas.openxmlformats.org/officeDocument/2006/relationships/theme" Target="theme/theme1.xml"/><Relationship Id="rId4" Type="http://schemas.openxmlformats.org/officeDocument/2006/relationships/image" Target="media/image1.tiff"/><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75</TotalTime>
  <Pages>7</Pages>
  <Words>460</Words>
  <Characters>2623</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Zimu Chen</dc:creator>
  <cp:keywords/>
  <dc:description/>
  <cp:lastModifiedBy>Chelsea Chew</cp:lastModifiedBy>
  <cp:revision>11</cp:revision>
  <dcterms:created xsi:type="dcterms:W3CDTF">2024-05-24T04:58:00Z</dcterms:created>
  <dcterms:modified xsi:type="dcterms:W3CDTF">2025-09-03T01:23:00Z</dcterms:modified>
</cp:coreProperties>
</file>