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34B4E" w14:textId="4484FD75" w:rsidR="0042122A" w:rsidRDefault="0005362E" w:rsidP="001B66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eastAsia="等线" w:hAnsi="Times New Roman" w:cs="Times New Roman"/>
          <w:kern w:val="2"/>
          <w:sz w:val="28"/>
          <w:szCs w:val="32"/>
          <w:lang w:eastAsia="zh-CN"/>
        </w:rPr>
      </w:pPr>
      <w:bookmarkStart w:id="0" w:name="研究对象社会人口学特征分析"/>
      <w:bookmarkStart w:id="1" w:name="table1基本特征与差异性分析"/>
      <w:r w:rsidRPr="0005362E">
        <w:rPr>
          <w:rFonts w:ascii="Times New Roman" w:eastAsia="等线" w:hAnsi="Times New Roman" w:cs="Times New Roman"/>
          <w:b/>
          <w:bCs/>
          <w:kern w:val="2"/>
          <w:sz w:val="28"/>
          <w:szCs w:val="32"/>
          <w:lang w:eastAsia="zh-CN"/>
        </w:rPr>
        <w:t xml:space="preserve">Supplementary </w:t>
      </w:r>
      <w:r w:rsidR="004A782E" w:rsidRPr="001B6678">
        <w:rPr>
          <w:rFonts w:ascii="Times New Roman" w:eastAsia="等线" w:hAnsi="Times New Roman" w:cs="Times New Roman"/>
          <w:b/>
          <w:bCs/>
          <w:kern w:val="2"/>
          <w:sz w:val="28"/>
          <w:szCs w:val="32"/>
          <w:lang w:eastAsia="zh-CN"/>
        </w:rPr>
        <w:t>Table1.</w:t>
      </w:r>
      <w:r w:rsidR="004A782E" w:rsidRPr="001B6678">
        <w:rPr>
          <w:rFonts w:ascii="Times New Roman" w:eastAsia="等线" w:hAnsi="Times New Roman" w:cs="Times New Roman"/>
          <w:kern w:val="2"/>
          <w:sz w:val="28"/>
          <w:szCs w:val="32"/>
          <w:lang w:eastAsia="zh-CN"/>
        </w:rPr>
        <w:t xml:space="preserve"> </w:t>
      </w:r>
      <w:r w:rsidR="004A782E" w:rsidRPr="001B6678">
        <w:rPr>
          <w:rFonts w:ascii="Times New Roman" w:eastAsia="等线" w:hAnsi="Times New Roman" w:cs="Times New Roman" w:hint="eastAsia"/>
          <w:kern w:val="2"/>
          <w:sz w:val="28"/>
          <w:szCs w:val="32"/>
          <w:lang w:eastAsia="zh-CN"/>
        </w:rPr>
        <w:t>Baseline characteristics</w:t>
      </w:r>
    </w:p>
    <w:p w14:paraId="18F4480A" w14:textId="77777777" w:rsidR="001B6678" w:rsidRPr="001B6678" w:rsidRDefault="001B6678" w:rsidP="001B66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eastAsia="等线" w:hAnsi="Times New Roman" w:cs="Times New Roman"/>
          <w:kern w:val="2"/>
          <w:sz w:val="28"/>
          <w:szCs w:val="32"/>
          <w:lang w:eastAsia="zh-CN"/>
        </w:rPr>
      </w:pPr>
    </w:p>
    <w:tbl>
      <w:tblPr>
        <w:tblW w:w="4973" w:type="pct"/>
        <w:jc w:val="center"/>
        <w:tblLook w:val="0420" w:firstRow="1" w:lastRow="0" w:firstColumn="0" w:lastColumn="0" w:noHBand="0" w:noVBand="1"/>
      </w:tblPr>
      <w:tblGrid>
        <w:gridCol w:w="3189"/>
        <w:gridCol w:w="1148"/>
        <w:gridCol w:w="1021"/>
        <w:gridCol w:w="1147"/>
        <w:gridCol w:w="1147"/>
        <w:gridCol w:w="1021"/>
        <w:gridCol w:w="682"/>
      </w:tblGrid>
      <w:tr w:rsidR="001B6678" w14:paraId="60E23462" w14:textId="77777777" w:rsidTr="001B6678">
        <w:trPr>
          <w:trHeight w:val="253"/>
          <w:tblHeader/>
          <w:jc w:val="center"/>
        </w:trPr>
        <w:tc>
          <w:tcPr>
            <w:tcW w:w="17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A49D" w14:textId="6FAF0C65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Variables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81252" w14:textId="77777777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Total </w:t>
            </w:r>
          </w:p>
          <w:p w14:paraId="1493D422" w14:textId="6253C288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(n = 836)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E486" w14:textId="77777777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A782E"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18"/>
              </w:rPr>
              <w:t>Q1</w:t>
            </w: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63DDF91" w14:textId="3DE0A419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(n = 209)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88B1" w14:textId="77777777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A782E"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18"/>
              </w:rPr>
              <w:t>Q2</w:t>
            </w:r>
          </w:p>
          <w:p w14:paraId="0EB66E88" w14:textId="7820BDF2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(n = 209)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0429" w14:textId="77777777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A782E"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18"/>
              </w:rPr>
              <w:t>Q</w:t>
            </w: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  <w:p w14:paraId="07BB1B5F" w14:textId="30546878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(n = 209)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C376" w14:textId="77777777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A782E">
              <w:rPr>
                <w:rFonts w:ascii="Times New Roman" w:hAnsi="Times New Roman" w:cs="Times New Roman" w:hint="eastAsia"/>
                <w:b/>
                <w:bCs/>
                <w:color w:val="000000"/>
                <w:sz w:val="18"/>
                <w:szCs w:val="18"/>
              </w:rPr>
              <w:t>Q</w:t>
            </w: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4 </w:t>
            </w:r>
          </w:p>
          <w:p w14:paraId="3015B553" w14:textId="5E936D7E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78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(n = 209)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FEEA0" w14:textId="18DA6EDF" w:rsidR="004A782E" w:rsidRPr="004A782E" w:rsidRDefault="004A782E" w:rsidP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A782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P</w:t>
            </w:r>
          </w:p>
        </w:tc>
      </w:tr>
      <w:tr w:rsidR="001B6678" w14:paraId="79E95411" w14:textId="77777777" w:rsidTr="001B6678">
        <w:trPr>
          <w:trHeight w:val="241"/>
          <w:tblHeader/>
          <w:jc w:val="center"/>
        </w:trPr>
        <w:tc>
          <w:tcPr>
            <w:tcW w:w="1704" w:type="pct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07FA6" w14:textId="77777777" w:rsidR="004A782E" w:rsidRDefault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F14C" w14:textId="77777777" w:rsidR="004A782E" w:rsidRDefault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E353" w14:textId="77777777" w:rsidR="004A782E" w:rsidRDefault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C496" w14:textId="77777777" w:rsidR="004A782E" w:rsidRDefault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9BBD" w14:textId="77777777" w:rsidR="004A782E" w:rsidRDefault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7535" w14:textId="77777777" w:rsidR="004A782E" w:rsidRDefault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458E" w14:textId="77777777" w:rsidR="004A782E" w:rsidRDefault="004A782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</w:rPr>
            </w:pPr>
          </w:p>
        </w:tc>
      </w:tr>
      <w:tr w:rsidR="001B6678" w14:paraId="0A336FB7" w14:textId="77777777" w:rsidTr="001B6678">
        <w:trPr>
          <w:jc w:val="center"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F735" w14:textId="5B6ABDEF" w:rsidR="001B6678" w:rsidRDefault="001B6678" w:rsidP="001B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  <w:lang w:eastAsia="zh-CN"/>
              </w:rPr>
              <w:t>NT-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BNP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  <w:lang w:eastAsia="zh-CN"/>
              </w:rPr>
              <w:t>&gt;300pg/ml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5670" w14:textId="4F0B5FF1" w:rsidR="001B6678" w:rsidRDefault="001B6678" w:rsidP="001B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423 (50.6)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2EAA4" w14:textId="21256648" w:rsidR="001B6678" w:rsidRDefault="001B6678" w:rsidP="001B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81 (38.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  <w:lang w:eastAsia="zh-CN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07B41" w14:textId="32D1A9E7" w:rsidR="001B6678" w:rsidRDefault="001B6678" w:rsidP="001B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110 (52.6)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591B" w14:textId="50DD3BD5" w:rsidR="001B6678" w:rsidRDefault="001B6678" w:rsidP="001B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140 (6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  <w:lang w:eastAsia="zh-CN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619D" w14:textId="524D3A36" w:rsidR="001B6678" w:rsidRDefault="001B6678" w:rsidP="001B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92 (44.0)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1E3A" w14:textId="77777777" w:rsidR="001B6678" w:rsidRDefault="001B6678" w:rsidP="001B667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&lt;.001</w:t>
            </w:r>
          </w:p>
        </w:tc>
      </w:tr>
      <w:bookmarkEnd w:id="0"/>
      <w:bookmarkEnd w:id="1"/>
    </w:tbl>
    <w:p w14:paraId="3ECD47A9" w14:textId="77777777" w:rsidR="007C1464" w:rsidRDefault="007C1464">
      <w:pPr>
        <w:rPr>
          <w:lang w:eastAsia="zh-CN"/>
        </w:rPr>
      </w:pPr>
    </w:p>
    <w:p w14:paraId="5FDD1FF9" w14:textId="77777777" w:rsidR="004A782E" w:rsidRDefault="004A782E">
      <w:pPr>
        <w:rPr>
          <w:lang w:eastAsia="zh-CN"/>
        </w:rPr>
      </w:pPr>
    </w:p>
    <w:p w14:paraId="515455BB" w14:textId="3CA78A40" w:rsidR="004A782E" w:rsidRPr="001B6678" w:rsidRDefault="0005362E" w:rsidP="004A782E">
      <w:pPr>
        <w:widowControl w:val="0"/>
        <w:spacing w:after="0"/>
        <w:jc w:val="both"/>
        <w:rPr>
          <w:rFonts w:ascii="Times New Roman" w:eastAsia="等线" w:hAnsi="Times New Roman" w:cs="Times New Roman"/>
          <w:b/>
          <w:bCs/>
          <w:kern w:val="2"/>
          <w:sz w:val="28"/>
          <w:szCs w:val="28"/>
          <w:lang w:eastAsia="zh-CN"/>
        </w:rPr>
      </w:pPr>
      <w:r w:rsidRPr="0005362E">
        <w:rPr>
          <w:rFonts w:ascii="Times New Roman" w:eastAsia="等线" w:hAnsi="Times New Roman" w:cs="Times New Roman"/>
          <w:b/>
          <w:bCs/>
          <w:kern w:val="2"/>
          <w:sz w:val="28"/>
          <w:szCs w:val="28"/>
          <w:lang w:eastAsia="zh-CN"/>
        </w:rPr>
        <w:t xml:space="preserve">Supplementary </w:t>
      </w:r>
      <w:bookmarkStart w:id="2" w:name="_GoBack"/>
      <w:bookmarkEnd w:id="2"/>
      <w:r w:rsidR="004A782E" w:rsidRPr="001B6678">
        <w:rPr>
          <w:rFonts w:ascii="Times New Roman" w:eastAsia="等线" w:hAnsi="Times New Roman" w:cs="Times New Roman"/>
          <w:b/>
          <w:bCs/>
          <w:kern w:val="2"/>
          <w:sz w:val="28"/>
          <w:szCs w:val="28"/>
          <w:lang w:eastAsia="zh-CN"/>
        </w:rPr>
        <w:t xml:space="preserve">Table 2. </w:t>
      </w:r>
      <w:r w:rsidR="004A782E" w:rsidRPr="001B6678">
        <w:rPr>
          <w:rFonts w:ascii="Times New Roman" w:eastAsia="等线" w:hAnsi="Times New Roman" w:cs="Times New Roman"/>
          <w:kern w:val="2"/>
          <w:sz w:val="28"/>
          <w:szCs w:val="28"/>
          <w:lang w:eastAsia="zh-CN"/>
        </w:rPr>
        <w:t xml:space="preserve">Associations between RC level and TVF in Cox </w:t>
      </w:r>
      <w:r w:rsidR="004A782E" w:rsidRPr="001B6678">
        <w:rPr>
          <w:rFonts w:ascii="Times New Roman" w:eastAsia="等线" w:hAnsi="Times New Roman" w:cs="Times New Roman"/>
          <w:kern w:val="2"/>
          <w:sz w:val="28"/>
          <w:szCs w:val="28"/>
          <w:lang w:eastAsia="zh-CN"/>
          <w14:ligatures w14:val="standardContextual"/>
        </w:rPr>
        <w:t>regression model</w:t>
      </w:r>
      <w:r w:rsidR="004A782E" w:rsidRPr="001B6678">
        <w:rPr>
          <w:rFonts w:ascii="Times New Roman" w:eastAsia="等线" w:hAnsi="Times New Roman" w:cs="Times New Roman"/>
          <w:kern w:val="2"/>
          <w:sz w:val="28"/>
          <w:szCs w:val="28"/>
          <w:lang w:eastAsia="zh-CN"/>
        </w:rPr>
        <w:t xml:space="preserve"> regression mode</w:t>
      </w:r>
      <w:r w:rsidR="006357A0">
        <w:rPr>
          <w:rFonts w:ascii="Times New Roman" w:eastAsia="等线" w:hAnsi="Times New Roman" w:cs="Times New Roman" w:hint="eastAsia"/>
          <w:kern w:val="2"/>
          <w:sz w:val="28"/>
          <w:szCs w:val="28"/>
          <w:lang w:eastAsia="zh-CN"/>
        </w:rPr>
        <w:t>l</w:t>
      </w:r>
    </w:p>
    <w:p w14:paraId="5FCF3722" w14:textId="77777777" w:rsidR="004A782E" w:rsidRPr="004A782E" w:rsidRDefault="004A782E" w:rsidP="004A782E">
      <w:pPr>
        <w:widowControl w:val="0"/>
        <w:spacing w:after="0"/>
        <w:jc w:val="both"/>
        <w:rPr>
          <w:rFonts w:ascii="等线" w:eastAsia="等线" w:hAnsi="等线" w:cs="Times New Roman"/>
          <w:kern w:val="2"/>
          <w:sz w:val="21"/>
          <w:szCs w:val="22"/>
          <w:lang w:eastAsia="zh-CN"/>
        </w:rPr>
      </w:pPr>
    </w:p>
    <w:p w14:paraId="2B82F596" w14:textId="77777777" w:rsidR="004A782E" w:rsidRPr="004A782E" w:rsidRDefault="004A782E" w:rsidP="004A782E">
      <w:pPr>
        <w:widowControl w:val="0"/>
        <w:spacing w:after="0"/>
        <w:jc w:val="both"/>
        <w:rPr>
          <w:rFonts w:ascii="Times New Roman" w:eastAsia="等线" w:hAnsi="Times New Roman" w:cs="Times New Roman"/>
          <w:kern w:val="2"/>
          <w:sz w:val="21"/>
          <w:szCs w:val="22"/>
          <w:lang w:eastAsia="zh-CN"/>
        </w:rPr>
      </w:pPr>
    </w:p>
    <w:tbl>
      <w:tblPr>
        <w:tblpPr w:leftFromText="180" w:rightFromText="180" w:vertAnchor="page" w:horzAnchor="margin" w:tblpXSpec="center" w:tblpY="5311"/>
        <w:tblW w:w="5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3943"/>
        <w:gridCol w:w="1296"/>
        <w:gridCol w:w="2157"/>
        <w:gridCol w:w="226"/>
        <w:gridCol w:w="1446"/>
        <w:gridCol w:w="2108"/>
      </w:tblGrid>
      <w:tr w:rsidR="004A782E" w:rsidRPr="004A782E" w14:paraId="02308D5C" w14:textId="77777777" w:rsidTr="004A782E">
        <w:trPr>
          <w:trHeight w:val="727"/>
          <w:tblHeader/>
        </w:trPr>
        <w:tc>
          <w:tcPr>
            <w:tcW w:w="176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6CDE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>Variables</w:t>
            </w:r>
          </w:p>
        </w:tc>
        <w:tc>
          <w:tcPr>
            <w:tcW w:w="1545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F438F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 xml:space="preserve">Univariate </w:t>
            </w:r>
            <w:r w:rsidRPr="004A782E">
              <w:rPr>
                <w:rFonts w:ascii="Times New Roman" w:eastAsia="等线" w:hAnsi="Times New Roman" w:cs="Times New Roman" w:hint="eastAsia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>Cox</w:t>
            </w:r>
          </w:p>
          <w:p w14:paraId="460FA6A8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>regression model</w:t>
            </w:r>
          </w:p>
        </w:tc>
        <w:tc>
          <w:tcPr>
            <w:tcW w:w="101" w:type="pct"/>
            <w:vMerge w:val="restart"/>
            <w:shd w:val="clear" w:color="auto" w:fill="FFFFFF"/>
          </w:tcPr>
          <w:p w14:paraId="61794F79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1590" w:type="pct"/>
            <w:gridSpan w:val="2"/>
            <w:shd w:val="clear" w:color="auto" w:fill="FFFFFF"/>
            <w:vAlign w:val="center"/>
          </w:tcPr>
          <w:p w14:paraId="05EACA00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  <w:proofErr w:type="gramStart"/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 xml:space="preserve">Multivariable  </w:t>
            </w:r>
            <w:r w:rsidRPr="004A782E">
              <w:rPr>
                <w:rFonts w:ascii="Times New Roman" w:eastAsia="等线" w:hAnsi="Times New Roman" w:cs="Times New Roman" w:hint="eastAsia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>Cox</w:t>
            </w:r>
            <w:proofErr w:type="gramEnd"/>
          </w:p>
          <w:p w14:paraId="1B540AD7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0"/>
                <w:szCs w:val="20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 xml:space="preserve"> regression model</w:t>
            </w:r>
          </w:p>
        </w:tc>
      </w:tr>
      <w:tr w:rsidR="004A782E" w:rsidRPr="004A782E" w14:paraId="2B166F09" w14:textId="77777777" w:rsidTr="004A782E">
        <w:trPr>
          <w:trHeight w:val="725"/>
          <w:tblHeader/>
        </w:trPr>
        <w:tc>
          <w:tcPr>
            <w:tcW w:w="1764" w:type="pct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BF31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58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7A32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>P</w:t>
            </w:r>
          </w:p>
        </w:tc>
        <w:tc>
          <w:tcPr>
            <w:tcW w:w="9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8DE7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>HR (95%CI)</w:t>
            </w:r>
          </w:p>
        </w:tc>
        <w:tc>
          <w:tcPr>
            <w:tcW w:w="101" w:type="pct"/>
            <w:vMerge/>
            <w:shd w:val="clear" w:color="auto" w:fill="FFFFFF"/>
          </w:tcPr>
          <w:p w14:paraId="579ECA88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14:paraId="01CCA7BD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>P</w:t>
            </w:r>
          </w:p>
        </w:tc>
        <w:tc>
          <w:tcPr>
            <w:tcW w:w="943" w:type="pct"/>
            <w:shd w:val="clear" w:color="auto" w:fill="FFFFFF"/>
            <w:vAlign w:val="center"/>
          </w:tcPr>
          <w:p w14:paraId="234BB974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center"/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  <w14:ligatures w14:val="standardContextual"/>
              </w:rPr>
              <w:t>HR (95%CI)</w:t>
            </w:r>
          </w:p>
        </w:tc>
      </w:tr>
      <w:tr w:rsidR="004A782E" w:rsidRPr="004A782E" w14:paraId="4229D745" w14:textId="77777777" w:rsidTr="004A782E">
        <w:trPr>
          <w:trHeight w:val="561"/>
        </w:trPr>
        <w:tc>
          <w:tcPr>
            <w:tcW w:w="3309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7939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both"/>
              <w:rPr>
                <w:rFonts w:ascii="等线" w:eastAsia="等线" w:hAnsi="等线" w:cs="Times New Roman"/>
                <w:b/>
                <w:bCs/>
                <w:kern w:val="2"/>
                <w:sz w:val="18"/>
                <w:szCs w:val="18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 w:hint="eastAsia"/>
                <w:b/>
                <w:bCs/>
                <w:kern w:val="2"/>
                <w:sz w:val="21"/>
                <w:szCs w:val="22"/>
                <w:lang w:eastAsia="zh-CN"/>
              </w:rPr>
              <w:t>C</w:t>
            </w: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</w:rPr>
              <w:t xml:space="preserve">ontinuous </w:t>
            </w:r>
          </w:p>
        </w:tc>
        <w:tc>
          <w:tcPr>
            <w:tcW w:w="101" w:type="pct"/>
            <w:vMerge/>
            <w:shd w:val="clear" w:color="auto" w:fill="FFFFFF"/>
          </w:tcPr>
          <w:p w14:paraId="3E6D4817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1590" w:type="pct"/>
            <w:gridSpan w:val="2"/>
            <w:shd w:val="clear" w:color="auto" w:fill="FFFFFF"/>
          </w:tcPr>
          <w:p w14:paraId="01735FAB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</w:tr>
      <w:tr w:rsidR="004A782E" w:rsidRPr="004A782E" w14:paraId="550979D7" w14:textId="77777777" w:rsidTr="004A782E">
        <w:trPr>
          <w:trHeight w:val="561"/>
        </w:trPr>
        <w:tc>
          <w:tcPr>
            <w:tcW w:w="176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5C17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ind w:firstLineChars="50" w:firstLine="105"/>
              <w:jc w:val="both"/>
              <w:rPr>
                <w:rFonts w:ascii="等线" w:eastAsia="等线" w:hAnsi="等线" w:cs="Times New Roman"/>
                <w:b/>
                <w:bCs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RC level (mmol/L), per 1 SD increase</w:t>
            </w:r>
          </w:p>
        </w:tc>
        <w:tc>
          <w:tcPr>
            <w:tcW w:w="58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C47C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&lt;0.001</w:t>
            </w:r>
          </w:p>
        </w:tc>
        <w:tc>
          <w:tcPr>
            <w:tcW w:w="9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92A0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1.</w:t>
            </w: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19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(1.0</w:t>
            </w: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9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~ 1.</w:t>
            </w: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2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9)</w:t>
            </w:r>
          </w:p>
        </w:tc>
        <w:tc>
          <w:tcPr>
            <w:tcW w:w="101" w:type="pct"/>
            <w:vMerge/>
            <w:shd w:val="clear" w:color="auto" w:fill="FFFFFF"/>
          </w:tcPr>
          <w:p w14:paraId="1530EC34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14:paraId="10E245E9" w14:textId="3CC90A8D" w:rsidR="004A782E" w:rsidRPr="004A782E" w:rsidRDefault="00BE6E84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0.024</w:t>
            </w:r>
          </w:p>
        </w:tc>
        <w:tc>
          <w:tcPr>
            <w:tcW w:w="943" w:type="pct"/>
            <w:shd w:val="clear" w:color="auto" w:fill="FFFFFF"/>
            <w:vAlign w:val="center"/>
          </w:tcPr>
          <w:p w14:paraId="53A0A5E7" w14:textId="7A52018F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1.</w:t>
            </w:r>
            <w:r w:rsidR="00BE6E84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44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(1.</w:t>
            </w:r>
            <w:r w:rsidR="00BE6E84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05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~ 1.</w:t>
            </w:r>
            <w:r w:rsidR="00BE6E84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97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)</w:t>
            </w:r>
          </w:p>
        </w:tc>
      </w:tr>
      <w:tr w:rsidR="004A782E" w:rsidRPr="004A782E" w14:paraId="07FFA5DE" w14:textId="77777777" w:rsidTr="004A782E">
        <w:trPr>
          <w:trHeight w:val="561"/>
        </w:trPr>
        <w:tc>
          <w:tcPr>
            <w:tcW w:w="176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0EA9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jc w:val="both"/>
              <w:rPr>
                <w:rFonts w:ascii="等线" w:eastAsia="等线" w:hAnsi="等线" w:cs="Times New Roman"/>
                <w:b/>
                <w:bCs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 w:hint="eastAsia"/>
                <w:b/>
                <w:bCs/>
                <w:kern w:val="2"/>
                <w:sz w:val="21"/>
                <w:szCs w:val="22"/>
                <w:lang w:eastAsia="zh-CN"/>
              </w:rPr>
              <w:t>C</w:t>
            </w:r>
            <w:r w:rsidRPr="004A782E">
              <w:rPr>
                <w:rFonts w:ascii="Times New Roman" w:eastAsia="等线" w:hAnsi="Times New Roman" w:cs="Times New Roman"/>
                <w:b/>
                <w:bCs/>
                <w:kern w:val="2"/>
                <w:sz w:val="21"/>
                <w:szCs w:val="22"/>
                <w:lang w:eastAsia="zh-CN"/>
              </w:rPr>
              <w:t xml:space="preserve">ategorical </w:t>
            </w:r>
          </w:p>
        </w:tc>
        <w:tc>
          <w:tcPr>
            <w:tcW w:w="58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5644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9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459F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101" w:type="pct"/>
            <w:vMerge/>
            <w:shd w:val="clear" w:color="auto" w:fill="FFFFFF"/>
          </w:tcPr>
          <w:p w14:paraId="66A8B336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647" w:type="pct"/>
            <w:shd w:val="clear" w:color="auto" w:fill="FFFFFF"/>
          </w:tcPr>
          <w:p w14:paraId="70EFFF46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943" w:type="pct"/>
            <w:shd w:val="clear" w:color="auto" w:fill="FFFFFF"/>
          </w:tcPr>
          <w:p w14:paraId="42210668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</w:tr>
      <w:tr w:rsidR="004A782E" w:rsidRPr="004A782E" w14:paraId="62FC0B73" w14:textId="77777777" w:rsidTr="004A782E">
        <w:trPr>
          <w:trHeight w:val="561"/>
        </w:trPr>
        <w:tc>
          <w:tcPr>
            <w:tcW w:w="176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E034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ind w:firstLineChars="50" w:firstLine="105"/>
              <w:jc w:val="both"/>
              <w:rPr>
                <w:rFonts w:ascii="等线" w:eastAsia="等线" w:hAnsi="等线" w:cs="Times New Roman"/>
                <w:b/>
                <w:bCs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Q</w:t>
            </w: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1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quartile</w:t>
            </w:r>
          </w:p>
        </w:tc>
        <w:tc>
          <w:tcPr>
            <w:tcW w:w="58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31AF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(Reference)</w:t>
            </w:r>
          </w:p>
        </w:tc>
        <w:tc>
          <w:tcPr>
            <w:tcW w:w="9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FE15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1.00</w:t>
            </w:r>
          </w:p>
        </w:tc>
        <w:tc>
          <w:tcPr>
            <w:tcW w:w="101" w:type="pct"/>
            <w:vMerge/>
            <w:shd w:val="clear" w:color="auto" w:fill="FFFFFF"/>
          </w:tcPr>
          <w:p w14:paraId="44EE610B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14:paraId="080DAEC1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(Reference)</w:t>
            </w:r>
          </w:p>
        </w:tc>
        <w:tc>
          <w:tcPr>
            <w:tcW w:w="943" w:type="pct"/>
            <w:shd w:val="clear" w:color="auto" w:fill="FFFFFF"/>
            <w:vAlign w:val="center"/>
          </w:tcPr>
          <w:p w14:paraId="0FF5C7BB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1.00</w:t>
            </w:r>
          </w:p>
        </w:tc>
      </w:tr>
      <w:tr w:rsidR="004A782E" w:rsidRPr="004A782E" w14:paraId="4B6E0141" w14:textId="77777777" w:rsidTr="004A782E">
        <w:trPr>
          <w:trHeight w:val="561"/>
        </w:trPr>
        <w:tc>
          <w:tcPr>
            <w:tcW w:w="176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35A8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ind w:firstLineChars="50" w:firstLine="105"/>
              <w:jc w:val="both"/>
              <w:rPr>
                <w:rFonts w:ascii="等线" w:eastAsia="等线" w:hAnsi="等线" w:cs="Times New Roman"/>
                <w:b/>
                <w:bCs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Q</w:t>
            </w: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2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quartile</w:t>
            </w:r>
          </w:p>
        </w:tc>
        <w:tc>
          <w:tcPr>
            <w:tcW w:w="58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76A09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0.096</w:t>
            </w:r>
          </w:p>
        </w:tc>
        <w:tc>
          <w:tcPr>
            <w:tcW w:w="9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CCC9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1.58 (0.92 ~ 2.70)</w:t>
            </w:r>
          </w:p>
        </w:tc>
        <w:tc>
          <w:tcPr>
            <w:tcW w:w="101" w:type="pct"/>
            <w:vMerge/>
            <w:shd w:val="clear" w:color="auto" w:fill="FFFFFF"/>
          </w:tcPr>
          <w:p w14:paraId="5E8C1C0D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14:paraId="401D0141" w14:textId="147102A6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0.</w:t>
            </w:r>
            <w:r w:rsidR="001B6678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123</w:t>
            </w:r>
          </w:p>
        </w:tc>
        <w:tc>
          <w:tcPr>
            <w:tcW w:w="943" w:type="pct"/>
            <w:shd w:val="clear" w:color="auto" w:fill="FFFFFF"/>
            <w:vAlign w:val="center"/>
          </w:tcPr>
          <w:p w14:paraId="33C5EEFC" w14:textId="271C1CBE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1.</w:t>
            </w:r>
            <w:r w:rsidR="001B6678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50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(</w:t>
            </w:r>
            <w:r w:rsidR="001B6678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0..91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~ </w:t>
            </w:r>
            <w:r w:rsidR="001B6678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2.62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)</w:t>
            </w:r>
          </w:p>
        </w:tc>
      </w:tr>
      <w:tr w:rsidR="004A782E" w:rsidRPr="004A782E" w14:paraId="203A7A8B" w14:textId="77777777" w:rsidTr="004A782E">
        <w:trPr>
          <w:trHeight w:val="561"/>
        </w:trPr>
        <w:tc>
          <w:tcPr>
            <w:tcW w:w="176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2EDEF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ind w:firstLineChars="50" w:firstLine="105"/>
              <w:jc w:val="both"/>
              <w:rPr>
                <w:rFonts w:ascii="等线" w:eastAsia="等线" w:hAnsi="等线" w:cs="Times New Roman"/>
                <w:b/>
                <w:bCs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Q</w:t>
            </w: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3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quartile</w:t>
            </w:r>
          </w:p>
        </w:tc>
        <w:tc>
          <w:tcPr>
            <w:tcW w:w="58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C310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0.042</w:t>
            </w:r>
          </w:p>
        </w:tc>
        <w:tc>
          <w:tcPr>
            <w:tcW w:w="9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2377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1.73 (1.02 ~ 2.93)</w:t>
            </w:r>
          </w:p>
        </w:tc>
        <w:tc>
          <w:tcPr>
            <w:tcW w:w="101" w:type="pct"/>
            <w:vMerge/>
            <w:shd w:val="clear" w:color="auto" w:fill="FFFFFF"/>
          </w:tcPr>
          <w:p w14:paraId="20D36061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14:paraId="68251C0A" w14:textId="4F5C341A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0.1</w:t>
            </w:r>
            <w:r w:rsidR="001B6678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25</w:t>
            </w:r>
          </w:p>
        </w:tc>
        <w:tc>
          <w:tcPr>
            <w:tcW w:w="943" w:type="pct"/>
            <w:shd w:val="clear" w:color="auto" w:fill="FFFFFF"/>
            <w:vAlign w:val="center"/>
          </w:tcPr>
          <w:p w14:paraId="72B18B50" w14:textId="3B423EC0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1.</w:t>
            </w:r>
            <w:r w:rsidR="001B6678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53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(0.8</w:t>
            </w:r>
            <w:r w:rsidR="001B6678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9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~ </w:t>
            </w:r>
            <w:r w:rsidR="001B6678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2.63</w:t>
            </w: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)</w:t>
            </w:r>
          </w:p>
        </w:tc>
      </w:tr>
      <w:tr w:rsidR="004A782E" w:rsidRPr="004A782E" w14:paraId="51813A95" w14:textId="77777777" w:rsidTr="004A782E">
        <w:trPr>
          <w:trHeight w:val="561"/>
        </w:trPr>
        <w:tc>
          <w:tcPr>
            <w:tcW w:w="176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F159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/>
              <w:ind w:firstLineChars="50" w:firstLine="105"/>
              <w:jc w:val="both"/>
              <w:rPr>
                <w:rFonts w:ascii="等线" w:eastAsia="等线" w:hAnsi="等线" w:cs="Times New Roman"/>
                <w:b/>
                <w:bCs/>
                <w:kern w:val="2"/>
                <w:sz w:val="21"/>
                <w:szCs w:val="21"/>
                <w:lang w:eastAsia="zh-CN"/>
                <w14:ligatures w14:val="standardContextual"/>
              </w:rPr>
            </w:pPr>
            <w:r w:rsidRPr="004A782E"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Q4 quartile</w:t>
            </w:r>
          </w:p>
        </w:tc>
        <w:tc>
          <w:tcPr>
            <w:tcW w:w="58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6CEC7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&lt;.001</w:t>
            </w:r>
          </w:p>
        </w:tc>
        <w:tc>
          <w:tcPr>
            <w:tcW w:w="9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9469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2.74 (1.67 ~ 4.49)</w:t>
            </w:r>
          </w:p>
        </w:tc>
        <w:tc>
          <w:tcPr>
            <w:tcW w:w="101" w:type="pct"/>
            <w:shd w:val="clear" w:color="auto" w:fill="FFFFFF"/>
          </w:tcPr>
          <w:p w14:paraId="6A25848A" w14:textId="77777777" w:rsidR="004A782E" w:rsidRPr="004A782E" w:rsidRDefault="004A782E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等线" w:eastAsia="等线" w:hAnsi="等线" w:cs="Times New Roman"/>
                <w:kern w:val="2"/>
                <w:sz w:val="18"/>
                <w:szCs w:val="18"/>
                <w:lang w:eastAsia="zh-CN"/>
                <w14:ligatures w14:val="standardContextual"/>
              </w:rPr>
            </w:pPr>
          </w:p>
        </w:tc>
        <w:tc>
          <w:tcPr>
            <w:tcW w:w="647" w:type="pct"/>
            <w:shd w:val="clear" w:color="auto" w:fill="FFFFFF"/>
            <w:vAlign w:val="center"/>
          </w:tcPr>
          <w:p w14:paraId="3C5AA0D6" w14:textId="40AA4B48" w:rsidR="004A782E" w:rsidRPr="004A782E" w:rsidRDefault="001B6678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0.003</w:t>
            </w:r>
          </w:p>
        </w:tc>
        <w:tc>
          <w:tcPr>
            <w:tcW w:w="943" w:type="pct"/>
            <w:shd w:val="clear" w:color="auto" w:fill="FFFFFF"/>
            <w:vAlign w:val="center"/>
          </w:tcPr>
          <w:p w14:paraId="7BD9117F" w14:textId="11853350" w:rsidR="004A782E" w:rsidRPr="004A782E" w:rsidRDefault="001B6678" w:rsidP="004A78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40" w:after="40"/>
              <w:ind w:left="40" w:right="40"/>
              <w:jc w:val="center"/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</w:pPr>
            <w:r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2.37</w:t>
            </w:r>
            <w:r w:rsidR="004A782E"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(1.</w:t>
            </w:r>
            <w:r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32</w:t>
            </w:r>
            <w:r w:rsidR="004A782E"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 xml:space="preserve"> ~ </w:t>
            </w:r>
            <w:r>
              <w:rPr>
                <w:rFonts w:ascii="Times New Roman" w:eastAsia="等线" w:hAnsi="Times New Roman" w:cs="Times New Roman" w:hint="eastAsia"/>
                <w:kern w:val="2"/>
                <w:sz w:val="21"/>
                <w:szCs w:val="22"/>
                <w:lang w:eastAsia="zh-CN"/>
              </w:rPr>
              <w:t>4.27</w:t>
            </w:r>
            <w:r w:rsidR="004A782E" w:rsidRPr="004A782E">
              <w:rPr>
                <w:rFonts w:ascii="Times New Roman" w:eastAsia="等线" w:hAnsi="Times New Roman" w:cs="Times New Roman"/>
                <w:kern w:val="2"/>
                <w:sz w:val="21"/>
                <w:szCs w:val="22"/>
                <w:lang w:eastAsia="zh-CN"/>
              </w:rPr>
              <w:t>)</w:t>
            </w:r>
          </w:p>
        </w:tc>
      </w:tr>
    </w:tbl>
    <w:p w14:paraId="5A1433FD" w14:textId="0A69766A" w:rsidR="004A782E" w:rsidRPr="004A782E" w:rsidRDefault="004A782E" w:rsidP="004A782E">
      <w:pPr>
        <w:widowControl w:val="0"/>
        <w:spacing w:after="0"/>
        <w:jc w:val="both"/>
        <w:rPr>
          <w:rFonts w:ascii="Times New Roman" w:eastAsia="等线" w:hAnsi="Times New Roman" w:cs="Times New Roman"/>
          <w:kern w:val="2"/>
          <w:sz w:val="20"/>
          <w:szCs w:val="20"/>
          <w:lang w:eastAsia="zh-CN"/>
          <w14:ligatures w14:val="standardContextual"/>
        </w:rPr>
      </w:pPr>
      <w:r w:rsidRPr="004A782E">
        <w:rPr>
          <w:rFonts w:ascii="Times New Roman" w:eastAsia="等线" w:hAnsi="Times New Roman" w:cs="Times New Roman" w:hint="eastAsia"/>
          <w:kern w:val="2"/>
          <w:sz w:val="21"/>
          <w:szCs w:val="22"/>
          <w:lang w:eastAsia="zh-CN"/>
        </w:rPr>
        <w:t>A</w:t>
      </w:r>
      <w:r w:rsidRPr="004A782E">
        <w:rPr>
          <w:rFonts w:ascii="Times New Roman" w:eastAsia="等线" w:hAnsi="Times New Roman" w:cs="Times New Roman"/>
          <w:kern w:val="2"/>
          <w:sz w:val="21"/>
          <w:szCs w:val="22"/>
          <w:lang w:eastAsia="zh-CN"/>
        </w:rPr>
        <w:t xml:space="preserve">djusted for sex, age, diabetes, hypertension, </w:t>
      </w:r>
      <w:proofErr w:type="spellStart"/>
      <w:r w:rsidRPr="004A782E">
        <w:rPr>
          <w:rFonts w:ascii="Times New Roman" w:eastAsia="等线" w:hAnsi="Times New Roman" w:cs="Times New Roman" w:hint="eastAsia"/>
          <w:kern w:val="2"/>
          <w:sz w:val="21"/>
          <w:szCs w:val="22"/>
          <w:lang w:eastAsia="zh-CN"/>
        </w:rPr>
        <w:t>Lp</w:t>
      </w:r>
      <w:proofErr w:type="spellEnd"/>
      <w:r w:rsidRPr="004A782E">
        <w:rPr>
          <w:rFonts w:ascii="Times New Roman" w:eastAsia="等线" w:hAnsi="Times New Roman" w:cs="Times New Roman" w:hint="eastAsia"/>
          <w:kern w:val="2"/>
          <w:sz w:val="21"/>
          <w:szCs w:val="22"/>
          <w:lang w:eastAsia="zh-CN"/>
        </w:rPr>
        <w:t>(a)</w:t>
      </w:r>
      <w:r w:rsidRPr="004A782E">
        <w:rPr>
          <w:rFonts w:ascii="Times New Roman" w:eastAsia="等线" w:hAnsi="Times New Roman" w:cs="Times New Roman"/>
          <w:kern w:val="2"/>
          <w:sz w:val="21"/>
          <w:szCs w:val="22"/>
          <w:lang w:eastAsia="zh-CN"/>
        </w:rPr>
        <w:t xml:space="preserve">, </w:t>
      </w:r>
      <w:r w:rsidRPr="004A782E">
        <w:rPr>
          <w:rFonts w:ascii="Times New Roman" w:eastAsia="等线" w:hAnsi="Times New Roman" w:cs="Times New Roman" w:hint="eastAsia"/>
          <w:kern w:val="2"/>
          <w:sz w:val="21"/>
          <w:szCs w:val="22"/>
          <w:lang w:eastAsia="zh-CN"/>
        </w:rPr>
        <w:t>RBC</w:t>
      </w:r>
      <w:r w:rsidRPr="004A782E">
        <w:rPr>
          <w:rFonts w:ascii="Times New Roman" w:eastAsia="等线" w:hAnsi="Times New Roman" w:cs="Times New Roman"/>
          <w:kern w:val="2"/>
          <w:sz w:val="21"/>
          <w:szCs w:val="22"/>
          <w:lang w:eastAsia="zh-CN"/>
        </w:rPr>
        <w:t xml:space="preserve">, triglycerides, and </w:t>
      </w:r>
      <w:r w:rsidRPr="004A782E">
        <w:rPr>
          <w:rFonts w:ascii="Times New Roman" w:eastAsia="等线" w:hAnsi="Times New Roman" w:cs="Times New Roman" w:hint="eastAsia"/>
          <w:kern w:val="2"/>
          <w:sz w:val="21"/>
          <w:szCs w:val="22"/>
          <w:lang w:eastAsia="zh-CN"/>
        </w:rPr>
        <w:t>Scr.</w:t>
      </w:r>
      <w:r w:rsidRPr="004A782E">
        <w:rPr>
          <w:rFonts w:ascii="Times New Roman" w:eastAsia="等线" w:hAnsi="Times New Roman" w:cs="Times New Roman"/>
          <w:kern w:val="2"/>
          <w:sz w:val="20"/>
          <w:szCs w:val="20"/>
          <w:lang w:eastAsia="zh-CN"/>
          <w14:ligatures w14:val="standardContextual"/>
        </w:rPr>
        <w:t xml:space="preserve"> </w:t>
      </w:r>
      <w:r w:rsidRPr="004A782E">
        <w:rPr>
          <w:rFonts w:ascii="Times New Roman" w:eastAsia="等线" w:hAnsi="Times New Roman" w:cs="Times New Roman" w:hint="eastAsia"/>
          <w:kern w:val="2"/>
          <w:sz w:val="20"/>
          <w:szCs w:val="20"/>
          <w:lang w:eastAsia="zh-CN"/>
          <w14:ligatures w14:val="standardContextual"/>
        </w:rPr>
        <w:t>RBC, red blood cell; RC,</w:t>
      </w:r>
      <w:r w:rsidRPr="004A782E">
        <w:rPr>
          <w:rFonts w:ascii="Times New Roman" w:eastAsia="等线" w:hAnsi="Times New Roman" w:cs="Times New Roman"/>
          <w:kern w:val="2"/>
          <w:sz w:val="20"/>
          <w:szCs w:val="20"/>
          <w:lang w:eastAsia="zh-CN"/>
          <w14:ligatures w14:val="standardContextual"/>
        </w:rPr>
        <w:t xml:space="preserve"> remnant cholesterol</w:t>
      </w:r>
      <w:r w:rsidRPr="004A782E">
        <w:rPr>
          <w:rFonts w:ascii="Times New Roman" w:eastAsia="等线" w:hAnsi="Times New Roman" w:cs="Times New Roman" w:hint="eastAsia"/>
          <w:kern w:val="2"/>
          <w:sz w:val="20"/>
          <w:szCs w:val="20"/>
          <w:lang w:eastAsia="zh-CN"/>
          <w14:ligatures w14:val="standardContextual"/>
        </w:rPr>
        <w:t xml:space="preserve">; </w:t>
      </w:r>
      <w:proofErr w:type="spellStart"/>
      <w:r w:rsidRPr="004A782E">
        <w:rPr>
          <w:rFonts w:ascii="Times New Roman" w:eastAsia="等线" w:hAnsi="Times New Roman" w:cs="Times New Roman" w:hint="eastAsia"/>
          <w:kern w:val="2"/>
          <w:sz w:val="20"/>
          <w:szCs w:val="20"/>
          <w:lang w:eastAsia="zh-CN"/>
          <w14:ligatures w14:val="standardContextual"/>
        </w:rPr>
        <w:t>Scr</w:t>
      </w:r>
      <w:proofErr w:type="spellEnd"/>
      <w:r w:rsidRPr="004A782E">
        <w:rPr>
          <w:rFonts w:ascii="Times New Roman" w:eastAsia="等线" w:hAnsi="Times New Roman" w:cs="Times New Roman" w:hint="eastAsia"/>
          <w:kern w:val="2"/>
          <w:sz w:val="20"/>
          <w:szCs w:val="20"/>
          <w:lang w:eastAsia="zh-CN"/>
          <w14:ligatures w14:val="standardContextual"/>
        </w:rPr>
        <w:t>,</w:t>
      </w:r>
      <w:r w:rsidRPr="004A782E">
        <w:rPr>
          <w:rFonts w:ascii="Times New Roman" w:eastAsia="等线" w:hAnsi="Times New Roman" w:cs="Times New Roman"/>
          <w:kern w:val="2"/>
          <w:sz w:val="20"/>
          <w:szCs w:val="20"/>
          <w:lang w:eastAsia="zh-CN"/>
          <w14:ligatures w14:val="standardContextual"/>
        </w:rPr>
        <w:t xml:space="preserve"> Serum creatinine</w:t>
      </w:r>
      <w:r w:rsidRPr="004A782E">
        <w:rPr>
          <w:rFonts w:ascii="Times New Roman" w:eastAsia="等线" w:hAnsi="Times New Roman" w:cs="Times New Roman" w:hint="eastAsia"/>
          <w:kern w:val="2"/>
          <w:sz w:val="20"/>
          <w:szCs w:val="20"/>
          <w:lang w:eastAsia="zh-CN"/>
          <w14:ligatures w14:val="standardContextual"/>
        </w:rPr>
        <w:t xml:space="preserve">; </w:t>
      </w:r>
    </w:p>
    <w:p w14:paraId="530D88EA" w14:textId="77777777" w:rsidR="004A782E" w:rsidRPr="004A782E" w:rsidRDefault="004A782E">
      <w:pPr>
        <w:rPr>
          <w:lang w:eastAsia="zh-CN"/>
        </w:rPr>
      </w:pPr>
    </w:p>
    <w:p w14:paraId="44BAB099" w14:textId="77777777" w:rsidR="004A782E" w:rsidRPr="004A782E" w:rsidRDefault="004A782E">
      <w:pPr>
        <w:rPr>
          <w:lang w:eastAsia="zh-CN"/>
        </w:rPr>
      </w:pPr>
    </w:p>
    <w:sectPr w:rsidR="004A782E" w:rsidRPr="004A782E" w:rsidSect="00084E93">
      <w:footerReference w:type="even" r:id="rId7"/>
      <w:footerReference w:type="default" r:id="rId8"/>
      <w:type w:val="continuous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D1BF1" w14:textId="77777777" w:rsidR="002F6FFF" w:rsidRDefault="002F6FFF">
      <w:pPr>
        <w:spacing w:after="0"/>
      </w:pPr>
      <w:r>
        <w:separator/>
      </w:r>
    </w:p>
  </w:endnote>
  <w:endnote w:type="continuationSeparator" w:id="0">
    <w:p w14:paraId="405C07B2" w14:textId="77777777" w:rsidR="002F6FFF" w:rsidRDefault="002F6F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2"/>
      </w:rPr>
      <w:id w:val="1342282442"/>
      <w:docPartObj>
        <w:docPartGallery w:val="Page Numbers (Bottom of Page)"/>
        <w:docPartUnique/>
      </w:docPartObj>
    </w:sdtPr>
    <w:sdtEndPr>
      <w:rPr>
        <w:rStyle w:val="af2"/>
      </w:rPr>
    </w:sdtEndPr>
    <w:sdtContent>
      <w:p w14:paraId="2336DB5F" w14:textId="77777777" w:rsidR="007C1464" w:rsidRDefault="00665B55" w:rsidP="00084E93">
        <w:pPr>
          <w:pStyle w:val="af0"/>
          <w:framePr w:wrap="none" w:vAnchor="text" w:hAnchor="margin" w:xAlign="center" w:y="1"/>
          <w:rPr>
            <w:rStyle w:val="af2"/>
          </w:rPr>
        </w:pPr>
        <w:r>
          <w:rPr>
            <w:rStyle w:val="af2"/>
          </w:rPr>
          <w:fldChar w:fldCharType="begin"/>
        </w:r>
        <w:r>
          <w:rPr>
            <w:rStyle w:val="af2"/>
          </w:rPr>
          <w:instrText xml:space="preserve"> PAGE </w:instrText>
        </w:r>
        <w:r>
          <w:rPr>
            <w:rStyle w:val="af2"/>
          </w:rPr>
          <w:fldChar w:fldCharType="end"/>
        </w:r>
      </w:p>
    </w:sdtContent>
  </w:sdt>
  <w:p w14:paraId="0A8A824A" w14:textId="77777777" w:rsidR="007C1464" w:rsidRDefault="007C1464" w:rsidP="00676DF8">
    <w:pPr>
      <w:pStyle w:val="af0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2"/>
      </w:rPr>
      <w:id w:val="928616856"/>
      <w:docPartObj>
        <w:docPartGallery w:val="Page Numbers (Bottom of Page)"/>
        <w:docPartUnique/>
      </w:docPartObj>
    </w:sdtPr>
    <w:sdtEndPr>
      <w:rPr>
        <w:rStyle w:val="af2"/>
      </w:rPr>
    </w:sdtEndPr>
    <w:sdtContent>
      <w:p w14:paraId="00303DB6" w14:textId="65F59D62" w:rsidR="007C1464" w:rsidRDefault="00665B55" w:rsidP="00314E44">
        <w:pPr>
          <w:pStyle w:val="af0"/>
          <w:framePr w:wrap="none" w:vAnchor="text" w:hAnchor="margin" w:xAlign="center" w:y="1"/>
          <w:rPr>
            <w:rStyle w:val="af2"/>
          </w:rPr>
        </w:pPr>
        <w:r>
          <w:rPr>
            <w:rStyle w:val="af2"/>
          </w:rPr>
          <w:fldChar w:fldCharType="begin"/>
        </w:r>
        <w:r>
          <w:rPr>
            <w:rStyle w:val="af2"/>
          </w:rPr>
          <w:instrText xml:space="preserve"> PAGE </w:instrText>
        </w:r>
        <w:r>
          <w:rPr>
            <w:rStyle w:val="af2"/>
          </w:rPr>
          <w:fldChar w:fldCharType="separate"/>
        </w:r>
        <w:r w:rsidR="0005362E">
          <w:rPr>
            <w:rStyle w:val="af2"/>
            <w:noProof/>
          </w:rPr>
          <w:t>1</w:t>
        </w:r>
        <w:r>
          <w:rPr>
            <w:rStyle w:val="af2"/>
          </w:rPr>
          <w:fldChar w:fldCharType="end"/>
        </w:r>
      </w:p>
    </w:sdtContent>
  </w:sdt>
  <w:p w14:paraId="55BC278A" w14:textId="77777777" w:rsidR="007C1464" w:rsidRDefault="007C1464" w:rsidP="00676DF8">
    <w:pPr>
      <w:pStyle w:val="af0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2D2A" w14:textId="77777777" w:rsidR="002F6FFF" w:rsidRDefault="002F6FFF">
      <w:pPr>
        <w:spacing w:after="0"/>
      </w:pPr>
      <w:r>
        <w:separator/>
      </w:r>
    </w:p>
  </w:footnote>
  <w:footnote w:type="continuationSeparator" w:id="0">
    <w:p w14:paraId="597DB322" w14:textId="77777777" w:rsidR="002F6FFF" w:rsidRDefault="002F6F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A990"/>
    <w:multiLevelType w:val="multilevel"/>
    <w:tmpl w:val="2634FDB8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1" w15:restartNumberingAfterBreak="0">
    <w:nsid w:val="0BC657B3"/>
    <w:multiLevelType w:val="multilevel"/>
    <w:tmpl w:val="040C001D"/>
    <w:numStyleLink w:val="Defaultul"/>
  </w:abstractNum>
  <w:abstractNum w:abstractNumId="12" w15:restartNumberingAfterBreak="0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70CD2DE"/>
    <w:multiLevelType w:val="multilevel"/>
    <w:tmpl w:val="A94065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4" w15:restartNumberingAfterBreak="0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943634" w:themeColor="accent2" w:themeShade="BF"/>
        <w:sz w:val="40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Times New Roman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Times New Roman" w:hint="default"/>
        <w:color w:val="92CDDC" w:themeColor="accent5" w:themeTint="99"/>
        <w:sz w:val="24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Times New Roman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89B7C2A"/>
    <w:multiLevelType w:val="multilevel"/>
    <w:tmpl w:val="4B88F872"/>
    <w:numStyleLink w:val="Defaultol"/>
  </w:abstractNum>
  <w:abstractNum w:abstractNumId="18" w15:restartNumberingAfterBreak="0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191783"/>
    <w:multiLevelType w:val="multilevel"/>
    <w:tmpl w:val="4B88F87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23"/>
  </w:num>
  <w:num w:numId="13">
    <w:abstractNumId w:val="22"/>
  </w:num>
  <w:num w:numId="14">
    <w:abstractNumId w:val="21"/>
  </w:num>
  <w:num w:numId="15">
    <w:abstractNumId w:val="20"/>
  </w:num>
  <w:num w:numId="16">
    <w:abstractNumId w:val="14"/>
  </w:num>
  <w:num w:numId="17">
    <w:abstractNumId w:val="15"/>
  </w:num>
  <w:num w:numId="18">
    <w:abstractNumId w:val="25"/>
  </w:num>
  <w:num w:numId="19">
    <w:abstractNumId w:val="19"/>
  </w:num>
  <w:num w:numId="20">
    <w:abstractNumId w:val="24"/>
  </w:num>
  <w:num w:numId="21">
    <w:abstractNumId w:val="12"/>
  </w:num>
  <w:num w:numId="22">
    <w:abstractNumId w:val="16"/>
  </w:num>
  <w:num w:numId="23">
    <w:abstractNumId w:val="18"/>
  </w:num>
  <w:num w:numId="24">
    <w:abstractNumId w:val="11"/>
  </w:num>
  <w:num w:numId="25">
    <w:abstractNumId w:val="17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2A"/>
    <w:rsid w:val="0005362E"/>
    <w:rsid w:val="00196084"/>
    <w:rsid w:val="001B6678"/>
    <w:rsid w:val="002F6FFF"/>
    <w:rsid w:val="0042122A"/>
    <w:rsid w:val="00482236"/>
    <w:rsid w:val="004A782E"/>
    <w:rsid w:val="006357A0"/>
    <w:rsid w:val="00665B55"/>
    <w:rsid w:val="007A1C5E"/>
    <w:rsid w:val="007C1464"/>
    <w:rsid w:val="00911F0C"/>
    <w:rsid w:val="00B53C77"/>
    <w:rsid w:val="00B73B44"/>
    <w:rsid w:val="00B77779"/>
    <w:rsid w:val="00BE6E84"/>
    <w:rsid w:val="00EE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EA628"/>
  <w15:docId w15:val="{FFA8C78F-2DB8-40F5-A7B6-B4B2BF1A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rsid w:val="009137D8"/>
    <w:pPr>
      <w:keepNext/>
      <w:keepLines/>
      <w:numPr>
        <w:numId w:val="20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9137D8"/>
    <w:pPr>
      <w:keepNext/>
      <w:keepLines/>
      <w:numPr>
        <w:ilvl w:val="1"/>
        <w:numId w:val="2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rsid w:val="009137D8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rsid w:val="009137D8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5">
    <w:name w:val="heading 5"/>
    <w:basedOn w:val="a"/>
    <w:next w:val="a0"/>
    <w:uiPriority w:val="9"/>
    <w:unhideWhenUsed/>
    <w:qFormat/>
    <w:rsid w:val="009137D8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6">
    <w:name w:val="heading 6"/>
    <w:basedOn w:val="a"/>
    <w:next w:val="a0"/>
    <w:uiPriority w:val="9"/>
    <w:unhideWhenUsed/>
    <w:qFormat/>
    <w:rsid w:val="009137D8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0"/>
    <w:uiPriority w:val="9"/>
    <w:unhideWhenUsed/>
    <w:qFormat/>
    <w:rsid w:val="009137D8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0"/>
    <w:uiPriority w:val="9"/>
    <w:unhideWhenUsed/>
    <w:qFormat/>
    <w:rsid w:val="009137D8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0"/>
    <w:uiPriority w:val="9"/>
    <w:unhideWhenUsed/>
    <w:qFormat/>
    <w:rsid w:val="009137D8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rsid w:val="009137D8"/>
    <w:pPr>
      <w:keepNext/>
      <w:keepLines/>
      <w:pBdr>
        <w:bottom w:val="single" w:sz="4" w:space="1" w:color="auto"/>
      </w:pBdr>
      <w:spacing w:before="480" w:after="240"/>
      <w:jc w:val="center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a6">
    <w:name w:val="Subtitle"/>
    <w:basedOn w:val="a5"/>
    <w:next w:val="a0"/>
    <w:qFormat/>
    <w:rsid w:val="009137D8"/>
    <w:pPr>
      <w:pBdr>
        <w:bottom w:val="none" w:sz="0" w:space="0" w:color="auto"/>
      </w:pBd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rsid w:val="00A33FE1"/>
    <w:tblPr>
      <w:tblStyleRowBandSize w:val="1"/>
      <w:tblInd w:w="0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sz="4" w:space="0" w:color="000000" w:themeColor="text1"/>
        </w:tcBorders>
      </w:tcPr>
    </w:tblStylePr>
    <w:tblStylePr w:type="firstCol">
      <w:tblPr/>
      <w:tcPr>
        <w:tcBorders>
          <w:right w:val="single" w:sz="4" w:space="0" w:color="000000" w:themeColor="text1"/>
        </w:tcBorders>
        <w:shd w:val="clear" w:color="auto" w:fill="auto"/>
      </w:tc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rsid w:val="00A33FE1"/>
    <w:pPr>
      <w:jc w:val="center"/>
    </w:pPr>
  </w:style>
  <w:style w:type="paragraph" w:customStyle="1" w:styleId="ImageCaption">
    <w:name w:val="Image Caption"/>
    <w:basedOn w:val="ab"/>
    <w:rsid w:val="00A33FE1"/>
    <w:pPr>
      <w:widowControl w:val="0"/>
      <w:jc w:val="center"/>
    </w:pPr>
  </w:style>
  <w:style w:type="paragraph" w:customStyle="1" w:styleId="Figure">
    <w:name w:val="Figure"/>
    <w:basedOn w:val="a"/>
    <w:rsid w:val="009B2D46"/>
    <w:pPr>
      <w:keepNext/>
      <w:keepLines/>
      <w:spacing w:before="60"/>
      <w:jc w:val="center"/>
    </w:pPr>
  </w:style>
  <w:style w:type="paragraph" w:customStyle="1" w:styleId="CaptionedFigure">
    <w:name w:val="Captioned Figure"/>
    <w:basedOn w:val="Figure"/>
    <w:rsid w:val="00A33FE1"/>
    <w:pPr>
      <w:keepNext w:val="0"/>
      <w:keepLines w:val="0"/>
      <w:widowControl w:val="0"/>
    </w:pPr>
  </w:style>
  <w:style w:type="character" w:customStyle="1" w:styleId="ac">
    <w:name w:val="题注 字符"/>
    <w:basedOn w:val="a1"/>
    <w:link w:val="ab"/>
  </w:style>
  <w:style w:type="character" w:customStyle="1" w:styleId="VerbatimChar">
    <w:name w:val="Verbatim Char"/>
    <w:basedOn w:val="ac"/>
    <w:link w:val="SourceCode"/>
    <w:rsid w:val="009137D8"/>
    <w:rPr>
      <w:rFonts w:ascii="Consolas" w:hAnsi="Consolas"/>
      <w:color w:val="C00000"/>
      <w:sz w:val="22"/>
      <w:u w:val="none"/>
      <w:bdr w:val="none" w:sz="0" w:space="0" w:color="auto"/>
      <w:shd w:val="clear" w:color="auto" w:fill="F2F2F2" w:themeFill="background1" w:themeFillShade="F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sid w:val="009137D8"/>
    <w:rPr>
      <w:color w:val="C00000"/>
    </w:rPr>
  </w:style>
  <w:style w:type="paragraph" w:styleId="TOC">
    <w:name w:val="TOC Heading"/>
    <w:basedOn w:val="1"/>
    <w:next w:val="a0"/>
    <w:uiPriority w:val="39"/>
    <w:unhideWhenUsed/>
    <w:qFormat/>
    <w:rsid w:val="009137D8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a4">
    <w:name w:val="正文文本 字符"/>
    <w:basedOn w:val="a1"/>
    <w:link w:val="a0"/>
    <w:rsid w:val="009137D8"/>
  </w:style>
  <w:style w:type="paragraph" w:styleId="af">
    <w:name w:val="List Paragraph"/>
    <w:basedOn w:val="a"/>
    <w:rsid w:val="005E0C3D"/>
    <w:pPr>
      <w:ind w:left="720"/>
      <w:contextualSpacing/>
    </w:pPr>
  </w:style>
  <w:style w:type="numbering" w:customStyle="1" w:styleId="Defaultul">
    <w:name w:val="Default ul"/>
    <w:basedOn w:val="a3"/>
    <w:uiPriority w:val="99"/>
    <w:rsid w:val="005E0C3D"/>
    <w:pPr>
      <w:numPr>
        <w:numId w:val="22"/>
      </w:numPr>
    </w:pPr>
  </w:style>
  <w:style w:type="numbering" w:customStyle="1" w:styleId="Defaultol">
    <w:name w:val="Default ol"/>
    <w:basedOn w:val="a3"/>
    <w:uiPriority w:val="99"/>
    <w:rsid w:val="005E0C3D"/>
    <w:pPr>
      <w:numPr>
        <w:numId w:val="23"/>
      </w:numPr>
    </w:pPr>
  </w:style>
  <w:style w:type="paragraph" w:styleId="af0">
    <w:name w:val="footer"/>
    <w:basedOn w:val="a"/>
    <w:link w:val="af1"/>
    <w:unhideWhenUsed/>
    <w:rsid w:val="00676DF8"/>
    <w:pPr>
      <w:tabs>
        <w:tab w:val="center" w:pos="4536"/>
        <w:tab w:val="right" w:pos="9072"/>
      </w:tabs>
      <w:spacing w:after="0"/>
    </w:pPr>
  </w:style>
  <w:style w:type="character" w:customStyle="1" w:styleId="af1">
    <w:name w:val="页脚 字符"/>
    <w:basedOn w:val="a1"/>
    <w:link w:val="af0"/>
    <w:rsid w:val="00676DF8"/>
  </w:style>
  <w:style w:type="character" w:styleId="af2">
    <w:name w:val="page number"/>
    <w:basedOn w:val="a1"/>
    <w:semiHidden/>
    <w:unhideWhenUsed/>
    <w:rsid w:val="00676DF8"/>
  </w:style>
  <w:style w:type="paragraph" w:styleId="af3">
    <w:name w:val="header"/>
    <w:basedOn w:val="a"/>
    <w:link w:val="af4"/>
    <w:unhideWhenUsed/>
    <w:rsid w:val="003F65B2"/>
    <w:pPr>
      <w:tabs>
        <w:tab w:val="center" w:pos="4536"/>
        <w:tab w:val="right" w:pos="9072"/>
      </w:tabs>
      <w:spacing w:after="0"/>
    </w:pPr>
  </w:style>
  <w:style w:type="character" w:customStyle="1" w:styleId="af4">
    <w:name w:val="页眉 字符"/>
    <w:basedOn w:val="a1"/>
    <w:link w:val="af3"/>
    <w:rsid w:val="003F65B2"/>
  </w:style>
  <w:style w:type="paragraph" w:customStyle="1" w:styleId="SourceCode">
    <w:name w:val="Source Code"/>
    <w:basedOn w:val="a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u w:val="none"/>
      <w:bdr w:val="none" w:sz="0" w:space="0" w:color="auto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u w:val="none"/>
      <w:bdr w:val="none" w:sz="0" w:space="0" w:color="auto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u w:val="none"/>
      <w:bdr w:val="none" w:sz="0" w:space="0" w:color="auto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u w:val="none"/>
      <w:bdr w:val="none" w:sz="0" w:space="0" w:color="auto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u w:val="none"/>
      <w:bdr w:val="none" w:sz="0" w:space="0" w:color="auto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u w:val="none"/>
      <w:bdr w:val="none" w:sz="0" w:space="0" w:color="auto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u w:val="none"/>
      <w:bdr w:val="none" w:sz="0" w:space="0" w:color="auto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u w:val="none"/>
      <w:bdr w:val="none" w:sz="0" w:space="0" w:color="auto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u w:val="none"/>
      <w:bdr w:val="none" w:sz="0" w:space="0" w:color="auto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u w:val="none"/>
      <w:bdr w:val="none" w:sz="0" w:space="0" w:color="auto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color w:val="C00000"/>
      <w:sz w:val="22"/>
      <w:u w:val="none"/>
      <w:bdr w:val="none" w:sz="0" w:space="0" w:color="auto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u w:val="none"/>
      <w:bdr w:val="none" w:sz="0" w:space="0" w:color="auto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u w:val="none"/>
      <w:bdr w:val="none" w:sz="0" w:space="0" w:color="auto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u w:val="none"/>
      <w:bdr w:val="none" w:sz="0" w:space="0" w:color="auto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u w:val="none"/>
      <w:bdr w:val="none" w:sz="0" w:space="0" w:color="auto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color w:val="C00000"/>
      <w:sz w:val="22"/>
      <w:u w:val="none"/>
      <w:bdr w:val="none" w:sz="0" w:space="0" w:color="auto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color w:val="C00000"/>
      <w:sz w:val="22"/>
      <w:u w:val="none"/>
      <w:bdr w:val="none" w:sz="0" w:space="0" w:color="auto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u w:val="none"/>
      <w:bdr w:val="none" w:sz="0" w:space="0" w:color="auto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color w:val="C00000"/>
      <w:sz w:val="22"/>
      <w:u w:val="none"/>
      <w:bdr w:val="none" w:sz="0" w:space="0" w:color="auto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u w:val="none"/>
      <w:bdr w:val="none" w:sz="0" w:space="0" w:color="auto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u w:val="none"/>
      <w:bdr w:val="none" w:sz="0" w:space="0" w:color="auto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u w:val="none"/>
      <w:bdr w:val="none" w:sz="0" w:space="0" w:color="auto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color w:val="C00000"/>
      <w:sz w:val="22"/>
      <w:u w:val="none"/>
      <w:bdr w:val="none" w:sz="0" w:space="0" w:color="auto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统计分析报告</dc:title>
  <dc:creator/>
  <cp:keywords/>
  <cp:lastModifiedBy>Akira</cp:lastModifiedBy>
  <cp:revision>8</cp:revision>
  <dcterms:created xsi:type="dcterms:W3CDTF">2025-08-18T14:45:00Z</dcterms:created>
  <dcterms:modified xsi:type="dcterms:W3CDTF">2025-09-02T05:49:00Z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2025-08-18</vt:lpwstr>
  </property>
  <property fmtid="{D5CDD505-2E9C-101B-9397-08002B2CF9AE}" pid="3" name="output">
    <vt:lpwstr/>
  </property>
  <property fmtid="{D5CDD505-2E9C-101B-9397-08002B2CF9AE}" pid="4" name="params">
    <vt:lpwstr/>
  </property>
</Properties>
</file>