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5628" w14:textId="2693CB69" w:rsidR="00BE7F09" w:rsidRDefault="00BE7F09" w:rsidP="00BE7F09">
      <w:pPr>
        <w:pStyle w:val="af0"/>
        <w:rPr>
          <w:rFonts w:eastAsiaTheme="minorEastAsia"/>
          <w:b w:val="0"/>
          <w:sz w:val="21"/>
          <w:szCs w:val="21"/>
        </w:rPr>
      </w:pPr>
      <w:r w:rsidRPr="00A95083">
        <w:rPr>
          <w:rFonts w:eastAsiaTheme="minorEastAsia"/>
          <w:b w:val="0"/>
          <w:sz w:val="21"/>
          <w:szCs w:val="21"/>
        </w:rPr>
        <w:t>Supplementary Table 1</w:t>
      </w:r>
      <w:bookmarkStart w:id="0" w:name="_GoBack"/>
      <w:bookmarkEnd w:id="0"/>
    </w:p>
    <w:p w14:paraId="0EEF51D7" w14:textId="6C6D9C01" w:rsidR="00645E47" w:rsidRPr="00A95083" w:rsidRDefault="00645E47" w:rsidP="003B4A22">
      <w:pPr>
        <w:pStyle w:val="af0"/>
        <w:jc w:val="center"/>
        <w:rPr>
          <w:rFonts w:eastAsiaTheme="minorEastAsia" w:hint="eastAsia"/>
          <w:b w:val="0"/>
          <w:sz w:val="21"/>
          <w:szCs w:val="21"/>
        </w:rPr>
      </w:pPr>
      <w:r w:rsidRPr="00645E47">
        <w:rPr>
          <w:rFonts w:eastAsiaTheme="minorEastAsia"/>
          <w:b w:val="0"/>
          <w:sz w:val="21"/>
          <w:szCs w:val="21"/>
        </w:rPr>
        <w:t>Operational definitions and coding of study variables.</w:t>
      </w:r>
    </w:p>
    <w:tbl>
      <w:tblPr>
        <w:tblStyle w:val="6"/>
        <w:tblW w:w="8828" w:type="dxa"/>
        <w:tblLook w:val="04A0" w:firstRow="1" w:lastRow="0" w:firstColumn="1" w:lastColumn="0" w:noHBand="0" w:noVBand="1"/>
      </w:tblPr>
      <w:tblGrid>
        <w:gridCol w:w="2102"/>
        <w:gridCol w:w="4961"/>
        <w:gridCol w:w="1837"/>
      </w:tblGrid>
      <w:tr w:rsidR="00BE7F09" w:rsidRPr="00A95083" w14:paraId="5E874B0C" w14:textId="77777777" w:rsidTr="002A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4B4EF5B4" w14:textId="77777777" w:rsidR="00BE7F09" w:rsidRPr="00A95083" w:rsidRDefault="00BE7F09" w:rsidP="002A1C21">
            <w:pPr>
              <w:jc w:val="center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Variable</w:t>
            </w:r>
          </w:p>
        </w:tc>
        <w:tc>
          <w:tcPr>
            <w:tcW w:w="4961" w:type="dxa"/>
            <w:noWrap/>
            <w:hideMark/>
          </w:tcPr>
          <w:p w14:paraId="2F34C492" w14:textId="77777777" w:rsidR="00BE7F09" w:rsidRPr="00A95083" w:rsidRDefault="00BE7F09" w:rsidP="002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Operational definition / coding</w:t>
            </w:r>
          </w:p>
        </w:tc>
        <w:tc>
          <w:tcPr>
            <w:tcW w:w="1765" w:type="dxa"/>
            <w:noWrap/>
            <w:hideMark/>
          </w:tcPr>
          <w:p w14:paraId="1665E823" w14:textId="77777777" w:rsidR="00BE7F09" w:rsidRPr="00A95083" w:rsidRDefault="00BE7F09" w:rsidP="002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Type</w:t>
            </w:r>
          </w:p>
        </w:tc>
      </w:tr>
      <w:tr w:rsidR="00BE7F09" w:rsidRPr="00A95083" w14:paraId="7F21D1B9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0756FE61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Educational level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2F697BBF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Primary/secondary vs higher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7CBD242D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7C2517A4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4F779E51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Marital status</w:t>
            </w:r>
          </w:p>
        </w:tc>
        <w:tc>
          <w:tcPr>
            <w:tcW w:w="4961" w:type="dxa"/>
            <w:noWrap/>
            <w:hideMark/>
          </w:tcPr>
          <w:p w14:paraId="3B0169DC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Single/cohabiting vs married</w:t>
            </w:r>
          </w:p>
        </w:tc>
        <w:tc>
          <w:tcPr>
            <w:tcW w:w="1765" w:type="dxa"/>
            <w:noWrap/>
            <w:hideMark/>
          </w:tcPr>
          <w:p w14:paraId="4046EDFF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2113077B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3608DDC6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Occupation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0D30BDB0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Self-employed vs employed/military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21E9CABA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67780623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7212BF37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Multiparity</w:t>
            </w:r>
          </w:p>
        </w:tc>
        <w:tc>
          <w:tcPr>
            <w:tcW w:w="4961" w:type="dxa"/>
            <w:noWrap/>
            <w:hideMark/>
          </w:tcPr>
          <w:p w14:paraId="543E9066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≤3 vs &gt;3 children</w:t>
            </w:r>
          </w:p>
        </w:tc>
        <w:tc>
          <w:tcPr>
            <w:tcW w:w="1765" w:type="dxa"/>
            <w:noWrap/>
            <w:hideMark/>
          </w:tcPr>
          <w:p w14:paraId="7F3676C9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1728CD8E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02905625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Mode of delivery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76456C5B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Cesarean vs vaginal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605AD1A0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0A2A8F58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13627FAE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Episiotomy</w:t>
            </w:r>
          </w:p>
        </w:tc>
        <w:tc>
          <w:tcPr>
            <w:tcW w:w="4961" w:type="dxa"/>
            <w:noWrap/>
            <w:hideMark/>
          </w:tcPr>
          <w:p w14:paraId="44C8E770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Yes / No</w:t>
            </w:r>
          </w:p>
        </w:tc>
        <w:tc>
          <w:tcPr>
            <w:tcW w:w="1765" w:type="dxa"/>
            <w:noWrap/>
            <w:hideMark/>
          </w:tcPr>
          <w:p w14:paraId="6A639A7D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5D5255CC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1DC9E5F5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Soft-tissue lacerations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6587AA50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Yes / No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209DB5C0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4158C5D7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3AB26527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Anemia during pregnancy</w:t>
            </w:r>
          </w:p>
        </w:tc>
        <w:tc>
          <w:tcPr>
            <w:tcW w:w="4961" w:type="dxa"/>
            <w:noWrap/>
            <w:hideMark/>
          </w:tcPr>
          <w:p w14:paraId="68DF4E2D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Third-trimester hemoglobin &lt;11 g/dL (Yes / No)</w:t>
            </w:r>
          </w:p>
        </w:tc>
        <w:tc>
          <w:tcPr>
            <w:tcW w:w="1765" w:type="dxa"/>
            <w:noWrap/>
            <w:hideMark/>
          </w:tcPr>
          <w:p w14:paraId="59C6F95A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4996A880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05AAA246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Gestational weight-gain risk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7E2010BF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Outside IOM/NAM recommended range for prepregnancy BMI (Yes / No)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2F2F6DDE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(binary)</w:t>
            </w:r>
          </w:p>
        </w:tc>
      </w:tr>
      <w:tr w:rsidR="00BE7F09" w:rsidRPr="00A95083" w14:paraId="10AB24F4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33CB21F3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BMI (WHO categories)</w:t>
            </w:r>
          </w:p>
        </w:tc>
        <w:tc>
          <w:tcPr>
            <w:tcW w:w="4961" w:type="dxa"/>
            <w:noWrap/>
            <w:hideMark/>
          </w:tcPr>
          <w:p w14:paraId="12E22CE4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Normal 18.5–24.9; Overweight 25.0–29.9; Obese ≥30.0 kg/m²</w:t>
            </w:r>
          </w:p>
        </w:tc>
        <w:tc>
          <w:tcPr>
            <w:tcW w:w="1765" w:type="dxa"/>
            <w:noWrap/>
            <w:hideMark/>
          </w:tcPr>
          <w:p w14:paraId="09E0D07E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Categorical (3 levels)</w:t>
            </w:r>
          </w:p>
        </w:tc>
      </w:tr>
      <w:tr w:rsidR="00BE7F09" w:rsidRPr="00A95083" w14:paraId="45871A79" w14:textId="77777777" w:rsidTr="002A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shd w:val="clear" w:color="auto" w:fill="auto"/>
            <w:noWrap/>
            <w:hideMark/>
          </w:tcPr>
          <w:p w14:paraId="10B55A71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Number of prenatal visits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185B6490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Count (reported as median [IQR] by group)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052DB50B" w14:textId="77777777" w:rsidR="00BE7F09" w:rsidRPr="00A95083" w:rsidRDefault="00BE7F09" w:rsidP="002A1C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Count/continuous</w:t>
            </w:r>
          </w:p>
        </w:tc>
      </w:tr>
      <w:tr w:rsidR="00BE7F09" w:rsidRPr="00BE37AE" w14:paraId="22EA7A5B" w14:textId="77777777" w:rsidTr="002A1C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  <w:hideMark/>
          </w:tcPr>
          <w:p w14:paraId="6B0F65A0" w14:textId="77777777" w:rsidR="00BE7F09" w:rsidRPr="00A95083" w:rsidRDefault="00BE7F09" w:rsidP="002A1C21">
            <w:pPr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b w:val="0"/>
                <w:bCs w:val="0"/>
                <w:sz w:val="22"/>
                <w:szCs w:val="22"/>
                <w:lang w:val="es-PE" w:eastAsia="es-PE"/>
              </w:rPr>
              <w:t>Postpartum anemia (outcome)</w:t>
            </w:r>
          </w:p>
        </w:tc>
        <w:tc>
          <w:tcPr>
            <w:tcW w:w="4961" w:type="dxa"/>
            <w:noWrap/>
            <w:hideMark/>
          </w:tcPr>
          <w:p w14:paraId="48BAAAE1" w14:textId="77777777" w:rsidR="00BE7F09" w:rsidRPr="00A95083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Hemoglobin &lt;10.0 g/dL within 6 hours postpartum; severe &lt;7.0 g/dL</w:t>
            </w:r>
          </w:p>
        </w:tc>
        <w:tc>
          <w:tcPr>
            <w:tcW w:w="1765" w:type="dxa"/>
            <w:noWrap/>
            <w:hideMark/>
          </w:tcPr>
          <w:p w14:paraId="3C3A480A" w14:textId="77777777" w:rsidR="00BE7F09" w:rsidRPr="00BE37AE" w:rsidRDefault="00BE7F09" w:rsidP="002A1C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PE" w:eastAsia="es-PE"/>
              </w:rPr>
            </w:pPr>
            <w:r w:rsidRPr="00A95083">
              <w:rPr>
                <w:rFonts w:ascii="Calibri" w:hAnsi="Calibri" w:cs="Calibri"/>
                <w:sz w:val="22"/>
                <w:szCs w:val="22"/>
                <w:lang w:val="es-PE" w:eastAsia="es-PE"/>
              </w:rPr>
              <w:t>Binary (primary outcome)</w:t>
            </w:r>
          </w:p>
        </w:tc>
      </w:tr>
    </w:tbl>
    <w:p w14:paraId="1864BCEB" w14:textId="77777777" w:rsidR="00BE7F09" w:rsidRPr="00F07DB5" w:rsidRDefault="00BE7F09" w:rsidP="00BE7F09">
      <w:pPr>
        <w:pStyle w:val="af0"/>
        <w:rPr>
          <w:rStyle w:val="af"/>
          <w:rFonts w:eastAsiaTheme="minorEastAsia"/>
          <w:b w:val="0"/>
        </w:rPr>
      </w:pPr>
    </w:p>
    <w:p w14:paraId="7B36F503" w14:textId="63020D8C" w:rsidR="0014134E" w:rsidRDefault="003B4A22"/>
    <w:sectPr w:rsidR="0014134E" w:rsidSect="00221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134" w:bottom="851" w:left="1134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6B06B" w14:textId="77777777" w:rsidR="00C80582" w:rsidRDefault="00C80582" w:rsidP="00BE7F09">
      <w:pPr>
        <w:spacing w:line="240" w:lineRule="auto"/>
      </w:pPr>
      <w:r>
        <w:separator/>
      </w:r>
    </w:p>
  </w:endnote>
  <w:endnote w:type="continuationSeparator" w:id="0">
    <w:p w14:paraId="03C3F3C9" w14:textId="77777777" w:rsidR="00C80582" w:rsidRDefault="00C80582" w:rsidP="00BE7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1848" w14:textId="77777777" w:rsidR="007C5E63" w:rsidRDefault="003B4A22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DA18" w14:textId="77777777" w:rsidR="007C5E63" w:rsidRDefault="003B4A22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8385" w14:textId="77777777" w:rsidR="00C80582" w:rsidRDefault="00C80582" w:rsidP="00BE7F09">
      <w:pPr>
        <w:spacing w:line="240" w:lineRule="auto"/>
      </w:pPr>
      <w:r>
        <w:separator/>
      </w:r>
    </w:p>
  </w:footnote>
  <w:footnote w:type="continuationSeparator" w:id="0">
    <w:p w14:paraId="20CF4078" w14:textId="77777777" w:rsidR="00C80582" w:rsidRDefault="00C80582" w:rsidP="00BE7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3E43" w14:textId="77777777" w:rsidR="007C5E63" w:rsidRDefault="003B4A22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C581" w14:textId="77777777" w:rsidR="007C5E63" w:rsidRDefault="003B4A22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F90A" w14:textId="7C2749BA" w:rsidR="007C5E63" w:rsidRDefault="003B4A22">
    <w:pPr>
      <w:pStyle w:val="ac"/>
      <w:pBdr>
        <w:bottom w:val="none" w:sz="0" w:space="0" w:color="auto"/>
      </w:pBdr>
      <w:ind w:right="720"/>
      <w:jc w:val="both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BE"/>
    <w:rsid w:val="001869C9"/>
    <w:rsid w:val="001C4626"/>
    <w:rsid w:val="00346FD2"/>
    <w:rsid w:val="003B4A22"/>
    <w:rsid w:val="006207BE"/>
    <w:rsid w:val="00645E47"/>
    <w:rsid w:val="0075355D"/>
    <w:rsid w:val="00A11BB4"/>
    <w:rsid w:val="00BC4ADE"/>
    <w:rsid w:val="00BE7F09"/>
    <w:rsid w:val="00C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7EA381"/>
  <w15:chartTrackingRefBased/>
  <w15:docId w15:val="{F6B46119-A53B-41D6-90A5-271397CB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7F09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BC4ADE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BC4ADE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BC4ADE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BC4ADE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BC4ADE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BC4ADE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BC4ADE"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BC4ADE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BC4ADE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BC4ADE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0">
    <w:name w:val="Keywords"/>
    <w:next w:val="a"/>
    <w:link w:val="Keywords"/>
    <w:uiPriority w:val="6"/>
    <w:qFormat/>
    <w:rsid w:val="00BC4ADE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BC4ADE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BC4ADE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BC4ADE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BC4ADE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BC4ADE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BC4ADE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BC4ADE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BC4ADE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Balloon Text"/>
    <w:basedOn w:val="a"/>
    <w:link w:val="a4"/>
    <w:uiPriority w:val="99"/>
    <w:semiHidden/>
    <w:rsid w:val="00BC4ADE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BC4ADE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Normal (Web)"/>
    <w:basedOn w:val="a"/>
    <w:uiPriority w:val="99"/>
    <w:semiHidden/>
    <w:rsid w:val="00BC4ADE"/>
    <w:rPr>
      <w:szCs w:val="24"/>
    </w:rPr>
  </w:style>
  <w:style w:type="table" w:styleId="a6">
    <w:name w:val="Table Grid"/>
    <w:basedOn w:val="a1"/>
    <w:uiPriority w:val="59"/>
    <w:rsid w:val="00BC4ADE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BC4ADE"/>
    <w:pPr>
      <w:spacing w:line="240" w:lineRule="auto"/>
    </w:pPr>
  </w:style>
  <w:style w:type="character" w:customStyle="1" w:styleId="a8">
    <w:name w:val="尾注文本 字符"/>
    <w:link w:val="a7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">
    <w:name w:val="Plain Table 4"/>
    <w:basedOn w:val="a1"/>
    <w:uiPriority w:val="44"/>
    <w:rsid w:val="00BC4ADE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BC4ADE"/>
  </w:style>
  <w:style w:type="paragraph" w:styleId="aa">
    <w:name w:val="footer"/>
    <w:basedOn w:val="a"/>
    <w:link w:val="ab"/>
    <w:uiPriority w:val="99"/>
    <w:semiHidden/>
    <w:rsid w:val="00BC4ADE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styleId="ac">
    <w:name w:val="header"/>
    <w:basedOn w:val="a"/>
    <w:link w:val="ad"/>
    <w:uiPriority w:val="99"/>
    <w:semiHidden/>
    <w:rsid w:val="00BC4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e">
    <w:name w:val="Placeholder Text"/>
    <w:uiPriority w:val="99"/>
    <w:semiHidden/>
    <w:rsid w:val="00BC4ADE"/>
    <w:rPr>
      <w:color w:val="808080"/>
    </w:rPr>
  </w:style>
  <w:style w:type="character" w:styleId="af">
    <w:name w:val="annotation reference"/>
    <w:basedOn w:val="a0"/>
    <w:uiPriority w:val="99"/>
    <w:semiHidden/>
    <w:qFormat/>
    <w:rsid w:val="00BE7F09"/>
    <w:rPr>
      <w:sz w:val="21"/>
      <w:szCs w:val="21"/>
    </w:rPr>
  </w:style>
  <w:style w:type="paragraph" w:customStyle="1" w:styleId="af0">
    <w:name w:val="致谢部分"/>
    <w:basedOn w:val="af1"/>
    <w:link w:val="af2"/>
    <w:qFormat/>
    <w:rsid w:val="00BE7F09"/>
    <w:pPr>
      <w:autoSpaceDE w:val="0"/>
      <w:autoSpaceDN w:val="0"/>
      <w:adjustRightInd w:val="0"/>
      <w:snapToGrid w:val="0"/>
      <w:spacing w:before="240" w:after="240" w:line="288" w:lineRule="auto"/>
    </w:pPr>
    <w:rPr>
      <w:b/>
      <w:kern w:val="2"/>
      <w:sz w:val="24"/>
      <w:szCs w:val="24"/>
    </w:rPr>
  </w:style>
  <w:style w:type="character" w:customStyle="1" w:styleId="af2">
    <w:name w:val="致谢部分 字符"/>
    <w:link w:val="af0"/>
    <w:qFormat/>
    <w:rsid w:val="00BE7F09"/>
    <w:rPr>
      <w:rFonts w:ascii="Palatino Linotype" w:eastAsia="宋体" w:hAnsi="Palatino Linotype" w:cs="Times New Roman"/>
      <w:b/>
      <w:noProof/>
      <w:color w:val="000000"/>
      <w:sz w:val="24"/>
      <w:szCs w:val="24"/>
    </w:rPr>
  </w:style>
  <w:style w:type="table" w:styleId="6">
    <w:name w:val="List Table 6 Colorful"/>
    <w:basedOn w:val="a1"/>
    <w:uiPriority w:val="51"/>
    <w:rsid w:val="00BE7F09"/>
    <w:rPr>
      <w:rFonts w:ascii="Times New Roman" w:eastAsia="宋体" w:hAnsi="Times New Roman" w:cs="Times New Roman"/>
      <w:color w:val="000000" w:themeColor="text1"/>
      <w:kern w:val="0"/>
      <w:sz w:val="20"/>
      <w:szCs w:val="20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Body Text"/>
    <w:basedOn w:val="a"/>
    <w:link w:val="af3"/>
    <w:uiPriority w:val="99"/>
    <w:semiHidden/>
    <w:unhideWhenUsed/>
    <w:rsid w:val="00BE7F09"/>
    <w:pPr>
      <w:spacing w:after="120"/>
    </w:pPr>
  </w:style>
  <w:style w:type="character" w:customStyle="1" w:styleId="af3">
    <w:name w:val="正文文本 字符"/>
    <w:basedOn w:val="a0"/>
    <w:link w:val="af1"/>
    <w:uiPriority w:val="99"/>
    <w:semiHidden/>
    <w:rsid w:val="00BE7F09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920</Characters>
  <Application>Microsoft Office Word</Application>
  <DocSecurity>0</DocSecurity>
  <Lines>65</Lines>
  <Paragraphs>47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Suri</cp:lastModifiedBy>
  <cp:revision>5</cp:revision>
  <dcterms:created xsi:type="dcterms:W3CDTF">2025-09-29T10:52:00Z</dcterms:created>
  <dcterms:modified xsi:type="dcterms:W3CDTF">2025-11-24T00:55:00Z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25ff5cc9-ff70-4d96-81dd-2da04e6b709c</vt:lpwstr>
  </property>
</Properties>
</file>