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34962" w14:textId="2D204CCD" w:rsidR="002132B5" w:rsidRPr="00882546" w:rsidRDefault="002132B5" w:rsidP="002132B5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</w:pPr>
      <w:bookmarkStart w:id="0" w:name="_Hlk193112422"/>
      <w:r w:rsidRPr="00882546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en-US"/>
        </w:rPr>
        <w:t>Supplementary Information</w:t>
      </w:r>
    </w:p>
    <w:bookmarkEnd w:id="0"/>
    <w:p w14:paraId="2599CC3C" w14:textId="77777777" w:rsidR="002132B5" w:rsidRDefault="002132B5" w:rsidP="002132B5">
      <w:pPr>
        <w:pStyle w:val="a3"/>
        <w:ind w:left="106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3E016F4" w14:textId="77777777" w:rsidR="002132B5" w:rsidRPr="002132B5" w:rsidRDefault="002132B5" w:rsidP="002132B5">
      <w:pPr>
        <w:pStyle w:val="a3"/>
        <w:ind w:left="106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639773A" w14:textId="5B883B8B" w:rsidR="004A2109" w:rsidRPr="009236D5" w:rsidRDefault="00892280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236D5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14611A6A" wp14:editId="503FC685">
            <wp:extent cx="5400040" cy="4137660"/>
            <wp:effectExtent l="0" t="0" r="0" b="0"/>
            <wp:docPr id="11053069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06956" name="Picture 11053069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27DF" w14:textId="77777777" w:rsidR="00C62DD9" w:rsidRPr="009236D5" w:rsidRDefault="00C62DD9">
      <w:pP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68825FE7" w14:textId="05D06EAC" w:rsidR="00C62DD9" w:rsidRPr="009236D5" w:rsidRDefault="00A30A63" w:rsidP="00C62DD9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A30A6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2132B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Fig. 1.</w:t>
      </w:r>
      <w:r w:rsidR="00C62DD9" w:rsidRPr="009236D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Stimulation with 0.1 mM 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CaCl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strontium ranelate (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SR)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in </w:t>
      </w:r>
      <w:r w:rsidR="001D41F8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basal medium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designated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AA-Pi-)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does not induce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mineralization of 17IIA11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cells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M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ineral deposition was exploited by Alizarin Red S</w:t>
      </w:r>
      <w:r w:rsidR="00F84C56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staining </w:t>
      </w:r>
      <w:r w:rsidR="00F84C56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(left </w:t>
      </w:r>
      <w:r w:rsidR="001D41F8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column) and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Von Kossa staining</w:t>
      </w:r>
      <w:r w:rsidR="00F84C56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(right column)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after stimulation for 4</w:t>
      </w:r>
      <w:r w:rsidR="00F84C56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(A)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or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6 days</w:t>
      </w:r>
      <w:r w:rsidR="00F84C56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(B)</w:t>
      </w:r>
      <w:r w:rsidR="009D385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14:paraId="3A2DC5F3" w14:textId="77777777" w:rsidR="00C62DD9" w:rsidRPr="009236D5" w:rsidRDefault="00C62DD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3EA0BAE2" w14:textId="5D812C47" w:rsidR="00C62DD9" w:rsidRPr="00E65A5A" w:rsidRDefault="00E65A5A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3F8C88FE" wp14:editId="350655B9">
            <wp:extent cx="5400040" cy="4204335"/>
            <wp:effectExtent l="0" t="0" r="0" b="0"/>
            <wp:docPr id="612630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30109" name="Picture 61263010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D530" w14:textId="72D1FD69" w:rsidR="00C62DD9" w:rsidRPr="009236D5" w:rsidRDefault="00A30A63" w:rsidP="00C62DD9">
      <w:pPr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A30A6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2132B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Fig. 2.</w:t>
      </w:r>
      <w:r w:rsidR="00C62DD9" w:rsidRPr="009236D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Osteogenic-related gene expression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not affected by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stimulus with 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CaCl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strontium ranelate (SR)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effect of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CaCl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as strontium ranelate (SR),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at different concentrations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on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expression of osteogenic genes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was studied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by </w:t>
      </w:r>
      <w:proofErr w:type="spellStart"/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qRT</w:t>
      </w:r>
      <w:proofErr w:type="spellEnd"/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-PCR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after stimulation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for 24 hours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or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4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or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6 days. Multiple statistical comparisons were performed by one-way ANOVA, P values for Runx2: 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0.0235,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0.0079, 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 0.0002; for Sp7: 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0.0204,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0.0045, 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0.0004,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****p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&lt;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0.0001; for Col1: 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0.0421,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0.0025, 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0.0006, ****p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&lt;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0.0001</w:t>
      </w:r>
    </w:p>
    <w:p w14:paraId="70339CC4" w14:textId="77777777" w:rsidR="00C62DD9" w:rsidRPr="009236D5" w:rsidRDefault="00C62DD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1FF85EDB" w14:textId="55B9F7DC" w:rsidR="00C62DD9" w:rsidRPr="009236D5" w:rsidRDefault="00E65A5A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5A66A63C" wp14:editId="402DB85B">
            <wp:extent cx="5400040" cy="4518660"/>
            <wp:effectExtent l="0" t="0" r="0" b="0"/>
            <wp:docPr id="16836708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70899" name="Picture 16836708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D6451" w14:textId="38F65E8B" w:rsidR="00C62DD9" w:rsidRPr="009236D5" w:rsidRDefault="00A30A63" w:rsidP="00C62DD9">
      <w:pPr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A30A6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2132B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Fig. 3.</w:t>
      </w:r>
      <w:r w:rsidR="00C62DD9" w:rsidRPr="009236D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gene expression of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phosphatases (ALP, PHOSPHO1,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and Smpd3) was poorly affected by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CaCl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strontium ranelate (SR)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The effect of 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CaCl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as strontium ranelate (SR), at different concentrations on the expression of osteogenic genes was studied by </w:t>
      </w:r>
      <w:proofErr w:type="spellStart"/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qRT</w:t>
      </w:r>
      <w:proofErr w:type="spellEnd"/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-PCR after stimulation for 24 hours or 4 or 6 days.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Multiple statistical comparisons were performed by one-way ANOVA, P values for ALP: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0.0049, ****p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&lt;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0.0001; for PHOSPHO1: 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0.0479,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0.0017, 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0.0002, ****p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&lt;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0.0001; for Smpd3:  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=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0.0024, ****p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&lt;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0.0001.</w:t>
      </w:r>
    </w:p>
    <w:p w14:paraId="586F3BFF" w14:textId="77777777" w:rsidR="00C62DD9" w:rsidRPr="009236D5" w:rsidRDefault="00C62DD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4070543B" w14:textId="1CA5741E" w:rsidR="00C62DD9" w:rsidRPr="009236D5" w:rsidRDefault="00892280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9236D5"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val="en-US"/>
        </w:rPr>
        <w:lastRenderedPageBreak/>
        <w:drawing>
          <wp:inline distT="0" distB="0" distL="0" distR="0" wp14:anchorId="12645807" wp14:editId="0F4CCFF0">
            <wp:extent cx="5400040" cy="6178550"/>
            <wp:effectExtent l="0" t="0" r="0" b="0"/>
            <wp:docPr id="195807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73599" name="Picture 19580735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F7D5" w14:textId="79F87C3A" w:rsidR="00C62DD9" w:rsidRPr="009236D5" w:rsidRDefault="00A30A63" w:rsidP="00C62DD9">
      <w:pPr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A30A6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2132B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Fig. 4.</w:t>
      </w:r>
      <w:r w:rsidR="00C62DD9" w:rsidRPr="009236D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MV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release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strongly affected by 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Ca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as CaCl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as strontium ranelate (SR). 17IIA11 cells were stimulated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for 24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h with </w:t>
      </w:r>
      <w:r w:rsidR="001D41F8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basal medi</w:t>
      </w:r>
      <w:r w:rsidR="0066136F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um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; osteogenic medium (medium containing </w:t>
      </w:r>
      <w:proofErr w:type="spellStart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AA+P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i</w:t>
      </w:r>
      <w:proofErr w:type="spellEnd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); Ca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as CaCl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 xml:space="preserve"> 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in medium containing </w:t>
      </w:r>
      <w:proofErr w:type="spellStart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AA+P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i</w:t>
      </w:r>
      <w:proofErr w:type="spellEnd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 or Sr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2+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as strontium ranelate (SR), in medium containing </w:t>
      </w:r>
      <w:proofErr w:type="spellStart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AA+</w:t>
      </w:r>
      <w:proofErr w:type="gramStart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i</w:t>
      </w:r>
      <w:proofErr w:type="spellEnd"/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proofErr w:type="gramEnd"/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Data are represented as the mean values of three independent experiments. Re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dish shadow represent</w:t>
      </w:r>
      <w:r w:rsidR="00FC720C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</w:t>
      </w:r>
      <w:r w:rsidR="00C62DD9" w:rsidRPr="009236D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 standard deviation of each experiment. </w:t>
      </w:r>
    </w:p>
    <w:p w14:paraId="4DDD0A53" w14:textId="77777777" w:rsidR="00C62DD9" w:rsidRDefault="00C62DD9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649056CE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2710122D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4D2F4533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78F847AD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003FD686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5218CF13" w14:textId="77777777" w:rsid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</w:p>
    <w:p w14:paraId="7A68A945" w14:textId="0D560634" w:rsidR="00641EBF" w:rsidRDefault="00A30A63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 w:rsidRPr="00A30A6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>Supplementary</w:t>
      </w:r>
      <w: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bookmarkStart w:id="1" w:name="_GoBack"/>
      <w:bookmarkEnd w:id="1"/>
      <w:r w:rsidR="00641EBF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Table 1. </w:t>
      </w:r>
    </w:p>
    <w:p w14:paraId="530BBB46" w14:textId="4ED9F30B" w:rsidR="00641EBF" w:rsidRPr="00641EBF" w:rsidRDefault="00641EBF">
      <w:pPr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1A4DD3E0" wp14:editId="018855CB">
            <wp:extent cx="5791867" cy="4514850"/>
            <wp:effectExtent l="0" t="0" r="0" b="0"/>
            <wp:docPr id="575071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71348" name="Picture 5750713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67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EBF" w:rsidRPr="00641E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B1088"/>
    <w:multiLevelType w:val="hybridMultilevel"/>
    <w:tmpl w:val="4050BB94"/>
    <w:lvl w:ilvl="0" w:tplc="A00802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109"/>
    <w:rsid w:val="001D3E0E"/>
    <w:rsid w:val="001D41F8"/>
    <w:rsid w:val="002132B5"/>
    <w:rsid w:val="004301EB"/>
    <w:rsid w:val="004A2109"/>
    <w:rsid w:val="005E2711"/>
    <w:rsid w:val="00641EBF"/>
    <w:rsid w:val="00657FCA"/>
    <w:rsid w:val="0066136F"/>
    <w:rsid w:val="006768BB"/>
    <w:rsid w:val="007059B1"/>
    <w:rsid w:val="007C4315"/>
    <w:rsid w:val="00851602"/>
    <w:rsid w:val="00882546"/>
    <w:rsid w:val="00892280"/>
    <w:rsid w:val="00917010"/>
    <w:rsid w:val="009236D5"/>
    <w:rsid w:val="009D1B00"/>
    <w:rsid w:val="009D3856"/>
    <w:rsid w:val="009D6C2C"/>
    <w:rsid w:val="00A30A63"/>
    <w:rsid w:val="00C56F70"/>
    <w:rsid w:val="00C62DD9"/>
    <w:rsid w:val="00DB194E"/>
    <w:rsid w:val="00DB2930"/>
    <w:rsid w:val="00E22D8C"/>
    <w:rsid w:val="00E65A5A"/>
    <w:rsid w:val="00E83796"/>
    <w:rsid w:val="00EC131D"/>
    <w:rsid w:val="00EE657F"/>
    <w:rsid w:val="00F3087E"/>
    <w:rsid w:val="00F84C56"/>
    <w:rsid w:val="00FB3F83"/>
    <w:rsid w:val="00FC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EF1661"/>
  <w15:chartTrackingRefBased/>
  <w15:docId w15:val="{E8F7564B-F6D5-4B3D-981D-65B8340B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132B5"/>
    <w:pPr>
      <w:spacing w:after="200" w:line="276" w:lineRule="auto"/>
      <w:ind w:left="720"/>
      <w:contextualSpacing/>
    </w:pPr>
    <w:rPr>
      <w:rFonts w:ascii="Calibri" w:eastAsia="Calibri" w:hAnsi="Calibri" w:cs="Calibri"/>
      <w:kern w:val="0"/>
      <w:lang w:eastAsia="es-PY"/>
      <w14:ligatures w14:val="none"/>
    </w:rPr>
  </w:style>
  <w:style w:type="character" w:customStyle="1" w:styleId="a4">
    <w:name w:val="列表段落 字符"/>
    <w:basedOn w:val="a0"/>
    <w:link w:val="a3"/>
    <w:uiPriority w:val="34"/>
    <w:rsid w:val="002132B5"/>
    <w:rPr>
      <w:rFonts w:ascii="Calibri" w:eastAsia="Calibri" w:hAnsi="Calibri" w:cs="Calibri"/>
      <w:kern w:val="0"/>
      <w:lang w:eastAsia="es-P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Larwsk Hayann</dc:creator>
  <cp:keywords/>
  <dc:description/>
  <cp:lastModifiedBy>Chelsea Chew</cp:lastModifiedBy>
  <cp:revision>7</cp:revision>
  <dcterms:created xsi:type="dcterms:W3CDTF">2025-09-17T17:45:00Z</dcterms:created>
  <dcterms:modified xsi:type="dcterms:W3CDTF">2025-12-23T03:08:00Z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2e365003-b7f5-4716-8632-079fbb370f19</vt:lpwstr>
  </property>
</Properties>
</file>