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64167" w14:textId="2B2E0BF2" w:rsidR="00F6727B" w:rsidRPr="003F0412" w:rsidRDefault="00F6727B" w:rsidP="00F6727B">
      <w:pPr>
        <w:spacing w:line="360" w:lineRule="auto"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3F0412">
        <w:rPr>
          <w:rFonts w:ascii="Times New Roman" w:eastAsia="宋体" w:hAnsi="Times New Roman" w:cs="Times New Roman"/>
          <w:sz w:val="24"/>
          <w:szCs w:val="24"/>
        </w:rPr>
        <w:t xml:space="preserve">Supplementary 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 w:rsidRPr="003F0412">
        <w:rPr>
          <w:rFonts w:ascii="Times New Roman" w:eastAsia="宋体" w:hAnsi="Times New Roman" w:cs="Times New Roman"/>
          <w:sz w:val="24"/>
          <w:szCs w:val="24"/>
        </w:rPr>
        <w:t xml:space="preserve">able 1: </w:t>
      </w:r>
      <w:r w:rsidRPr="003F0412">
        <w:rPr>
          <w:rFonts w:ascii="Times New Roman" w:eastAsia="等线" w:hAnsi="Times New Roman" w:cs="Times New Roman"/>
          <w:kern w:val="0"/>
          <w:sz w:val="22"/>
        </w:rPr>
        <w:t xml:space="preserve">Univariate and multivariate logistic analysis of the factors affecting the choice of surgical treatment in </w:t>
      </w:r>
      <w:r w:rsidRPr="003F0412">
        <w:rPr>
          <w:rFonts w:ascii="Times New Roman" w:eastAsia="宋体" w:hAnsi="Times New Roman" w:cs="Times New Roman"/>
          <w:sz w:val="24"/>
          <w:szCs w:val="24"/>
        </w:rPr>
        <w:t>asymptomatic</w:t>
      </w:r>
      <w:r w:rsidRPr="003F0412">
        <w:rPr>
          <w:rFonts w:ascii="Times New Roman" w:eastAsia="等线" w:hAnsi="Times New Roman" w:cs="Times New Roman"/>
          <w:kern w:val="0"/>
          <w:sz w:val="22"/>
        </w:rPr>
        <w:t xml:space="preserve"> MMD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2336"/>
        <w:gridCol w:w="696"/>
        <w:gridCol w:w="2236"/>
        <w:gridCol w:w="1056"/>
      </w:tblGrid>
      <w:tr w:rsidR="00F6727B" w:rsidRPr="003F0412" w14:paraId="199A91E4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1847F45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Characteristics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1B75AB6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OR(</w:t>
            </w:r>
            <w:proofErr w:type="gramEnd"/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95% CI) Univariate analysis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0C3DB403" w14:textId="6DD8A368" w:rsidR="00F6727B" w:rsidRPr="00FF32B9" w:rsidRDefault="00FF32B9" w:rsidP="00323C7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6"/>
                <w:szCs w:val="16"/>
              </w:rPr>
            </w:pPr>
            <w:r w:rsidRPr="00FF32B9">
              <w:rPr>
                <w:rFonts w:ascii="Times New Roman" w:eastAsia="等线" w:hAnsi="Times New Roman" w:cs="Times New Roman"/>
                <w:i/>
                <w:kern w:val="0"/>
                <w:sz w:val="16"/>
                <w:szCs w:val="16"/>
              </w:rPr>
              <w:t>p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362F9AE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OR(</w:t>
            </w:r>
            <w:proofErr w:type="gramEnd"/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95% CI) Multivariate analysis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5B565227" w14:textId="18754030" w:rsidR="00F6727B" w:rsidRPr="00FF32B9" w:rsidRDefault="00FF32B9" w:rsidP="00323C7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6"/>
                <w:szCs w:val="16"/>
              </w:rPr>
            </w:pPr>
            <w:r w:rsidRPr="00FF32B9">
              <w:rPr>
                <w:rFonts w:ascii="Times New Roman" w:eastAsia="等线" w:hAnsi="Times New Roman" w:cs="Times New Roman"/>
                <w:i/>
                <w:kern w:val="0"/>
                <w:sz w:val="16"/>
                <w:szCs w:val="16"/>
              </w:rPr>
              <w:t>p</w:t>
            </w:r>
          </w:p>
        </w:tc>
      </w:tr>
      <w:tr w:rsidR="00F6727B" w:rsidRPr="003F0412" w14:paraId="195FF1B2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59DB84A2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Male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557C2C8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3.20 (1.05 - 9.74)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17C4B2DA" w14:textId="7B9267DD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0.04</w:t>
            </w:r>
            <w:r w:rsidR="00273026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*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700E021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2.79 (0.80 - 9.66)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64728B8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0.11</w:t>
            </w:r>
          </w:p>
        </w:tc>
      </w:tr>
      <w:tr w:rsidR="00F6727B" w:rsidRPr="003F0412" w14:paraId="2C35DAB3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10C7F4DC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Age/year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6209626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0.95 (0.91 - 0.99)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1D11ECE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0.01</w:t>
            </w: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>*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53B94230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0.95 (0.91 - 0.99)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052D0C1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0.02*</w:t>
            </w:r>
          </w:p>
        </w:tc>
      </w:tr>
      <w:tr w:rsidR="00F6727B" w:rsidRPr="003F0412" w14:paraId="38E1D104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2913C0AC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Live in non-Guangdong province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75D35070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2.07 (0.50 - 8.54)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46C1BD3E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1185C460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53CB49F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1540AC2D" w14:textId="77777777" w:rsidTr="00323C74">
        <w:trPr>
          <w:trHeight w:val="41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4A1C4E16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Initial mRS</w:t>
            </w:r>
            <w:r w:rsidRPr="003F0412">
              <w:rPr>
                <w:rFonts w:ascii="Cambria Math" w:eastAsia="等线" w:hAnsi="Cambria Math" w:cs="Times New Roman"/>
                <w:kern w:val="0"/>
                <w:sz w:val="16"/>
                <w:szCs w:val="16"/>
              </w:rPr>
              <w:t>≥</w:t>
            </w: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3AEC6E58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2.07 (0.50 - 8.54)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1B520355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345693C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7870AA42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09899269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6D19FA1C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Diabetes mellitus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189CF41E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8883204.77 (0.00 - Inf)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584DE4C2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0.99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3F4DD9B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28A62942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4CFAFD4F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7DC279E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Hypertension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28CC19E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2.07 (0.50 - 8.54)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390B156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7941D44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6D78C3C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5D3FE55A" w14:textId="77777777" w:rsidTr="00323C74">
        <w:trPr>
          <w:trHeight w:val="39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53D4A81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Hyperlipidemia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2040BBB8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0.23 (0.04 - 1.38)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6E6E3B0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0.11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15DAD2A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06CF641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4EFD1BB1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774E987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Smoking history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1D3C073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1.09 (0.18 - 6.48)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22ED97B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0FE2B71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079735F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78474EDA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5F1C3788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Drinking history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588B3B4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1.09 (0.18 - 6.48)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706D77E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329D5E0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5A2C806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59B65A54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62A8F40F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Stroke history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06A7CED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 (0.07 - 1.76)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6EB6334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0.21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5EDA986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03150D92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097B4E9D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43B41C8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Intracranial aneurysm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6FB6AFD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1.09 (0.18 - 6.48)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4E83EA26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35BA8C25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509F473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71FC1D3C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5A83A3C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suzuki</w:t>
            </w:r>
            <w:r w:rsidRPr="003F0412">
              <w:rPr>
                <w:rFonts w:ascii="Cambria Math" w:eastAsia="等线" w:hAnsi="Cambria Math" w:cs="Times New Roman"/>
                <w:kern w:val="0"/>
                <w:sz w:val="16"/>
                <w:szCs w:val="16"/>
              </w:rPr>
              <w:t>≥</w:t>
            </w: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072E820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0.63 (0.19 - 2.09)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1E3F08A2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0.45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733AEA4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363A347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058C6A87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6FFA7CB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PCA steno-occlusion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77900E8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0.08 (0.01 - 0.78)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6C8AA0A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0.03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1D42A68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0.15 (0.02 - 1.60)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20FC2E6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0.12</w:t>
            </w:r>
          </w:p>
        </w:tc>
      </w:tr>
      <w:tr w:rsidR="00F6727B" w:rsidRPr="003F0412" w14:paraId="0DA823FE" w14:textId="77777777" w:rsidTr="00323C74">
        <w:trPr>
          <w:trHeight w:val="280"/>
        </w:trPr>
        <w:tc>
          <w:tcPr>
            <w:tcW w:w="2164" w:type="dxa"/>
            <w:shd w:val="clear" w:color="auto" w:fill="FFFFFF"/>
            <w:noWrap/>
            <w:vAlign w:val="center"/>
            <w:hideMark/>
          </w:tcPr>
          <w:p w14:paraId="76DF795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Lateral hemispheres involved</w:t>
            </w:r>
          </w:p>
        </w:tc>
        <w:tc>
          <w:tcPr>
            <w:tcW w:w="2336" w:type="dxa"/>
            <w:shd w:val="clear" w:color="auto" w:fill="FFFFFF"/>
            <w:noWrap/>
            <w:vAlign w:val="center"/>
            <w:hideMark/>
          </w:tcPr>
          <w:p w14:paraId="763FA0B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1.73 (0.32 - 9.43)</w:t>
            </w:r>
          </w:p>
        </w:tc>
        <w:tc>
          <w:tcPr>
            <w:tcW w:w="696" w:type="dxa"/>
            <w:shd w:val="clear" w:color="auto" w:fill="FFFFFF"/>
            <w:noWrap/>
            <w:vAlign w:val="center"/>
            <w:hideMark/>
          </w:tcPr>
          <w:p w14:paraId="0205E56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0.53</w:t>
            </w:r>
          </w:p>
        </w:tc>
        <w:tc>
          <w:tcPr>
            <w:tcW w:w="2236" w:type="dxa"/>
            <w:shd w:val="clear" w:color="auto" w:fill="FFFFFF"/>
            <w:noWrap/>
            <w:vAlign w:val="center"/>
            <w:hideMark/>
          </w:tcPr>
          <w:p w14:paraId="373E4E3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shd w:val="clear" w:color="auto" w:fill="FFFFFF"/>
            <w:noWrap/>
            <w:vAlign w:val="center"/>
            <w:hideMark/>
          </w:tcPr>
          <w:p w14:paraId="6C4AD3B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06796FF7" w14:textId="23F93206" w:rsidR="00F6727B" w:rsidRPr="003F0412" w:rsidRDefault="00F6727B" w:rsidP="00F6727B">
      <w:pPr>
        <w:spacing w:line="360" w:lineRule="auto"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3F0412">
        <w:rPr>
          <w:rFonts w:ascii="Times New Roman" w:eastAsia="等线" w:hAnsi="Times New Roman" w:cs="Times New Roman"/>
          <w:kern w:val="0"/>
          <w:sz w:val="22"/>
        </w:rPr>
        <w:t xml:space="preserve">Age was an independent factor in the choice of surgical treatment in patients with MMD. </w:t>
      </w:r>
      <w:proofErr w:type="spellStart"/>
      <w:r w:rsidRPr="003F0412">
        <w:rPr>
          <w:rFonts w:ascii="Times New Roman" w:eastAsia="等线" w:hAnsi="Times New Roman" w:cs="Times New Roman"/>
          <w:kern w:val="0"/>
          <w:sz w:val="22"/>
        </w:rPr>
        <w:t>mRS</w:t>
      </w:r>
      <w:proofErr w:type="spellEnd"/>
      <w:r w:rsidRPr="003F0412">
        <w:rPr>
          <w:rFonts w:ascii="Times New Roman" w:eastAsia="等线" w:hAnsi="Times New Roman" w:cs="Times New Roman"/>
          <w:kern w:val="0"/>
          <w:sz w:val="22"/>
        </w:rPr>
        <w:t xml:space="preserve">: Modified Rankin Scale; PCA: posterior cerebral artery; MMD: </w:t>
      </w:r>
      <w:proofErr w:type="spellStart"/>
      <w:r w:rsidR="00273026" w:rsidRPr="00273026">
        <w:rPr>
          <w:rFonts w:ascii="Times New Roman" w:eastAsia="等线" w:hAnsi="Times New Roman" w:cs="Times New Roman"/>
          <w:kern w:val="0"/>
          <w:sz w:val="22"/>
        </w:rPr>
        <w:t>Moyamoya</w:t>
      </w:r>
      <w:proofErr w:type="spellEnd"/>
      <w:r w:rsidR="00273026" w:rsidRPr="00273026">
        <w:rPr>
          <w:rFonts w:ascii="Times New Roman" w:eastAsia="等线" w:hAnsi="Times New Roman" w:cs="Times New Roman"/>
          <w:kern w:val="0"/>
          <w:sz w:val="22"/>
        </w:rPr>
        <w:t xml:space="preserve"> disease</w:t>
      </w:r>
      <w:r w:rsidRPr="003F0412">
        <w:rPr>
          <w:rFonts w:ascii="Times New Roman" w:eastAsia="等线" w:hAnsi="Times New Roman" w:cs="Times New Roman"/>
          <w:kern w:val="0"/>
          <w:sz w:val="22"/>
        </w:rPr>
        <w:t>; *</w:t>
      </w:r>
      <w:r w:rsidR="00FF32B9">
        <w:rPr>
          <w:rFonts w:ascii="Times New Roman" w:eastAsia="等线" w:hAnsi="Times New Roman" w:cs="Times New Roman" w:hint="eastAsia"/>
          <w:kern w:val="0"/>
          <w:sz w:val="22"/>
        </w:rPr>
        <w:t>:</w:t>
      </w:r>
      <w:r w:rsidR="00FF32B9">
        <w:rPr>
          <w:rFonts w:ascii="Times New Roman" w:eastAsia="等线" w:hAnsi="Times New Roman" w:cs="Times New Roman"/>
          <w:kern w:val="0"/>
          <w:sz w:val="22"/>
        </w:rPr>
        <w:t xml:space="preserve"> </w:t>
      </w:r>
      <w:r w:rsidR="00FF32B9" w:rsidRPr="00FF32B9">
        <w:rPr>
          <w:rFonts w:ascii="Times New Roman" w:eastAsia="等线" w:hAnsi="Times New Roman" w:cs="Times New Roman"/>
          <w:i/>
          <w:kern w:val="0"/>
          <w:sz w:val="22"/>
        </w:rPr>
        <w:t>p</w:t>
      </w:r>
      <w:r w:rsidRPr="003F0412">
        <w:rPr>
          <w:rFonts w:ascii="Times New Roman" w:eastAsia="等线" w:hAnsi="Times New Roman" w:cs="Times New Roman" w:hint="eastAsia"/>
          <w:kern w:val="0"/>
          <w:sz w:val="22"/>
        </w:rPr>
        <w:t>＜</w:t>
      </w:r>
      <w:r w:rsidRPr="003F0412">
        <w:rPr>
          <w:rFonts w:ascii="Times New Roman" w:eastAsia="等线" w:hAnsi="Times New Roman" w:cs="Times New Roman"/>
          <w:kern w:val="0"/>
          <w:sz w:val="22"/>
        </w:rPr>
        <w:t>0.05.</w:t>
      </w:r>
    </w:p>
    <w:p w14:paraId="7BC8FC0B" w14:textId="77777777" w:rsidR="00F6727B" w:rsidRPr="003F0412" w:rsidRDefault="00F6727B" w:rsidP="00F6727B"/>
    <w:p w14:paraId="687A1D5E" w14:textId="77777777" w:rsidR="00F6727B" w:rsidRPr="003F0412" w:rsidRDefault="00F6727B" w:rsidP="00F6727B"/>
    <w:p w14:paraId="2FC5843A" w14:textId="5EBA9F1F" w:rsidR="00F6727B" w:rsidRPr="003F0412" w:rsidRDefault="00F6727B" w:rsidP="00F6727B">
      <w:r w:rsidRPr="003F0412">
        <w:rPr>
          <w:rFonts w:ascii="Times New Roman" w:eastAsia="宋体" w:hAnsi="Times New Roman" w:cs="Times New Roman"/>
          <w:sz w:val="24"/>
          <w:szCs w:val="24"/>
        </w:rPr>
        <w:t xml:space="preserve">Supplementary 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 w:rsidRPr="003F0412">
        <w:rPr>
          <w:rFonts w:ascii="Times New Roman" w:eastAsia="宋体" w:hAnsi="Times New Roman" w:cs="Times New Roman"/>
          <w:sz w:val="24"/>
          <w:szCs w:val="24"/>
        </w:rPr>
        <w:t xml:space="preserve">able 2: </w:t>
      </w:r>
      <w:r w:rsidRPr="003F0412">
        <w:rPr>
          <w:rFonts w:ascii="Times New Roman" w:eastAsia="等线" w:hAnsi="Times New Roman" w:cs="Times New Roman"/>
          <w:kern w:val="0"/>
          <w:sz w:val="22"/>
        </w:rPr>
        <w:t xml:space="preserve">Univariate and multivariate logistic analysis of the factors affecting the choice of surgical treatment in </w:t>
      </w:r>
      <w:r w:rsidRPr="003F0412">
        <w:rPr>
          <w:rFonts w:ascii="Times New Roman" w:eastAsia="宋体" w:hAnsi="Times New Roman" w:cs="Times New Roman"/>
          <w:sz w:val="24"/>
          <w:szCs w:val="24"/>
        </w:rPr>
        <w:t>symptomatic</w:t>
      </w:r>
      <w:r w:rsidRPr="003F0412">
        <w:rPr>
          <w:rFonts w:ascii="Times New Roman" w:eastAsia="等线" w:hAnsi="Times New Roman" w:cs="Times New Roman"/>
          <w:kern w:val="0"/>
          <w:sz w:val="22"/>
        </w:rPr>
        <w:t xml:space="preserve"> MMD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183"/>
        <w:gridCol w:w="1079"/>
        <w:gridCol w:w="1949"/>
        <w:gridCol w:w="1112"/>
      </w:tblGrid>
      <w:tr w:rsidR="00F6727B" w:rsidRPr="003F0412" w14:paraId="3A8FD3E7" w14:textId="77777777" w:rsidTr="00323C74">
        <w:trPr>
          <w:trHeight w:val="283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476E802F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Characteristics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7538601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OR(</w:t>
            </w:r>
            <w:proofErr w:type="gramEnd"/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95% CI) Univariate analysis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0ECC3EF6" w14:textId="0ACB39A6" w:rsidR="00F6727B" w:rsidRPr="003F0412" w:rsidRDefault="00FF32B9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F32B9">
              <w:rPr>
                <w:rFonts w:ascii="Times New Roman" w:eastAsia="等线" w:hAnsi="Times New Roman" w:cs="Times New Roman"/>
                <w:i/>
                <w:kern w:val="0"/>
                <w:sz w:val="16"/>
                <w:szCs w:val="16"/>
              </w:rPr>
              <w:t>p</w:t>
            </w:r>
            <w:r w:rsidR="00F6727B"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4C9811BF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OR(</w:t>
            </w:r>
            <w:proofErr w:type="gramEnd"/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95% CI) Multivariate analysis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00EDB6F0" w14:textId="162B081D" w:rsidR="00F6727B" w:rsidRPr="003F0412" w:rsidRDefault="00FF32B9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F32B9">
              <w:rPr>
                <w:rFonts w:ascii="Times New Roman" w:eastAsia="等线" w:hAnsi="Times New Roman" w:cs="Times New Roman"/>
                <w:i/>
                <w:kern w:val="0"/>
                <w:sz w:val="16"/>
                <w:szCs w:val="16"/>
              </w:rPr>
              <w:t>p</w:t>
            </w:r>
          </w:p>
        </w:tc>
      </w:tr>
      <w:tr w:rsidR="00F6727B" w:rsidRPr="003F0412" w14:paraId="03830F8D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3AC12008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Male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1DF6B36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1.05 (0.44 - 2.49)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1C4DC18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0.92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6E07021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1DE8B56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03202F62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55F8485F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Age/year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30FD4E8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 (0.88 - 0.97)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00BAB870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0.002**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16424BE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0.89 (0.82 - 0.96)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08676F2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0.002**</w:t>
            </w:r>
          </w:p>
        </w:tc>
      </w:tr>
      <w:tr w:rsidR="00F6727B" w:rsidRPr="003F0412" w14:paraId="44490E3F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04C67645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Live in non-Guangdong province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4CB3DE9E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2.08 (0.67 - 6.44)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2B70264C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0.20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087A0ED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4D9766A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6CC464A6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41B465F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Married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40B8C83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36.400 (4.49 - 295.25)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0BE4C54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&lt; 0.001***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62705D6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257.34 (12.60 - 5257.25)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0BBD0062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&lt; 0.001***</w:t>
            </w:r>
          </w:p>
        </w:tc>
      </w:tr>
      <w:tr w:rsidR="00F6727B" w:rsidRPr="003F0412" w14:paraId="64398FCF" w14:textId="77777777" w:rsidTr="00323C74">
        <w:trPr>
          <w:trHeight w:val="232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4556253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Initial mRS</w:t>
            </w:r>
            <w:r w:rsidRPr="003F0412">
              <w:rPr>
                <w:rFonts w:ascii="Cambria Math" w:eastAsia="等线" w:hAnsi="Cambria Math" w:cs="Times New Roman"/>
                <w:kern w:val="0"/>
                <w:sz w:val="16"/>
                <w:szCs w:val="16"/>
              </w:rPr>
              <w:t>≥</w:t>
            </w: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14DECB5C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1.97 (0.77 - 5.03)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422C3F1F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0.16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367E52A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27362BC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7C957C6B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0F4EEC5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Diabetes mellitus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61CD8DE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0.78 (0.19 - 3.14)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25CA085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0.73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52AF1CF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22F71962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59A05EF0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0DD3217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Hypertension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77B6963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0.73 (0.27 - 2.00)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32AE5FC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0.54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669C2E9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10B3B7D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4046DD3F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786700F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Hyperlipidemia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229DE80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0.18 (0.04 - 0.97)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1EDAAFE8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0.05</w:t>
            </w: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>*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469B119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0.12 (0.02 - 1.02)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45FE1A6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0.05</w:t>
            </w: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>*</w:t>
            </w:r>
          </w:p>
        </w:tc>
      </w:tr>
      <w:tr w:rsidR="00F6727B" w:rsidRPr="003F0412" w14:paraId="11B08885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79A283D6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Smoking history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6AA8B3A8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0.49 (0.17 - 1.44)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65012B3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0.20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78E4C2FC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7B19391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610609E0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3C72035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Drinking history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7CF74D8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0.22 (0.07 - 0.70)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366689AA" w14:textId="3AA77615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0.01</w:t>
            </w:r>
            <w:r w:rsidR="00273026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*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16BC133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0.24 (0.05 - 1.14)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4839809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0.07</w:t>
            </w:r>
          </w:p>
        </w:tc>
      </w:tr>
      <w:tr w:rsidR="00F6727B" w:rsidRPr="003F0412" w14:paraId="2927B334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3FB5AFF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Stroke history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382D600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1.55 (0.60 - 4.00)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3FCA4563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4DD4B41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740CC67E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7E721FA8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7312AD3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lastRenderedPageBreak/>
              <w:t>Intracranial aneurysm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2E8C7405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1.53 (0.43 - 5.44)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5D4BB7A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0.51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3CD1B20D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53A8668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562AF13F" w14:textId="77777777" w:rsidTr="00323C74">
        <w:trPr>
          <w:trHeight w:val="253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7B356F55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suzuki</w:t>
            </w:r>
            <w:r w:rsidRPr="003F0412">
              <w:rPr>
                <w:rFonts w:ascii="Cambria Math" w:eastAsia="等线" w:hAnsi="Cambria Math" w:cs="Times New Roman"/>
                <w:kern w:val="0"/>
                <w:sz w:val="16"/>
                <w:szCs w:val="16"/>
              </w:rPr>
              <w:t>≥</w:t>
            </w: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4BFD0118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1.00 (0.38 - 2.66)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441FE13E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1.00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1610D41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1EA5B55A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3F325F75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4875D687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PCA steno-occlusion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6BB3CE4F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0.96 (0.25 - 3.68)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6BFEA1A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0.95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228CBF11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0C8AAD98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6727B" w:rsidRPr="003F0412" w14:paraId="0AF1ACE2" w14:textId="77777777" w:rsidTr="00323C74">
        <w:trPr>
          <w:trHeight w:val="280"/>
        </w:trPr>
        <w:tc>
          <w:tcPr>
            <w:tcW w:w="1983" w:type="dxa"/>
            <w:shd w:val="clear" w:color="auto" w:fill="FFFFFF"/>
            <w:noWrap/>
            <w:vAlign w:val="center"/>
            <w:hideMark/>
          </w:tcPr>
          <w:p w14:paraId="0A84F10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Lateral hemispheres involved</w:t>
            </w:r>
          </w:p>
        </w:tc>
        <w:tc>
          <w:tcPr>
            <w:tcW w:w="2183" w:type="dxa"/>
            <w:shd w:val="clear" w:color="auto" w:fill="FFFFFF"/>
            <w:noWrap/>
            <w:vAlign w:val="center"/>
            <w:hideMark/>
          </w:tcPr>
          <w:p w14:paraId="291F9E78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1.70 (0.54 - 5.34)</w:t>
            </w:r>
          </w:p>
        </w:tc>
        <w:tc>
          <w:tcPr>
            <w:tcW w:w="1079" w:type="dxa"/>
            <w:shd w:val="clear" w:color="auto" w:fill="FFFFFF"/>
            <w:noWrap/>
            <w:vAlign w:val="center"/>
            <w:hideMark/>
          </w:tcPr>
          <w:p w14:paraId="3D0F1DE9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0.37</w:t>
            </w:r>
          </w:p>
        </w:tc>
        <w:tc>
          <w:tcPr>
            <w:tcW w:w="1949" w:type="dxa"/>
            <w:shd w:val="clear" w:color="auto" w:fill="FFFFFF"/>
            <w:noWrap/>
            <w:vAlign w:val="center"/>
            <w:hideMark/>
          </w:tcPr>
          <w:p w14:paraId="07FB55F4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2" w:type="dxa"/>
            <w:shd w:val="clear" w:color="auto" w:fill="FFFFFF"/>
            <w:noWrap/>
            <w:vAlign w:val="center"/>
            <w:hideMark/>
          </w:tcPr>
          <w:p w14:paraId="501D311B" w14:textId="77777777" w:rsidR="00F6727B" w:rsidRPr="003F0412" w:rsidRDefault="00F6727B" w:rsidP="00323C7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F0412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748205EF" w14:textId="77777777" w:rsidR="00F6727B" w:rsidRPr="003F0412" w:rsidRDefault="00F6727B" w:rsidP="00F6727B">
      <w:pPr>
        <w:spacing w:line="360" w:lineRule="auto"/>
        <w:jc w:val="left"/>
      </w:pPr>
    </w:p>
    <w:p w14:paraId="3B2A85A1" w14:textId="2FC01494" w:rsidR="00F6727B" w:rsidRPr="003F0412" w:rsidRDefault="00F6727B" w:rsidP="00F6727B">
      <w:pPr>
        <w:spacing w:line="360" w:lineRule="auto"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3F0412">
        <w:rPr>
          <w:rFonts w:ascii="Times New Roman" w:eastAsia="等线" w:hAnsi="Times New Roman" w:cs="Times New Roman"/>
          <w:kern w:val="0"/>
          <w:sz w:val="22"/>
        </w:rPr>
        <w:t xml:space="preserve">Age and marital status can affect the treatment decisions of MMD patients. Younger and married patients were more likely to choose surgical treatment. </w:t>
      </w:r>
      <w:proofErr w:type="spellStart"/>
      <w:r w:rsidRPr="003F0412">
        <w:rPr>
          <w:rFonts w:ascii="Times New Roman" w:eastAsia="等线" w:hAnsi="Times New Roman" w:cs="Times New Roman"/>
          <w:kern w:val="0"/>
          <w:sz w:val="22"/>
        </w:rPr>
        <w:t>mRS</w:t>
      </w:r>
      <w:proofErr w:type="spellEnd"/>
      <w:r w:rsidRPr="003F0412">
        <w:rPr>
          <w:rFonts w:ascii="Times New Roman" w:eastAsia="等线" w:hAnsi="Times New Roman" w:cs="Times New Roman"/>
          <w:kern w:val="0"/>
          <w:sz w:val="22"/>
        </w:rPr>
        <w:t>: Modified Rankin Scale; PCA: posterior cerebral artery; *</w:t>
      </w:r>
      <w:r w:rsidR="00FF32B9">
        <w:rPr>
          <w:rFonts w:ascii="Times New Roman" w:eastAsia="等线" w:hAnsi="Times New Roman" w:cs="Times New Roman" w:hint="eastAsia"/>
          <w:kern w:val="0"/>
          <w:sz w:val="22"/>
        </w:rPr>
        <w:t>:</w:t>
      </w:r>
      <w:r w:rsidR="00FF32B9">
        <w:rPr>
          <w:rFonts w:ascii="Times New Roman" w:eastAsia="等线" w:hAnsi="Times New Roman" w:cs="Times New Roman"/>
          <w:kern w:val="0"/>
          <w:sz w:val="22"/>
        </w:rPr>
        <w:t xml:space="preserve"> </w:t>
      </w:r>
      <w:r w:rsidR="00FF32B9" w:rsidRPr="00FF32B9">
        <w:rPr>
          <w:rFonts w:ascii="Times New Roman" w:eastAsia="等线" w:hAnsi="Times New Roman" w:cs="Times New Roman"/>
          <w:i/>
          <w:kern w:val="0"/>
          <w:sz w:val="22"/>
        </w:rPr>
        <w:t>p</w:t>
      </w:r>
      <w:r w:rsidR="00FF32B9">
        <w:rPr>
          <w:rFonts w:ascii="Times New Roman" w:eastAsia="等线" w:hAnsi="Times New Roman" w:cs="Times New Roman"/>
          <w:i/>
          <w:kern w:val="0"/>
          <w:sz w:val="22"/>
        </w:rPr>
        <w:t xml:space="preserve"> </w:t>
      </w:r>
      <w:r w:rsidR="00273026">
        <w:rPr>
          <w:rFonts w:ascii="Times New Roman" w:eastAsia="等线" w:hAnsi="Times New Roman" w:cs="Times New Roman"/>
          <w:kern w:val="0"/>
          <w:sz w:val="22"/>
        </w:rPr>
        <w:t>&lt;</w:t>
      </w:r>
      <w:r w:rsidR="00FF32B9">
        <w:rPr>
          <w:rFonts w:ascii="Times New Roman" w:eastAsia="等线" w:hAnsi="Times New Roman" w:cs="Times New Roman" w:hint="eastAsia"/>
          <w:kern w:val="0"/>
          <w:sz w:val="22"/>
        </w:rPr>
        <w:t xml:space="preserve"> </w:t>
      </w:r>
      <w:r w:rsidRPr="003F0412">
        <w:rPr>
          <w:rFonts w:ascii="Times New Roman" w:eastAsia="等线" w:hAnsi="Times New Roman" w:cs="Times New Roman"/>
          <w:kern w:val="0"/>
          <w:sz w:val="22"/>
        </w:rPr>
        <w:t>0.05</w:t>
      </w:r>
      <w:r w:rsidR="00FF32B9">
        <w:rPr>
          <w:rFonts w:ascii="Times New Roman" w:eastAsia="等线" w:hAnsi="Times New Roman" w:cs="Times New Roman" w:hint="eastAsia"/>
          <w:kern w:val="0"/>
          <w:sz w:val="22"/>
        </w:rPr>
        <w:t>;</w:t>
      </w:r>
      <w:r w:rsidRPr="003F0412">
        <w:rPr>
          <w:rFonts w:ascii="Times New Roman" w:eastAsia="等线" w:hAnsi="Times New Roman" w:cs="Times New Roman"/>
          <w:kern w:val="0"/>
          <w:sz w:val="22"/>
        </w:rPr>
        <w:t xml:space="preserve"> **</w:t>
      </w:r>
      <w:r w:rsidR="00FF32B9">
        <w:rPr>
          <w:rFonts w:ascii="Times New Roman" w:eastAsia="等线" w:hAnsi="Times New Roman" w:cs="Times New Roman" w:hint="eastAsia"/>
          <w:kern w:val="0"/>
          <w:sz w:val="22"/>
        </w:rPr>
        <w:t>:</w:t>
      </w:r>
      <w:r w:rsidR="00FF32B9">
        <w:rPr>
          <w:rFonts w:ascii="Times New Roman" w:eastAsia="等线" w:hAnsi="Times New Roman" w:cs="Times New Roman"/>
          <w:kern w:val="0"/>
          <w:sz w:val="22"/>
        </w:rPr>
        <w:t xml:space="preserve"> </w:t>
      </w:r>
      <w:r w:rsidRPr="003F0412">
        <w:rPr>
          <w:rFonts w:ascii="Times New Roman" w:eastAsia="等线" w:hAnsi="Times New Roman" w:cs="Times New Roman"/>
          <w:kern w:val="0"/>
          <w:sz w:val="22"/>
        </w:rPr>
        <w:t>P</w:t>
      </w:r>
      <w:r w:rsidR="00FF32B9">
        <w:rPr>
          <w:rFonts w:ascii="Times New Roman" w:eastAsia="等线" w:hAnsi="Times New Roman" w:cs="Times New Roman" w:hint="eastAsia"/>
          <w:kern w:val="0"/>
          <w:sz w:val="22"/>
        </w:rPr>
        <w:t xml:space="preserve"> </w:t>
      </w:r>
      <w:r w:rsidR="00FF32B9">
        <w:rPr>
          <w:rFonts w:ascii="Times New Roman" w:eastAsia="等线" w:hAnsi="Times New Roman" w:cs="Times New Roman"/>
          <w:kern w:val="0"/>
          <w:sz w:val="22"/>
        </w:rPr>
        <w:t xml:space="preserve">&lt; </w:t>
      </w:r>
      <w:r w:rsidRPr="003F0412">
        <w:rPr>
          <w:rFonts w:ascii="Times New Roman" w:eastAsia="等线" w:hAnsi="Times New Roman" w:cs="Times New Roman"/>
          <w:kern w:val="0"/>
          <w:sz w:val="22"/>
        </w:rPr>
        <w:t>0.001.</w:t>
      </w:r>
    </w:p>
    <w:p w14:paraId="6955493A" w14:textId="77777777" w:rsidR="00F6727B" w:rsidRPr="003F0412" w:rsidRDefault="00F6727B" w:rsidP="00F6727B"/>
    <w:p w14:paraId="07E72AD0" w14:textId="77777777" w:rsidR="00F6727B" w:rsidRPr="003F0412" w:rsidRDefault="00F6727B" w:rsidP="00F6727B">
      <w:pPr>
        <w:spacing w:line="48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09E9BD6" w14:textId="77777777" w:rsidR="0014134E" w:rsidRPr="00273026" w:rsidRDefault="00273026">
      <w:bookmarkStart w:id="0" w:name="_GoBack"/>
      <w:bookmarkEnd w:id="0"/>
    </w:p>
    <w:sectPr w:rsidR="0014134E" w:rsidRPr="00273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A9D38" w14:textId="77777777" w:rsidR="00DB79C7" w:rsidRDefault="00DB79C7" w:rsidP="00F6727B">
      <w:r>
        <w:separator/>
      </w:r>
    </w:p>
  </w:endnote>
  <w:endnote w:type="continuationSeparator" w:id="0">
    <w:p w14:paraId="05A2C3DB" w14:textId="77777777" w:rsidR="00DB79C7" w:rsidRDefault="00DB79C7" w:rsidP="00F6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5952A" w14:textId="77777777" w:rsidR="00DB79C7" w:rsidRDefault="00DB79C7" w:rsidP="00F6727B">
      <w:r>
        <w:separator/>
      </w:r>
    </w:p>
  </w:footnote>
  <w:footnote w:type="continuationSeparator" w:id="0">
    <w:p w14:paraId="6E54AAB9" w14:textId="77777777" w:rsidR="00DB79C7" w:rsidRDefault="00DB79C7" w:rsidP="00F67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57"/>
    <w:rsid w:val="001C4626"/>
    <w:rsid w:val="0024541E"/>
    <w:rsid w:val="00273026"/>
    <w:rsid w:val="002E3A41"/>
    <w:rsid w:val="00474C63"/>
    <w:rsid w:val="004A4AB7"/>
    <w:rsid w:val="00507AF4"/>
    <w:rsid w:val="005924F0"/>
    <w:rsid w:val="00624804"/>
    <w:rsid w:val="00713AC3"/>
    <w:rsid w:val="00742C88"/>
    <w:rsid w:val="00A11BB4"/>
    <w:rsid w:val="00BC00DD"/>
    <w:rsid w:val="00BD07EA"/>
    <w:rsid w:val="00CD5057"/>
    <w:rsid w:val="00DB79C7"/>
    <w:rsid w:val="00ED0515"/>
    <w:rsid w:val="00F6727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6220E3"/>
  <w15:chartTrackingRefBased/>
  <w15:docId w15:val="{F212D823-C012-4910-8D36-3D65A0C6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27B"/>
    <w:pPr>
      <w:widowControl w:val="0"/>
      <w:jc w:val="both"/>
    </w:pPr>
  </w:style>
  <w:style w:type="paragraph" w:styleId="1">
    <w:name w:val="heading 1"/>
    <w:aliases w:val="Heading level 1"/>
    <w:basedOn w:val="a"/>
    <w:next w:val="a"/>
    <w:link w:val="10"/>
    <w:uiPriority w:val="9"/>
    <w:qFormat/>
    <w:rsid w:val="00624804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42C88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42C88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624804"/>
    <w:rPr>
      <w:rFonts w:ascii="Times New Roman" w:eastAsia="Times New Roman" w:hAnsi="Times New Roman" w:cs="Times New Roman"/>
      <w:b/>
      <w:bCs/>
      <w:noProof/>
      <w:color w:val="000000"/>
      <w:kern w:val="44"/>
      <w:sz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42C88"/>
    <w:rPr>
      <w:rFonts w:ascii="Times New Roman" w:eastAsia="Times New Roman" w:hAnsi="Times New Roman" w:cs="Times New Roman"/>
      <w:b/>
      <w:bCs/>
      <w:i/>
      <w:noProof/>
      <w:color w:val="000000"/>
      <w:szCs w:val="21"/>
    </w:rPr>
  </w:style>
  <w:style w:type="paragraph" w:customStyle="1" w:styleId="Abstract">
    <w:name w:val="Abstract"/>
    <w:next w:val="a"/>
    <w:uiPriority w:val="5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42C88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742C88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742C88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742C88"/>
    <w:pPr>
      <w:numPr>
        <w:numId w:val="3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42C88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42C88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742C88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742C88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742C88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742C88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42C88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42C88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42C88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42C88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42C88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2E3A41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2E3A41"/>
    <w:rPr>
      <w:rFonts w:ascii="Times New Roman" w:eastAsia="Times New Roman" w:hAnsi="Times New Roman" w:cs="Times New Roman"/>
      <w:snapToGrid w:val="0"/>
      <w:color w:val="000000"/>
      <w:szCs w:val="28"/>
      <w:lang w:eastAsia="de-DE" w:bidi="en-US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42C88"/>
    <w:rPr>
      <w:rFonts w:ascii="Times New Roman" w:eastAsia="Times New Roman" w:hAnsi="Times New Roman" w:cs="Times New Roman"/>
      <w:bCs/>
      <w:i/>
      <w:noProof/>
      <w:color w:val="000000"/>
      <w:szCs w:val="21"/>
    </w:rPr>
  </w:style>
  <w:style w:type="paragraph" w:styleId="a3">
    <w:name w:val="header"/>
    <w:basedOn w:val="a"/>
    <w:link w:val="a4"/>
    <w:uiPriority w:val="99"/>
    <w:unhideWhenUsed/>
    <w:rsid w:val="00F67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2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27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F32B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F32B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F32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F32B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F32B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F32B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3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Pacem</dc:creator>
  <cp:keywords/>
  <dc:description/>
  <cp:lastModifiedBy>罗琳</cp:lastModifiedBy>
  <cp:revision>5</cp:revision>
  <dcterms:created xsi:type="dcterms:W3CDTF">2025-09-25T02:18:00Z</dcterms:created>
  <dcterms:modified xsi:type="dcterms:W3CDTF">2025-12-17T08:08:00Z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21a21954-1661-4629-9c35-ca8414ad59bc</vt:lpwstr>
  </property>
</Properties>
</file>