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F11" w:rsidRDefault="00A76D86">
      <w:pPr>
        <w:pStyle w:val="SupplementaryMaterial"/>
        <w:adjustRightInd w:val="0"/>
        <w:snapToGrid w:val="0"/>
        <w:rPr>
          <w:b w:val="0"/>
          <w:sz w:val="22"/>
          <w:szCs w:val="22"/>
        </w:rPr>
      </w:pPr>
      <w:r>
        <w:t>Supplementary Material</w:t>
      </w:r>
    </w:p>
    <w:p w:rsidR="00024F11" w:rsidRDefault="00A76D86" w:rsidP="00A76D86">
      <w:pPr>
        <w:pStyle w:val="1"/>
      </w:pPr>
      <w:r>
        <w:rPr>
          <w:rFonts w:eastAsia="宋体" w:hint="eastAsia"/>
          <w:lang w:eastAsia="zh-CN"/>
        </w:rPr>
        <w:t>S</w:t>
      </w:r>
      <w:r>
        <w:rPr>
          <w:rFonts w:hint="eastAsia"/>
        </w:rPr>
        <w:t xml:space="preserve">upplementary </w:t>
      </w:r>
      <w:r>
        <w:t>Data</w:t>
      </w:r>
      <w:r>
        <w:rPr>
          <w:rFonts w:eastAsia="宋体" w:hint="eastAsia"/>
          <w:lang w:eastAsia="zh-CN"/>
        </w:rPr>
        <w:t xml:space="preserve"> </w:t>
      </w:r>
    </w:p>
    <w:p w:rsidR="00024F11" w:rsidRDefault="00A76D86">
      <w:pPr>
        <w:adjustRightInd w:val="0"/>
        <w:snapToGrid w:val="0"/>
        <w:rPr>
          <w:sz w:val="22"/>
        </w:rPr>
      </w:pPr>
      <w:r>
        <w:rPr>
          <w:rFonts w:hint="eastAsia"/>
          <w:sz w:val="22"/>
        </w:rPr>
        <w:t>S</w:t>
      </w:r>
      <w:r>
        <w:rPr>
          <w:rFonts w:hint="eastAsia"/>
          <w:sz w:val="22"/>
        </w:rPr>
        <w:t>upplementary</w:t>
      </w:r>
      <w:r>
        <w:rPr>
          <w:rFonts w:eastAsia="宋体" w:hint="eastAsia"/>
          <w:sz w:val="22"/>
          <w:lang w:eastAsia="zh-CN"/>
        </w:rPr>
        <w:t xml:space="preserve"> </w:t>
      </w:r>
      <w:r>
        <w:rPr>
          <w:rFonts w:hint="eastAsia"/>
          <w:sz w:val="22"/>
        </w:rPr>
        <w:t>Data 1.</w:t>
      </w:r>
      <w:r>
        <w:rPr>
          <w:rFonts w:eastAsia="宋体" w:hint="eastAsia"/>
          <w:sz w:val="22"/>
          <w:lang w:eastAsia="zh-CN"/>
        </w:rPr>
        <w:t xml:space="preserve"> </w:t>
      </w:r>
      <w:r>
        <w:rPr>
          <w:rFonts w:hint="eastAsia"/>
          <w:sz w:val="22"/>
        </w:rPr>
        <w:t>Description of cognitive domains assessed in vascular cognitive disorders</w:t>
      </w:r>
    </w:p>
    <w:tbl>
      <w:tblPr>
        <w:tblStyle w:val="afa"/>
        <w:tblW w:w="9999" w:type="dxa"/>
        <w:tblLook w:val="04A0" w:firstRow="1" w:lastRow="0" w:firstColumn="1" w:lastColumn="0" w:noHBand="0" w:noVBand="1"/>
      </w:tblPr>
      <w:tblGrid>
        <w:gridCol w:w="621"/>
        <w:gridCol w:w="9378"/>
      </w:tblGrid>
      <w:tr w:rsidR="00024F11">
        <w:trPr>
          <w:trHeight w:val="751"/>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1</w:t>
            </w:r>
          </w:p>
        </w:tc>
        <w:tc>
          <w:tcPr>
            <w:tcW w:w="9378" w:type="dxa"/>
            <w:shd w:val="clear" w:color="auto" w:fill="auto"/>
          </w:tcPr>
          <w:p w:rsidR="00024F11" w:rsidRDefault="00A76D86">
            <w:pPr>
              <w:pStyle w:val="a1"/>
              <w:adjustRightInd w:val="0"/>
              <w:snapToGrid w:val="0"/>
              <w:ind w:firstLine="0"/>
              <w:rPr>
                <w:sz w:val="22"/>
              </w:rPr>
            </w:pPr>
            <w:r>
              <w:rPr>
                <w:rFonts w:hint="eastAsia"/>
                <w:sz w:val="22"/>
              </w:rPr>
              <w:t xml:space="preserve">Attention and processing speed (sustained attention, divided attention, selective attention, information </w:t>
            </w:r>
            <w:r>
              <w:rPr>
                <w:rFonts w:hint="eastAsia"/>
                <w:sz w:val="22"/>
              </w:rPr>
              <w:t>processing speed)</w:t>
            </w:r>
          </w:p>
        </w:tc>
      </w:tr>
      <w:tr w:rsidR="00024F11">
        <w:trPr>
          <w:trHeight w:val="861"/>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2</w:t>
            </w:r>
          </w:p>
        </w:tc>
        <w:tc>
          <w:tcPr>
            <w:tcW w:w="9378" w:type="dxa"/>
            <w:shd w:val="clear" w:color="auto" w:fill="auto"/>
          </w:tcPr>
          <w:p w:rsidR="00024F11" w:rsidRDefault="00A76D86">
            <w:pPr>
              <w:pStyle w:val="a1"/>
              <w:adjustRightInd w:val="0"/>
              <w:snapToGrid w:val="0"/>
              <w:ind w:firstLine="0"/>
              <w:rPr>
                <w:sz w:val="22"/>
              </w:rPr>
            </w:pPr>
            <w:r>
              <w:rPr>
                <w:rFonts w:hint="eastAsia"/>
                <w:sz w:val="22"/>
              </w:rPr>
              <w:t>Frontal-executive function (planning, decision-making, working memory, responding to feedback/error correction, novel situations, over-riding habits, mental flexibility, judgment)</w:t>
            </w:r>
          </w:p>
        </w:tc>
      </w:tr>
      <w:tr w:rsidR="00024F11">
        <w:trPr>
          <w:trHeight w:val="861"/>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3</w:t>
            </w:r>
          </w:p>
        </w:tc>
        <w:tc>
          <w:tcPr>
            <w:tcW w:w="9378" w:type="dxa"/>
            <w:shd w:val="clear" w:color="auto" w:fill="auto"/>
          </w:tcPr>
          <w:p w:rsidR="00024F11" w:rsidRDefault="00A76D86">
            <w:pPr>
              <w:pStyle w:val="a1"/>
              <w:adjustRightInd w:val="0"/>
              <w:snapToGrid w:val="0"/>
              <w:ind w:firstLine="0"/>
              <w:rPr>
                <w:sz w:val="22"/>
              </w:rPr>
            </w:pPr>
            <w:r>
              <w:rPr>
                <w:rFonts w:hint="eastAsia"/>
                <w:sz w:val="22"/>
              </w:rPr>
              <w:t>Learning and memory (immediate memory, recent memory</w:t>
            </w:r>
            <w:r>
              <w:rPr>
                <w:rFonts w:hint="eastAsia"/>
                <w:sz w:val="22"/>
              </w:rPr>
              <w:t xml:space="preserve"> [including free recall, cued recall], and recognition memory)</w:t>
            </w:r>
          </w:p>
        </w:tc>
      </w:tr>
      <w:tr w:rsidR="00024F11">
        <w:trPr>
          <w:trHeight w:val="603"/>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4</w:t>
            </w:r>
          </w:p>
        </w:tc>
        <w:tc>
          <w:tcPr>
            <w:tcW w:w="9378" w:type="dxa"/>
            <w:shd w:val="clear" w:color="auto" w:fill="auto"/>
          </w:tcPr>
          <w:p w:rsidR="00024F11" w:rsidRDefault="00A76D86">
            <w:pPr>
              <w:pStyle w:val="a1"/>
              <w:adjustRightInd w:val="0"/>
              <w:snapToGrid w:val="0"/>
              <w:ind w:firstLine="0"/>
              <w:rPr>
                <w:sz w:val="22"/>
              </w:rPr>
            </w:pPr>
            <w:r>
              <w:rPr>
                <w:rFonts w:hint="eastAsia"/>
                <w:sz w:val="22"/>
              </w:rPr>
              <w:t>Language (naming, expressive, grammar and syntax, receptive)</w:t>
            </w:r>
          </w:p>
        </w:tc>
      </w:tr>
      <w:tr w:rsidR="00024F11">
        <w:trPr>
          <w:trHeight w:val="603"/>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5</w:t>
            </w:r>
          </w:p>
        </w:tc>
        <w:tc>
          <w:tcPr>
            <w:tcW w:w="9378" w:type="dxa"/>
            <w:shd w:val="clear" w:color="auto" w:fill="auto"/>
          </w:tcPr>
          <w:p w:rsidR="00024F11" w:rsidRDefault="00A76D86">
            <w:pPr>
              <w:pStyle w:val="a1"/>
              <w:adjustRightInd w:val="0"/>
              <w:snapToGrid w:val="0"/>
              <w:ind w:firstLine="0"/>
              <w:rPr>
                <w:sz w:val="22"/>
              </w:rPr>
            </w:pPr>
            <w:proofErr w:type="spellStart"/>
            <w:r>
              <w:rPr>
                <w:rFonts w:hint="eastAsia"/>
                <w:sz w:val="22"/>
              </w:rPr>
              <w:t>Visuoconstructional</w:t>
            </w:r>
            <w:proofErr w:type="spellEnd"/>
            <w:r>
              <w:rPr>
                <w:rFonts w:hint="eastAsia"/>
                <w:sz w:val="22"/>
              </w:rPr>
              <w:t>-perceptual ability (construction, visual perception and reasoning)</w:t>
            </w:r>
          </w:p>
        </w:tc>
      </w:tr>
      <w:tr w:rsidR="00024F11">
        <w:trPr>
          <w:trHeight w:val="861"/>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6</w:t>
            </w:r>
          </w:p>
        </w:tc>
        <w:tc>
          <w:tcPr>
            <w:tcW w:w="9378" w:type="dxa"/>
            <w:shd w:val="clear" w:color="auto" w:fill="auto"/>
          </w:tcPr>
          <w:p w:rsidR="00024F11" w:rsidRDefault="00A76D86">
            <w:pPr>
              <w:pStyle w:val="a1"/>
              <w:adjustRightInd w:val="0"/>
              <w:snapToGrid w:val="0"/>
              <w:ind w:firstLine="0"/>
              <w:rPr>
                <w:sz w:val="22"/>
              </w:rPr>
            </w:pPr>
            <w:r>
              <w:rPr>
                <w:rFonts w:hint="eastAsia"/>
                <w:sz w:val="22"/>
              </w:rPr>
              <w:t xml:space="preserve">Praxis-gnosis-body schema (Praxis, </w:t>
            </w:r>
            <w:r>
              <w:rPr>
                <w:rFonts w:hint="eastAsia"/>
                <w:sz w:val="22"/>
              </w:rPr>
              <w:t>gnosis, right/left orientation, calculation ability, body schema, facial recognition)</w:t>
            </w:r>
          </w:p>
        </w:tc>
      </w:tr>
      <w:tr w:rsidR="00024F11">
        <w:trPr>
          <w:trHeight w:val="870"/>
        </w:trPr>
        <w:tc>
          <w:tcPr>
            <w:tcW w:w="621" w:type="dxa"/>
          </w:tcPr>
          <w:p w:rsidR="00024F11" w:rsidRDefault="00A76D86">
            <w:pPr>
              <w:pStyle w:val="a1"/>
              <w:adjustRightInd w:val="0"/>
              <w:snapToGrid w:val="0"/>
              <w:ind w:firstLine="0"/>
              <w:rPr>
                <w:rFonts w:eastAsia="宋体"/>
                <w:sz w:val="22"/>
                <w:lang w:eastAsia="zh-CN"/>
              </w:rPr>
            </w:pPr>
            <w:r>
              <w:rPr>
                <w:rFonts w:eastAsia="宋体" w:hint="eastAsia"/>
                <w:sz w:val="22"/>
                <w:lang w:eastAsia="zh-CN"/>
              </w:rPr>
              <w:t>7</w:t>
            </w:r>
          </w:p>
        </w:tc>
        <w:tc>
          <w:tcPr>
            <w:tcW w:w="9378" w:type="dxa"/>
            <w:shd w:val="clear" w:color="auto" w:fill="auto"/>
          </w:tcPr>
          <w:p w:rsidR="00024F11" w:rsidRDefault="00A76D86">
            <w:pPr>
              <w:pStyle w:val="a1"/>
              <w:adjustRightInd w:val="0"/>
              <w:snapToGrid w:val="0"/>
              <w:ind w:firstLine="0"/>
              <w:rPr>
                <w:sz w:val="22"/>
              </w:rPr>
            </w:pPr>
            <w:r>
              <w:rPr>
                <w:rFonts w:hint="eastAsia"/>
                <w:sz w:val="22"/>
              </w:rPr>
              <w:t>Social cognition (recognition of emotions and social cues, appropriate social inhibitions, theory of mind, empathy)</w:t>
            </w:r>
          </w:p>
        </w:tc>
      </w:tr>
    </w:tbl>
    <w:p w:rsidR="00024F11" w:rsidRPr="00A76D86" w:rsidRDefault="00A76D86" w:rsidP="00A76D86">
      <w:pPr>
        <w:pStyle w:val="1"/>
      </w:pPr>
      <w:r w:rsidRPr="00A76D86">
        <w:rPr>
          <w:rFonts w:hint="eastAsia"/>
        </w:rPr>
        <w:t xml:space="preserve">Supplementary Data </w:t>
      </w:r>
      <w:r w:rsidRPr="00A76D86">
        <w:rPr>
          <w:rFonts w:hint="eastAsia"/>
          <w:lang w:eastAsia="zh-CN"/>
        </w:rPr>
        <w:t>2</w:t>
      </w:r>
      <w:r w:rsidRPr="00A76D86">
        <w:rPr>
          <w:rFonts w:hint="eastAsia"/>
        </w:rPr>
        <w:t xml:space="preserve">. The abbreviations of Rich </w:t>
      </w:r>
      <w:r w:rsidRPr="00A76D86">
        <w:rPr>
          <w:rFonts w:hint="eastAsia"/>
        </w:rPr>
        <w:t>club regions</w:t>
      </w:r>
      <w:bookmarkStart w:id="0" w:name="_GoBack"/>
      <w:bookmarkEnd w:id="0"/>
    </w:p>
    <w:tbl>
      <w:tblPr>
        <w:tblStyle w:val="afa"/>
        <w:tblW w:w="0" w:type="auto"/>
        <w:tblLook w:val="04A0" w:firstRow="1" w:lastRow="0" w:firstColumn="1" w:lastColumn="0" w:noHBand="0" w:noVBand="1"/>
      </w:tblPr>
      <w:tblGrid>
        <w:gridCol w:w="2130"/>
        <w:gridCol w:w="4646"/>
      </w:tblGrid>
      <w:tr w:rsidR="00024F11">
        <w:trPr>
          <w:trHeight w:val="412"/>
        </w:trPr>
        <w:tc>
          <w:tcPr>
            <w:tcW w:w="2130" w:type="dxa"/>
          </w:tcPr>
          <w:p w:rsidR="00024F11" w:rsidRDefault="00A76D86">
            <w:pPr>
              <w:adjustRightInd w:val="0"/>
              <w:snapToGrid w:val="0"/>
              <w:spacing w:line="120" w:lineRule="auto"/>
              <w:jc w:val="center"/>
              <w:rPr>
                <w:sz w:val="22"/>
              </w:rPr>
            </w:pPr>
            <w:r>
              <w:rPr>
                <w:sz w:val="22"/>
                <w:lang w:eastAsia="zh-CN"/>
              </w:rPr>
              <w:t>A</w:t>
            </w:r>
            <w:r>
              <w:rPr>
                <w:sz w:val="22"/>
                <w:lang w:eastAsia="zh-CN"/>
              </w:rPr>
              <w:t>bbreviation</w:t>
            </w:r>
          </w:p>
        </w:tc>
        <w:tc>
          <w:tcPr>
            <w:tcW w:w="4646" w:type="dxa"/>
          </w:tcPr>
          <w:p w:rsidR="00024F11" w:rsidRDefault="00A76D86">
            <w:pPr>
              <w:adjustRightInd w:val="0"/>
              <w:snapToGrid w:val="0"/>
              <w:spacing w:line="120" w:lineRule="auto"/>
              <w:jc w:val="center"/>
              <w:rPr>
                <w:sz w:val="22"/>
              </w:rPr>
            </w:pPr>
            <w:r>
              <w:rPr>
                <w:sz w:val="22"/>
                <w:lang w:eastAsia="zh-CN"/>
              </w:rPr>
              <w:t>AAL</w:t>
            </w:r>
            <w:r>
              <w:rPr>
                <w:rFonts w:hint="eastAsia"/>
                <w:sz w:val="22"/>
                <w:lang w:eastAsia="zh-CN"/>
              </w:rPr>
              <w:t xml:space="preserve"> </w:t>
            </w:r>
            <w:r>
              <w:rPr>
                <w:sz w:val="22"/>
                <w:lang w:eastAsia="zh-CN"/>
              </w:rPr>
              <w:t>Regions</w:t>
            </w:r>
          </w:p>
        </w:tc>
      </w:tr>
      <w:tr w:rsidR="00024F11">
        <w:trPr>
          <w:trHeight w:val="113"/>
        </w:trPr>
        <w:tc>
          <w:tcPr>
            <w:tcW w:w="2130" w:type="dxa"/>
          </w:tcPr>
          <w:p w:rsidR="00024F11" w:rsidRDefault="00A76D86">
            <w:pPr>
              <w:adjustRightInd w:val="0"/>
              <w:snapToGrid w:val="0"/>
              <w:spacing w:line="120" w:lineRule="auto"/>
              <w:jc w:val="center"/>
              <w:rPr>
                <w:sz w:val="22"/>
              </w:rPr>
            </w:pPr>
            <w:proofErr w:type="spellStart"/>
            <w:r>
              <w:rPr>
                <w:rFonts w:hint="eastAsia"/>
                <w:sz w:val="22"/>
                <w:lang w:eastAsia="zh-CN"/>
              </w:rPr>
              <w:t>PreCG</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Precentalgyrus</w:t>
            </w:r>
            <w:proofErr w:type="spellEnd"/>
          </w:p>
        </w:tc>
      </w:tr>
      <w:tr w:rsidR="00024F11">
        <w:trPr>
          <w:trHeight w:val="113"/>
        </w:trPr>
        <w:tc>
          <w:tcPr>
            <w:tcW w:w="2130" w:type="dxa"/>
          </w:tcPr>
          <w:p w:rsidR="00024F11" w:rsidRDefault="00A76D86">
            <w:pPr>
              <w:adjustRightInd w:val="0"/>
              <w:snapToGrid w:val="0"/>
              <w:spacing w:line="120" w:lineRule="auto"/>
              <w:jc w:val="center"/>
              <w:rPr>
                <w:sz w:val="22"/>
              </w:rPr>
            </w:pPr>
            <w:proofErr w:type="spellStart"/>
            <w:r>
              <w:rPr>
                <w:rFonts w:hint="eastAsia"/>
                <w:sz w:val="22"/>
                <w:lang w:eastAsia="zh-CN"/>
              </w:rPr>
              <w:t>SFGdor</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Superiorfrontalgyrus</w:t>
            </w:r>
            <w:proofErr w:type="spellEnd"/>
            <w:r>
              <w:rPr>
                <w:rFonts w:hint="eastAsia"/>
                <w:sz w:val="22"/>
              </w:rPr>
              <w:t>,</w:t>
            </w:r>
            <w:r>
              <w:rPr>
                <w:rFonts w:hint="eastAsia"/>
                <w:sz w:val="22"/>
                <w:lang w:eastAsia="zh-CN"/>
              </w:rPr>
              <w:t xml:space="preserve"> </w:t>
            </w:r>
            <w:r>
              <w:rPr>
                <w:rFonts w:hint="eastAsia"/>
                <w:sz w:val="22"/>
              </w:rPr>
              <w:t>dorsolateral</w:t>
            </w:r>
          </w:p>
        </w:tc>
      </w:tr>
      <w:tr w:rsidR="00024F11">
        <w:trPr>
          <w:trHeight w:val="113"/>
        </w:trPr>
        <w:tc>
          <w:tcPr>
            <w:tcW w:w="2130" w:type="dxa"/>
          </w:tcPr>
          <w:p w:rsidR="00024F11" w:rsidRDefault="00A76D86">
            <w:pPr>
              <w:adjustRightInd w:val="0"/>
              <w:snapToGrid w:val="0"/>
              <w:spacing w:line="120" w:lineRule="auto"/>
              <w:jc w:val="center"/>
              <w:rPr>
                <w:sz w:val="22"/>
              </w:rPr>
            </w:pPr>
            <w:proofErr w:type="spellStart"/>
            <w:r>
              <w:rPr>
                <w:rFonts w:hint="eastAsia"/>
                <w:sz w:val="22"/>
                <w:lang w:eastAsia="zh-CN"/>
              </w:rPr>
              <w:t>ORBsup</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Superiorfrontalgyrus</w:t>
            </w:r>
            <w:proofErr w:type="spellEnd"/>
            <w:r>
              <w:rPr>
                <w:rFonts w:hint="eastAsia"/>
                <w:sz w:val="22"/>
              </w:rPr>
              <w:t>,</w:t>
            </w:r>
            <w:r>
              <w:rPr>
                <w:rFonts w:hint="eastAsia"/>
                <w:sz w:val="22"/>
                <w:lang w:eastAsia="zh-CN"/>
              </w:rPr>
              <w:t xml:space="preserve"> </w:t>
            </w:r>
            <w:proofErr w:type="spellStart"/>
            <w:r>
              <w:rPr>
                <w:rFonts w:hint="eastAsia"/>
                <w:sz w:val="22"/>
              </w:rPr>
              <w:t>orbitalpart</w:t>
            </w:r>
            <w:proofErr w:type="spellEnd"/>
          </w:p>
        </w:tc>
      </w:tr>
      <w:tr w:rsidR="00024F11">
        <w:trPr>
          <w:trHeight w:val="113"/>
        </w:trPr>
        <w:tc>
          <w:tcPr>
            <w:tcW w:w="2130" w:type="dxa"/>
          </w:tcPr>
          <w:p w:rsidR="00024F11" w:rsidRDefault="00A76D86">
            <w:pPr>
              <w:adjustRightInd w:val="0"/>
              <w:snapToGrid w:val="0"/>
              <w:spacing w:line="120" w:lineRule="auto"/>
              <w:jc w:val="center"/>
              <w:rPr>
                <w:sz w:val="22"/>
              </w:rPr>
            </w:pPr>
            <w:r>
              <w:rPr>
                <w:rFonts w:hint="eastAsia"/>
                <w:sz w:val="22"/>
                <w:lang w:eastAsia="zh-CN"/>
              </w:rPr>
              <w:t>MFG</w:t>
            </w:r>
          </w:p>
        </w:tc>
        <w:tc>
          <w:tcPr>
            <w:tcW w:w="4646" w:type="dxa"/>
          </w:tcPr>
          <w:p w:rsidR="00024F11" w:rsidRDefault="00A76D86">
            <w:pPr>
              <w:adjustRightInd w:val="0"/>
              <w:snapToGrid w:val="0"/>
              <w:spacing w:line="120" w:lineRule="auto"/>
              <w:jc w:val="center"/>
              <w:rPr>
                <w:sz w:val="22"/>
              </w:rPr>
            </w:pPr>
            <w:proofErr w:type="spellStart"/>
            <w:r>
              <w:rPr>
                <w:rFonts w:hint="eastAsia"/>
                <w:sz w:val="22"/>
              </w:rPr>
              <w:t>Middlefrontalgyrus</w:t>
            </w:r>
            <w:proofErr w:type="spellEnd"/>
          </w:p>
        </w:tc>
      </w:tr>
      <w:tr w:rsidR="00024F11">
        <w:trPr>
          <w:trHeight w:val="113"/>
        </w:trPr>
        <w:tc>
          <w:tcPr>
            <w:tcW w:w="2130" w:type="dxa"/>
          </w:tcPr>
          <w:p w:rsidR="00024F11" w:rsidRDefault="00A76D86">
            <w:pPr>
              <w:adjustRightInd w:val="0"/>
              <w:snapToGrid w:val="0"/>
              <w:spacing w:line="120" w:lineRule="auto"/>
              <w:jc w:val="center"/>
              <w:rPr>
                <w:sz w:val="22"/>
              </w:rPr>
            </w:pPr>
            <w:proofErr w:type="spellStart"/>
            <w:r>
              <w:rPr>
                <w:rFonts w:hint="eastAsia"/>
                <w:sz w:val="22"/>
                <w:lang w:eastAsia="zh-CN"/>
              </w:rPr>
              <w:t>ORBmid</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Middlefrontalgyrus</w:t>
            </w:r>
            <w:proofErr w:type="spellEnd"/>
            <w:r>
              <w:rPr>
                <w:rFonts w:hint="eastAsia"/>
                <w:sz w:val="22"/>
              </w:rPr>
              <w:t>,</w:t>
            </w:r>
            <w:r>
              <w:rPr>
                <w:rFonts w:hint="eastAsia"/>
                <w:sz w:val="22"/>
                <w:lang w:eastAsia="zh-CN"/>
              </w:rPr>
              <w:t xml:space="preserve"> </w:t>
            </w:r>
            <w:proofErr w:type="spellStart"/>
            <w:r>
              <w:rPr>
                <w:rFonts w:hint="eastAsia"/>
                <w:sz w:val="22"/>
              </w:rPr>
              <w:t>orbitalpart</w:t>
            </w:r>
            <w:proofErr w:type="spellEnd"/>
          </w:p>
        </w:tc>
      </w:tr>
      <w:tr w:rsidR="00024F11">
        <w:trPr>
          <w:trHeight w:val="113"/>
        </w:trPr>
        <w:tc>
          <w:tcPr>
            <w:tcW w:w="2130" w:type="dxa"/>
          </w:tcPr>
          <w:p w:rsidR="00024F11" w:rsidRDefault="00A76D86">
            <w:pPr>
              <w:adjustRightInd w:val="0"/>
              <w:snapToGrid w:val="0"/>
              <w:spacing w:line="120" w:lineRule="auto"/>
              <w:jc w:val="center"/>
              <w:rPr>
                <w:sz w:val="22"/>
              </w:rPr>
            </w:pPr>
            <w:proofErr w:type="spellStart"/>
            <w:r>
              <w:rPr>
                <w:rFonts w:hint="eastAsia"/>
                <w:sz w:val="22"/>
                <w:lang w:eastAsia="zh-CN"/>
              </w:rPr>
              <w:t>ORBinf</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Inferiorfrontalgyrus</w:t>
            </w:r>
            <w:proofErr w:type="spellEnd"/>
            <w:r>
              <w:rPr>
                <w:rFonts w:hint="eastAsia"/>
                <w:sz w:val="22"/>
              </w:rPr>
              <w:t>,</w:t>
            </w:r>
            <w:r>
              <w:rPr>
                <w:rFonts w:hint="eastAsia"/>
                <w:sz w:val="22"/>
                <w:lang w:eastAsia="zh-CN"/>
              </w:rPr>
              <w:t xml:space="preserve"> </w:t>
            </w:r>
            <w:proofErr w:type="spellStart"/>
            <w:r>
              <w:rPr>
                <w:rFonts w:hint="eastAsia"/>
                <w:sz w:val="22"/>
              </w:rPr>
              <w:t>orbitalpart</w:t>
            </w:r>
            <w:proofErr w:type="spellEnd"/>
          </w:p>
        </w:tc>
      </w:tr>
      <w:tr w:rsidR="00024F11">
        <w:trPr>
          <w:trHeight w:val="113"/>
        </w:trPr>
        <w:tc>
          <w:tcPr>
            <w:tcW w:w="2130" w:type="dxa"/>
          </w:tcPr>
          <w:p w:rsidR="00024F11" w:rsidRDefault="00A76D86">
            <w:pPr>
              <w:adjustRightInd w:val="0"/>
              <w:snapToGrid w:val="0"/>
              <w:spacing w:line="120" w:lineRule="auto"/>
              <w:jc w:val="center"/>
              <w:rPr>
                <w:sz w:val="22"/>
              </w:rPr>
            </w:pPr>
            <w:r>
              <w:rPr>
                <w:rFonts w:hint="eastAsia"/>
                <w:sz w:val="22"/>
                <w:lang w:eastAsia="zh-CN"/>
              </w:rPr>
              <w:t>ROL</w:t>
            </w:r>
          </w:p>
        </w:tc>
        <w:tc>
          <w:tcPr>
            <w:tcW w:w="4646" w:type="dxa"/>
          </w:tcPr>
          <w:p w:rsidR="00024F11" w:rsidRDefault="00A76D86">
            <w:pPr>
              <w:adjustRightInd w:val="0"/>
              <w:snapToGrid w:val="0"/>
              <w:spacing w:line="120" w:lineRule="auto"/>
              <w:jc w:val="center"/>
              <w:rPr>
                <w:sz w:val="22"/>
              </w:rPr>
            </w:pPr>
            <w:proofErr w:type="spellStart"/>
            <w:r>
              <w:rPr>
                <w:rFonts w:hint="eastAsia"/>
                <w:sz w:val="22"/>
              </w:rPr>
              <w:t>Rolandicoperculum</w:t>
            </w:r>
            <w:proofErr w:type="spellEnd"/>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t>OLF</w:t>
            </w:r>
          </w:p>
        </w:tc>
        <w:tc>
          <w:tcPr>
            <w:tcW w:w="4646" w:type="dxa"/>
          </w:tcPr>
          <w:p w:rsidR="00024F11" w:rsidRDefault="00A76D86">
            <w:pPr>
              <w:adjustRightInd w:val="0"/>
              <w:snapToGrid w:val="0"/>
              <w:spacing w:line="120" w:lineRule="auto"/>
              <w:jc w:val="center"/>
              <w:rPr>
                <w:sz w:val="22"/>
              </w:rPr>
            </w:pPr>
            <w:proofErr w:type="spellStart"/>
            <w:r>
              <w:rPr>
                <w:rFonts w:hint="eastAsia"/>
                <w:sz w:val="22"/>
              </w:rPr>
              <w:t>Olfactorycortex</w:t>
            </w:r>
            <w:proofErr w:type="spellEnd"/>
          </w:p>
        </w:tc>
      </w:tr>
      <w:tr w:rsidR="00024F11">
        <w:trPr>
          <w:trHeight w:val="113"/>
        </w:trPr>
        <w:tc>
          <w:tcPr>
            <w:tcW w:w="2130" w:type="dxa"/>
          </w:tcPr>
          <w:p w:rsidR="00024F11" w:rsidRDefault="00A76D86">
            <w:pPr>
              <w:adjustRightInd w:val="0"/>
              <w:snapToGrid w:val="0"/>
              <w:spacing w:line="120" w:lineRule="auto"/>
              <w:jc w:val="center"/>
              <w:rPr>
                <w:sz w:val="22"/>
                <w:lang w:eastAsia="zh-CN"/>
              </w:rPr>
            </w:pPr>
            <w:proofErr w:type="spellStart"/>
            <w:r>
              <w:rPr>
                <w:rFonts w:hint="eastAsia"/>
                <w:sz w:val="22"/>
                <w:lang w:eastAsia="zh-CN"/>
              </w:rPr>
              <w:t>SFGmed</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Superiorfrontalgyrus</w:t>
            </w:r>
            <w:proofErr w:type="spellEnd"/>
            <w:r>
              <w:rPr>
                <w:rFonts w:hint="eastAsia"/>
                <w:sz w:val="22"/>
              </w:rPr>
              <w:t>,</w:t>
            </w:r>
            <w:r>
              <w:rPr>
                <w:rFonts w:hint="eastAsia"/>
                <w:sz w:val="22"/>
                <w:lang w:eastAsia="zh-CN"/>
              </w:rPr>
              <w:t xml:space="preserve"> </w:t>
            </w:r>
            <w:r>
              <w:rPr>
                <w:rFonts w:hint="eastAsia"/>
                <w:sz w:val="22"/>
              </w:rPr>
              <w:t>medial</w:t>
            </w:r>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lastRenderedPageBreak/>
              <w:t>REC</w:t>
            </w:r>
          </w:p>
        </w:tc>
        <w:tc>
          <w:tcPr>
            <w:tcW w:w="4646" w:type="dxa"/>
          </w:tcPr>
          <w:p w:rsidR="00024F11" w:rsidRDefault="00A76D86">
            <w:pPr>
              <w:adjustRightInd w:val="0"/>
              <w:snapToGrid w:val="0"/>
              <w:spacing w:line="120" w:lineRule="auto"/>
              <w:jc w:val="center"/>
              <w:rPr>
                <w:sz w:val="22"/>
              </w:rPr>
            </w:pPr>
            <w:proofErr w:type="spellStart"/>
            <w:r>
              <w:rPr>
                <w:rFonts w:hint="eastAsia"/>
                <w:sz w:val="22"/>
              </w:rPr>
              <w:t>Gyrusrectus</w:t>
            </w:r>
            <w:proofErr w:type="spellEnd"/>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t>INS</w:t>
            </w:r>
          </w:p>
        </w:tc>
        <w:tc>
          <w:tcPr>
            <w:tcW w:w="4646" w:type="dxa"/>
          </w:tcPr>
          <w:p w:rsidR="00024F11" w:rsidRDefault="00A76D86">
            <w:pPr>
              <w:adjustRightInd w:val="0"/>
              <w:snapToGrid w:val="0"/>
              <w:spacing w:line="120" w:lineRule="auto"/>
              <w:jc w:val="center"/>
              <w:rPr>
                <w:sz w:val="22"/>
              </w:rPr>
            </w:pPr>
            <w:r>
              <w:rPr>
                <w:rFonts w:hint="eastAsia"/>
                <w:sz w:val="22"/>
              </w:rPr>
              <w:t>Insula</w:t>
            </w:r>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t>ACG</w:t>
            </w:r>
          </w:p>
        </w:tc>
        <w:tc>
          <w:tcPr>
            <w:tcW w:w="4646" w:type="dxa"/>
          </w:tcPr>
          <w:p w:rsidR="00024F11" w:rsidRDefault="00A76D86">
            <w:pPr>
              <w:adjustRightInd w:val="0"/>
              <w:snapToGrid w:val="0"/>
              <w:spacing w:line="120" w:lineRule="auto"/>
              <w:jc w:val="center"/>
              <w:rPr>
                <w:sz w:val="22"/>
              </w:rPr>
            </w:pPr>
            <w:r>
              <w:rPr>
                <w:rFonts w:hint="eastAsia"/>
                <w:sz w:val="22"/>
              </w:rPr>
              <w:t>Anterior</w:t>
            </w:r>
            <w:r>
              <w:rPr>
                <w:rFonts w:hint="eastAsia"/>
                <w:sz w:val="22"/>
                <w:lang w:eastAsia="zh-CN"/>
              </w:rPr>
              <w:t xml:space="preserve"> </w:t>
            </w:r>
            <w:r>
              <w:rPr>
                <w:rFonts w:hint="eastAsia"/>
                <w:sz w:val="22"/>
              </w:rPr>
              <w:t>cingulate</w:t>
            </w:r>
            <w:r>
              <w:rPr>
                <w:rFonts w:hint="eastAsia"/>
                <w:sz w:val="22"/>
                <w:lang w:eastAsia="zh-CN"/>
              </w:rPr>
              <w:t xml:space="preserve"> </w:t>
            </w:r>
            <w:r>
              <w:rPr>
                <w:rFonts w:hint="eastAsia"/>
                <w:sz w:val="22"/>
              </w:rPr>
              <w:t>and</w:t>
            </w:r>
            <w:r>
              <w:rPr>
                <w:rFonts w:hint="eastAsia"/>
                <w:sz w:val="22"/>
                <w:lang w:eastAsia="zh-CN"/>
              </w:rPr>
              <w:t xml:space="preserve"> </w:t>
            </w:r>
            <w:r>
              <w:rPr>
                <w:rFonts w:hint="eastAsia"/>
                <w:sz w:val="22"/>
              </w:rPr>
              <w:t>paracingulate</w:t>
            </w:r>
            <w:r>
              <w:rPr>
                <w:rFonts w:hint="eastAsia"/>
                <w:sz w:val="22"/>
                <w:lang w:eastAsia="zh-CN"/>
              </w:rPr>
              <w:t xml:space="preserve"> </w:t>
            </w:r>
            <w:r>
              <w:rPr>
                <w:rFonts w:hint="eastAsia"/>
                <w:sz w:val="22"/>
              </w:rPr>
              <w:t>gyri</w:t>
            </w:r>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t>HIP</w:t>
            </w:r>
          </w:p>
        </w:tc>
        <w:tc>
          <w:tcPr>
            <w:tcW w:w="4646" w:type="dxa"/>
          </w:tcPr>
          <w:p w:rsidR="00024F11" w:rsidRDefault="00A76D86">
            <w:pPr>
              <w:adjustRightInd w:val="0"/>
              <w:snapToGrid w:val="0"/>
              <w:spacing w:line="120" w:lineRule="auto"/>
              <w:jc w:val="center"/>
              <w:rPr>
                <w:sz w:val="22"/>
              </w:rPr>
            </w:pPr>
            <w:r>
              <w:rPr>
                <w:rFonts w:hint="eastAsia"/>
                <w:sz w:val="22"/>
              </w:rPr>
              <w:t>Hippocampus</w:t>
            </w:r>
          </w:p>
        </w:tc>
      </w:tr>
      <w:tr w:rsidR="00024F11">
        <w:trPr>
          <w:trHeight w:val="113"/>
        </w:trPr>
        <w:tc>
          <w:tcPr>
            <w:tcW w:w="2130" w:type="dxa"/>
          </w:tcPr>
          <w:p w:rsidR="00024F11" w:rsidRDefault="00A76D86">
            <w:pPr>
              <w:adjustRightInd w:val="0"/>
              <w:snapToGrid w:val="0"/>
              <w:spacing w:line="120" w:lineRule="auto"/>
              <w:jc w:val="center"/>
              <w:rPr>
                <w:sz w:val="22"/>
                <w:lang w:eastAsia="zh-CN"/>
              </w:rPr>
            </w:pPr>
            <w:proofErr w:type="spellStart"/>
            <w:r>
              <w:rPr>
                <w:rFonts w:hint="eastAsia"/>
                <w:sz w:val="22"/>
                <w:lang w:eastAsia="zh-CN"/>
              </w:rPr>
              <w:t>PoCG</w:t>
            </w:r>
            <w:proofErr w:type="spellEnd"/>
          </w:p>
        </w:tc>
        <w:tc>
          <w:tcPr>
            <w:tcW w:w="4646" w:type="dxa"/>
          </w:tcPr>
          <w:p w:rsidR="00024F11" w:rsidRDefault="00A76D86">
            <w:pPr>
              <w:adjustRightInd w:val="0"/>
              <w:snapToGrid w:val="0"/>
              <w:spacing w:line="120" w:lineRule="auto"/>
              <w:jc w:val="center"/>
              <w:rPr>
                <w:sz w:val="22"/>
              </w:rPr>
            </w:pPr>
            <w:proofErr w:type="spellStart"/>
            <w:r>
              <w:rPr>
                <w:rFonts w:hint="eastAsia"/>
                <w:sz w:val="22"/>
              </w:rPr>
              <w:t>Postcentralgyrus</w:t>
            </w:r>
            <w:proofErr w:type="spellEnd"/>
          </w:p>
        </w:tc>
      </w:tr>
      <w:tr w:rsidR="00024F11">
        <w:trPr>
          <w:trHeight w:val="113"/>
        </w:trPr>
        <w:tc>
          <w:tcPr>
            <w:tcW w:w="2130" w:type="dxa"/>
          </w:tcPr>
          <w:p w:rsidR="00024F11" w:rsidRDefault="00A76D86">
            <w:pPr>
              <w:adjustRightInd w:val="0"/>
              <w:snapToGrid w:val="0"/>
              <w:spacing w:line="120" w:lineRule="auto"/>
              <w:jc w:val="center"/>
              <w:rPr>
                <w:sz w:val="22"/>
                <w:lang w:eastAsia="zh-CN"/>
              </w:rPr>
            </w:pPr>
            <w:r>
              <w:rPr>
                <w:rFonts w:hint="eastAsia"/>
                <w:sz w:val="22"/>
                <w:lang w:eastAsia="zh-CN"/>
              </w:rPr>
              <w:t>PUT</w:t>
            </w:r>
          </w:p>
        </w:tc>
        <w:tc>
          <w:tcPr>
            <w:tcW w:w="4646" w:type="dxa"/>
          </w:tcPr>
          <w:p w:rsidR="00024F11" w:rsidRDefault="00A76D86">
            <w:pPr>
              <w:adjustRightInd w:val="0"/>
              <w:snapToGrid w:val="0"/>
              <w:spacing w:line="120" w:lineRule="auto"/>
              <w:jc w:val="center"/>
              <w:rPr>
                <w:sz w:val="22"/>
              </w:rPr>
            </w:pPr>
            <w:proofErr w:type="spellStart"/>
            <w:r>
              <w:rPr>
                <w:rFonts w:hint="eastAsia"/>
                <w:sz w:val="22"/>
              </w:rPr>
              <w:t>Lenticularnucleus</w:t>
            </w:r>
            <w:proofErr w:type="spellEnd"/>
            <w:r>
              <w:rPr>
                <w:rFonts w:hint="eastAsia"/>
                <w:sz w:val="22"/>
              </w:rPr>
              <w:t>,</w:t>
            </w:r>
            <w:r>
              <w:rPr>
                <w:rFonts w:hint="eastAsia"/>
                <w:sz w:val="22"/>
                <w:lang w:eastAsia="zh-CN"/>
              </w:rPr>
              <w:t xml:space="preserve"> </w:t>
            </w:r>
            <w:r>
              <w:rPr>
                <w:rFonts w:hint="eastAsia"/>
                <w:sz w:val="22"/>
              </w:rPr>
              <w:t>putamen</w:t>
            </w:r>
          </w:p>
        </w:tc>
      </w:tr>
    </w:tbl>
    <w:p w:rsidR="00024F11" w:rsidRDefault="00A76D86" w:rsidP="00A76D86">
      <w:pPr>
        <w:pStyle w:val="1"/>
      </w:pPr>
      <w:r>
        <w:t>Supplementa</w:t>
      </w:r>
      <w:r w:rsidRPr="00A76D86">
        <w:t xml:space="preserve">ry </w:t>
      </w:r>
      <w:r w:rsidRPr="00A76D86">
        <w:rPr>
          <w:rFonts w:hint="eastAsia"/>
        </w:rPr>
        <w:t>Mat</w:t>
      </w:r>
      <w:r w:rsidRPr="00A76D86">
        <w:t>erial-</w:t>
      </w:r>
      <w:r w:rsidRPr="00A76D86">
        <w:rPr>
          <w:rFonts w:eastAsiaTheme="minorEastAsia"/>
          <w:color w:val="000000"/>
          <w:lang w:val="zh-CN" w:eastAsia="zh-CN"/>
        </w:rPr>
        <w:t>Method</w:t>
      </w:r>
    </w:p>
    <w:p w:rsidR="00024F11" w:rsidRDefault="00A76D86" w:rsidP="00A76D86">
      <w:pPr>
        <w:pStyle w:val="2"/>
      </w:pPr>
      <w:proofErr w:type="spellStart"/>
      <w:r>
        <w:rPr>
          <w:rFonts w:hint="eastAsia"/>
        </w:rPr>
        <w:t>rs</w:t>
      </w:r>
      <w:proofErr w:type="spellEnd"/>
      <w:r>
        <w:rPr>
          <w:rFonts w:hint="eastAsia"/>
        </w:rPr>
        <w:t xml:space="preserve">-fMRI </w:t>
      </w:r>
      <w:r>
        <w:rPr>
          <w:rFonts w:hint="eastAsia"/>
        </w:rPr>
        <w:t>Data preprocessing steps</w:t>
      </w:r>
    </w:p>
    <w:p w:rsidR="00024F11" w:rsidRDefault="00A76D86" w:rsidP="00A76D86">
      <w:pPr>
        <w:pStyle w:val="1"/>
        <w:rPr>
          <w:b/>
        </w:rPr>
      </w:pPr>
      <w:r>
        <w:rPr>
          <w:rFonts w:hint="eastAsia"/>
        </w:rPr>
        <w:t xml:space="preserve">The first 10 volumes of each subject were removed to ensure magnetization equilibrium. Slice-timing adjustment and realignment for head-motion correction were then performed in the remaining volumes. Subsequently, confounding </w:t>
      </w:r>
      <w:r>
        <w:rPr>
          <w:rFonts w:hint="eastAsia"/>
        </w:rPr>
        <w:t>variables, including six head motion parameters, average white matter (WM), cerebrospinal fluid (CSF) and global signals were regressed out. For group average and group comparison purposes, the data were spatially normalized to the standard Montreal Neurol</w:t>
      </w:r>
      <w:r>
        <w:rPr>
          <w:rFonts w:hint="eastAsia"/>
        </w:rPr>
        <w:t xml:space="preserve">ogical Institute (MNI) space and resampled with a resolution of 3 mm </w:t>
      </w:r>
      <w:r>
        <w:rPr>
          <w:rFonts w:hint="eastAsia"/>
        </w:rPr>
        <w:t>×</w:t>
      </w:r>
      <w:r>
        <w:rPr>
          <w:rFonts w:hint="eastAsia"/>
        </w:rPr>
        <w:t xml:space="preserve"> 3 mm </w:t>
      </w:r>
      <w:r>
        <w:rPr>
          <w:rFonts w:hint="eastAsia"/>
        </w:rPr>
        <w:t>×</w:t>
      </w:r>
      <w:r>
        <w:rPr>
          <w:rFonts w:hint="eastAsia"/>
        </w:rPr>
        <w:t xml:space="preserve"> 3 mm. Next, the normalized functional data were spatially smoothed with full width at half maxima (FWHM) Gaussian kernels of 4 mm. Finally, a band-pass (0.01-0.08 Hz) filter was </w:t>
      </w:r>
      <w:r>
        <w:rPr>
          <w:rFonts w:hint="eastAsia"/>
        </w:rPr>
        <w:t>applied to minimize the effects of low-frequency drift and high-frequency physiological noise.</w:t>
      </w:r>
    </w:p>
    <w:p w:rsidR="00024F11" w:rsidRDefault="00A76D86" w:rsidP="00A76D86">
      <w:pPr>
        <w:pStyle w:val="2"/>
      </w:pPr>
      <w:r>
        <w:rPr>
          <w:rFonts w:hint="eastAsia"/>
        </w:rPr>
        <w:t>DTI data preprocessing steps</w:t>
      </w:r>
    </w:p>
    <w:p w:rsidR="00024F11" w:rsidRDefault="00A76D86" w:rsidP="00A76D86">
      <w:pPr>
        <w:pStyle w:val="1"/>
        <w:rPr>
          <w:b/>
        </w:rPr>
      </w:pPr>
      <w:r>
        <w:rPr>
          <w:rFonts w:hint="eastAsia"/>
        </w:rPr>
        <w:t xml:space="preserve">First, the DICOM files of all subjects were converted into NIFTI format using the dcm2nii tool embedded in </w:t>
      </w:r>
      <w:proofErr w:type="spellStart"/>
      <w:r>
        <w:rPr>
          <w:rFonts w:hint="eastAsia"/>
        </w:rPr>
        <w:t>MRIcron</w:t>
      </w:r>
      <w:proofErr w:type="spellEnd"/>
      <w:r>
        <w:rPr>
          <w:rFonts w:hint="eastAsia"/>
        </w:rPr>
        <w:t xml:space="preserve">. Second, the </w:t>
      </w:r>
      <w:r>
        <w:rPr>
          <w:rFonts w:hint="eastAsia"/>
        </w:rPr>
        <w:t xml:space="preserve">brain mask was estimated which is required for the subsequent processing steps. Third, the non-brain space in the raw images was cut off leading to a reduced image size, reducing the memory cost, and speeding up the processing in subsequent steps. Fourth, </w:t>
      </w:r>
      <w:r>
        <w:rPr>
          <w:rFonts w:hint="eastAsia"/>
        </w:rPr>
        <w:t xml:space="preserve">each diffusion-weighted image was </w:t>
      </w:r>
      <w:proofErr w:type="spellStart"/>
      <w:r>
        <w:rPr>
          <w:rFonts w:hint="eastAsia"/>
        </w:rPr>
        <w:t>coregistered</w:t>
      </w:r>
      <w:proofErr w:type="spellEnd"/>
      <w:r>
        <w:rPr>
          <w:rFonts w:hint="eastAsia"/>
        </w:rPr>
        <w:t xml:space="preserve"> to the b0 image using an affine transformation. Fifth, the eddy-current induced distortions and simple head-motion artifacts were corrected. Sixth, deterministic tractography was performed to reconstruct whole</w:t>
      </w:r>
      <w:r>
        <w:rPr>
          <w:rFonts w:hint="eastAsia"/>
        </w:rPr>
        <w:t xml:space="preserve"> brain white matter tracts by using the Fiber Assignment by Continuous Tracking algorithm. A tract was terminated if the turn angle was greater than 45</w:t>
      </w:r>
      <w:r>
        <w:rPr>
          <w:rFonts w:hint="eastAsia"/>
        </w:rPr>
        <w:t>°</w:t>
      </w:r>
      <w:r>
        <w:rPr>
          <w:rFonts w:hint="eastAsia"/>
        </w:rPr>
        <w:t xml:space="preserve"> or if the fiber entered a voxel with fractional anisotropy of less than 0.2. Seventh, the diffusion gra</w:t>
      </w:r>
      <w:r>
        <w:rPr>
          <w:rFonts w:hint="eastAsia"/>
        </w:rPr>
        <w:t>dient directions were adjusted accordingly and the diffusion tensor matrices were yielded for each subject [1].</w:t>
      </w:r>
    </w:p>
    <w:p w:rsidR="00024F11" w:rsidRDefault="00A76D86" w:rsidP="00A76D86">
      <w:pPr>
        <w:pStyle w:val="2"/>
      </w:pPr>
      <w:r>
        <w:rPr>
          <w:rFonts w:hint="eastAsia"/>
        </w:rPr>
        <w:t>Functional network construction</w:t>
      </w:r>
    </w:p>
    <w:p w:rsidR="00024F11" w:rsidRPr="00A76D86" w:rsidRDefault="00A76D86" w:rsidP="00A76D86">
      <w:pPr>
        <w:pStyle w:val="1"/>
        <w:rPr>
          <w:b/>
        </w:rPr>
      </w:pPr>
      <w:r>
        <w:rPr>
          <w:rFonts w:hint="eastAsia"/>
        </w:rPr>
        <w:t>Functional networks were constructed using the GRET</w:t>
      </w:r>
      <w:r w:rsidRPr="00A76D86">
        <w:rPr>
          <w:rFonts w:hint="eastAsia"/>
        </w:rPr>
        <w:t>NA</w:t>
      </w:r>
      <w:r w:rsidRPr="00A76D86">
        <w:rPr>
          <w:rFonts w:hint="eastAsia"/>
        </w:rPr>
        <w:t xml:space="preserve"> (www.nitrc.org/projects/gretna/)</w:t>
      </w:r>
      <w:r w:rsidRPr="00A76D86">
        <w:rPr>
          <w:rFonts w:hint="eastAsia"/>
        </w:rPr>
        <w:t xml:space="preserve"> [2]. A 90 </w:t>
      </w:r>
      <w:r w:rsidRPr="00A76D86">
        <w:rPr>
          <w:rFonts w:hint="eastAsia"/>
        </w:rPr>
        <w:t>×</w:t>
      </w:r>
      <w:r w:rsidRPr="00A76D86">
        <w:rPr>
          <w:rFonts w:hint="eastAsia"/>
        </w:rPr>
        <w:t xml:space="preserve"> 90 temporal c</w:t>
      </w:r>
      <w:r w:rsidRPr="00A76D86">
        <w:rPr>
          <w:rFonts w:hint="eastAsia"/>
        </w:rPr>
        <w:t xml:space="preserve">orrelation </w:t>
      </w:r>
      <w:proofErr w:type="gramStart"/>
      <w:r w:rsidRPr="00A76D86">
        <w:rPr>
          <w:rFonts w:hint="eastAsia"/>
        </w:rPr>
        <w:t>matrix</w:t>
      </w:r>
      <w:proofErr w:type="gramEnd"/>
      <w:r w:rsidRPr="00A76D86">
        <w:rPr>
          <w:rFonts w:hint="eastAsia"/>
        </w:rPr>
        <w:t xml:space="preserve"> was assembled by computing Pearson</w:t>
      </w:r>
      <w:r w:rsidRPr="00A76D86">
        <w:rPr>
          <w:rFonts w:hint="eastAsia"/>
        </w:rPr>
        <w:t>’</w:t>
      </w:r>
      <w:r w:rsidRPr="00A76D86">
        <w:rPr>
          <w:rFonts w:hint="eastAsia"/>
        </w:rPr>
        <w:t>s correlation coefficient between the residual time series of each pair of the 90 nodes for each participant. For each region of interest (ROI), the mean time series were obtained by averaging the fMRI t</w:t>
      </w:r>
      <w:r w:rsidRPr="00A76D86">
        <w:rPr>
          <w:rFonts w:hint="eastAsia"/>
        </w:rPr>
        <w:t>ime courses over each ROI. The values of the interregional correlation coefficients were taken as the weights of the edges. Thus, we constructed a weighted functional connectivity matrix for each participant. Because of the multiple, non-independent compar</w:t>
      </w:r>
      <w:r w:rsidRPr="00A76D86">
        <w:rPr>
          <w:rFonts w:hint="eastAsia"/>
        </w:rPr>
        <w:t xml:space="preserve">isons entailed by thresholding each of inter-regional correlations, we built the functional connectivity matrix using </w:t>
      </w:r>
      <w:proofErr w:type="gramStart"/>
      <w:r w:rsidRPr="00A76D86">
        <w:rPr>
          <w:rFonts w:hint="eastAsia"/>
        </w:rPr>
        <w:t>a</w:t>
      </w:r>
      <w:proofErr w:type="gramEnd"/>
      <w:r w:rsidRPr="00A76D86">
        <w:rPr>
          <w:rFonts w:hint="eastAsia"/>
        </w:rPr>
        <w:t xml:space="preserve"> FDR 0.05-corrected threshold [3]. Based on this weighted functional connectivity matrix, the topological properties of the network were </w:t>
      </w:r>
      <w:r w:rsidRPr="00A76D86">
        <w:rPr>
          <w:rFonts w:hint="eastAsia"/>
        </w:rPr>
        <w:t>subsequently calculated by graph theoretical analyses.</w:t>
      </w:r>
    </w:p>
    <w:p w:rsidR="00024F11" w:rsidRPr="00A76D86" w:rsidRDefault="00A76D86" w:rsidP="00A76D86">
      <w:pPr>
        <w:pStyle w:val="2"/>
      </w:pPr>
      <w:r w:rsidRPr="00A76D86">
        <w:rPr>
          <w:rFonts w:hint="eastAsia"/>
        </w:rPr>
        <w:lastRenderedPageBreak/>
        <w:t>Structural network construction</w:t>
      </w:r>
    </w:p>
    <w:p w:rsidR="00024F11" w:rsidRPr="00A76D86" w:rsidRDefault="00A76D86" w:rsidP="00A76D86">
      <w:pPr>
        <w:pStyle w:val="1"/>
        <w:rPr>
          <w:b/>
        </w:rPr>
      </w:pPr>
      <w:r w:rsidRPr="00A76D86">
        <w:rPr>
          <w:rFonts w:hint="eastAsia"/>
        </w:rPr>
        <w:t>Structural networks were constructed by using deterministic tractography procedure proposed by Gong et al (1) in the PANDA</w:t>
      </w:r>
      <w:r w:rsidRPr="00A76D86">
        <w:rPr>
          <w:rFonts w:eastAsia="宋体" w:hint="eastAsia"/>
          <w:lang w:eastAsia="zh-CN"/>
        </w:rPr>
        <w:t xml:space="preserve"> </w:t>
      </w:r>
      <w:r w:rsidRPr="00A76D86">
        <w:rPr>
          <w:rFonts w:eastAsia="宋体" w:hint="eastAsia"/>
          <w:lang w:eastAsia="zh-CN"/>
        </w:rPr>
        <w:t>(PANDA_1.3.1)</w:t>
      </w:r>
      <w:r w:rsidRPr="00A76D86">
        <w:rPr>
          <w:rFonts w:hint="eastAsia"/>
        </w:rPr>
        <w:t xml:space="preserve"> toolbox [4]. The structured brai</w:t>
      </w:r>
      <w:r w:rsidRPr="00A76D86">
        <w:rPr>
          <w:rFonts w:hint="eastAsia"/>
        </w:rPr>
        <w:t xml:space="preserve">n network was ultimately structured by 90 for each subject 90 </w:t>
      </w:r>
      <w:r w:rsidRPr="00A76D86">
        <w:rPr>
          <w:rFonts w:hint="eastAsia"/>
        </w:rPr>
        <w:t>×</w:t>
      </w:r>
      <w:r w:rsidRPr="00A76D86">
        <w:rPr>
          <w:rFonts w:hint="eastAsia"/>
        </w:rPr>
        <w:t xml:space="preserve"> 90 fiber number (FN) weighted matrix construction. For </w:t>
      </w:r>
      <w:proofErr w:type="gramStart"/>
      <w:r w:rsidRPr="00A76D86">
        <w:rPr>
          <w:rFonts w:hint="eastAsia"/>
        </w:rPr>
        <w:t>each individual</w:t>
      </w:r>
      <w:proofErr w:type="gramEnd"/>
      <w:r w:rsidRPr="00A76D86">
        <w:rPr>
          <w:rFonts w:hint="eastAsia"/>
        </w:rPr>
        <w:t xml:space="preserve">, we generated a symmetric 90 </w:t>
      </w:r>
      <w:r w:rsidRPr="00A76D86">
        <w:rPr>
          <w:rFonts w:hint="eastAsia"/>
        </w:rPr>
        <w:t>×</w:t>
      </w:r>
      <w:r w:rsidRPr="00A76D86">
        <w:rPr>
          <w:rFonts w:hint="eastAsia"/>
        </w:rPr>
        <w:t xml:space="preserve"> 90 network matrix in which each row and column represents a brain node or region and each </w:t>
      </w:r>
      <w:r w:rsidRPr="00A76D86">
        <w:rPr>
          <w:rFonts w:hint="eastAsia"/>
        </w:rPr>
        <w:t>element represents the FN of the linking fibers between nodes. Each matrix represented the white matter network of the cerebral cortex. For each subject, the FN-weighted matrix was used for further graph theoretical analyses.</w:t>
      </w:r>
    </w:p>
    <w:p w:rsidR="00024F11" w:rsidRPr="00A76D86" w:rsidRDefault="00A76D86" w:rsidP="00A76D86">
      <w:pPr>
        <w:pStyle w:val="2"/>
      </w:pPr>
      <w:r w:rsidRPr="00A76D86">
        <w:rPr>
          <w:rFonts w:hint="eastAsia"/>
        </w:rPr>
        <w:t>Definition of Resting State Ne</w:t>
      </w:r>
      <w:r w:rsidRPr="00A76D86">
        <w:rPr>
          <w:rFonts w:hint="eastAsia"/>
        </w:rPr>
        <w:t>twork</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t>D</w:t>
      </w:r>
      <w:r w:rsidRPr="00A76D86">
        <w:rPr>
          <w:rFonts w:cs="Times New Roman" w:hint="eastAsia"/>
          <w:sz w:val="22"/>
        </w:rPr>
        <w:t xml:space="preserve">efine DMN, FPCN, and DAN using </w:t>
      </w:r>
      <w:proofErr w:type="gramStart"/>
      <w:r w:rsidRPr="00A76D86">
        <w:rPr>
          <w:rFonts w:cs="Times New Roman" w:hint="eastAsia"/>
          <w:sz w:val="22"/>
        </w:rPr>
        <w:t>seed based</w:t>
      </w:r>
      <w:proofErr w:type="gramEnd"/>
      <w:r w:rsidRPr="00A76D86">
        <w:rPr>
          <w:rFonts w:cs="Times New Roman" w:hint="eastAsia"/>
          <w:sz w:val="22"/>
        </w:rPr>
        <w:t xml:space="preserve"> ROI method. According to the procedures of Grady </w:t>
      </w:r>
      <w:proofErr w:type="gramStart"/>
      <w:r w:rsidRPr="00A76D86">
        <w:rPr>
          <w:rFonts w:cs="Times New Roman" w:hint="eastAsia"/>
          <w:sz w:val="22"/>
        </w:rPr>
        <w:t>et al.[</w:t>
      </w:r>
      <w:proofErr w:type="gramEnd"/>
      <w:r w:rsidRPr="00A76D86">
        <w:rPr>
          <w:rFonts w:eastAsia="宋体" w:cs="Times New Roman" w:hint="eastAsia"/>
          <w:sz w:val="22"/>
          <w:lang w:eastAsia="zh-CN"/>
        </w:rPr>
        <w:t>5</w:t>
      </w:r>
      <w:r w:rsidRPr="00A76D86">
        <w:rPr>
          <w:rFonts w:cs="Times New Roman" w:hint="eastAsia"/>
          <w:sz w:val="22"/>
        </w:rPr>
        <w:t xml:space="preserve">] and </w:t>
      </w:r>
      <w:proofErr w:type="spellStart"/>
      <w:r w:rsidRPr="00A76D86">
        <w:rPr>
          <w:rFonts w:cs="Times New Roman" w:hint="eastAsia"/>
          <w:sz w:val="22"/>
        </w:rPr>
        <w:t>Spreng</w:t>
      </w:r>
      <w:proofErr w:type="spellEnd"/>
      <w:r w:rsidRPr="00A76D86">
        <w:rPr>
          <w:rFonts w:cs="Times New Roman" w:hint="eastAsia"/>
          <w:sz w:val="22"/>
        </w:rPr>
        <w:t xml:space="preserve"> et al.[</w:t>
      </w:r>
      <w:r w:rsidRPr="00A76D86">
        <w:rPr>
          <w:rFonts w:eastAsia="宋体" w:cs="Times New Roman" w:hint="eastAsia"/>
          <w:sz w:val="22"/>
          <w:lang w:eastAsia="zh-CN"/>
        </w:rPr>
        <w:t>6</w:t>
      </w:r>
      <w:r w:rsidRPr="00A76D86">
        <w:rPr>
          <w:rFonts w:cs="Times New Roman" w:hint="eastAsia"/>
          <w:sz w:val="22"/>
        </w:rPr>
        <w:t>], each node of the network is defined by a 5mm radius spherical ROI centered on the reported area coordinates. Consistent with p</w:t>
      </w:r>
      <w:r w:rsidRPr="00A76D86">
        <w:rPr>
          <w:rFonts w:cs="Times New Roman" w:hint="eastAsia"/>
          <w:sz w:val="22"/>
        </w:rPr>
        <w:t>revious studies [</w:t>
      </w:r>
      <w:r w:rsidRPr="00A76D86">
        <w:rPr>
          <w:rFonts w:eastAsia="宋体" w:cs="Times New Roman" w:hint="eastAsia"/>
          <w:sz w:val="22"/>
          <w:lang w:eastAsia="zh-CN"/>
        </w:rPr>
        <w:t>7</w:t>
      </w:r>
      <w:r w:rsidRPr="00A76D86">
        <w:rPr>
          <w:rFonts w:cs="Times New Roman" w:hint="eastAsia"/>
          <w:sz w:val="22"/>
        </w:rPr>
        <w:t>], DMN consists of bilateral PCC, medial prefrontal cortex, inferior parietal lobule, lateral temporal lobe cortex, and hippocampus. FPCN consists of bilateral DLPFC, dorsomedial prefrontal cortex, and lateral parietal cortex, while DAN i</w:t>
      </w:r>
      <w:r w:rsidRPr="00A76D86">
        <w:rPr>
          <w:rFonts w:cs="Times New Roman" w:hint="eastAsia"/>
          <w:sz w:val="22"/>
        </w:rPr>
        <w:t>ncludes bilateral IPS, frontal eye field, and middle temporal lobe, which is consistent with previous studies [</w:t>
      </w:r>
      <w:r w:rsidRPr="00A76D86">
        <w:rPr>
          <w:rFonts w:eastAsia="宋体" w:cs="Times New Roman" w:hint="eastAsia"/>
          <w:sz w:val="22"/>
          <w:lang w:eastAsia="zh-CN"/>
        </w:rPr>
        <w:t>8</w:t>
      </w:r>
      <w:r w:rsidRPr="00A76D86">
        <w:rPr>
          <w:rFonts w:cs="Times New Roman" w:hint="eastAsia"/>
          <w:sz w:val="22"/>
        </w:rPr>
        <w:t xml:space="preserve">, </w:t>
      </w:r>
      <w:r w:rsidRPr="00A76D86">
        <w:rPr>
          <w:rFonts w:eastAsia="宋体" w:cs="Times New Roman" w:hint="eastAsia"/>
          <w:sz w:val="22"/>
          <w:lang w:eastAsia="zh-CN"/>
        </w:rPr>
        <w:t>9</w:t>
      </w:r>
      <w:r w:rsidRPr="00A76D86">
        <w:rPr>
          <w:rFonts w:cs="Times New Roman" w:hint="eastAsia"/>
          <w:sz w:val="22"/>
        </w:rPr>
        <w:t>]. Then extract individual average time series for each ROI. Finally, calculate the Pearson correlation coefficient between each pair of ROIs</w:t>
      </w:r>
      <w:r w:rsidRPr="00A76D86">
        <w:rPr>
          <w:rFonts w:cs="Times New Roman" w:hint="eastAsia"/>
          <w:sz w:val="22"/>
        </w:rPr>
        <w:t xml:space="preserve"> for each subject. Ultimately, six network metrics were obtained from </w:t>
      </w:r>
      <w:proofErr w:type="gramStart"/>
      <w:r w:rsidRPr="00A76D86">
        <w:rPr>
          <w:rFonts w:cs="Times New Roman" w:hint="eastAsia"/>
          <w:sz w:val="22"/>
        </w:rPr>
        <w:t>each individual</w:t>
      </w:r>
      <w:proofErr w:type="gramEnd"/>
      <w:r w:rsidRPr="00A76D86">
        <w:rPr>
          <w:rFonts w:cs="Times New Roman" w:hint="eastAsia"/>
          <w:sz w:val="22"/>
        </w:rPr>
        <w:t>: average DMN, FPCN, and DAN connectivity as intra network metrics, and DMN/FPCN, DMN/DAN, and FPCN/DAN connectivity as inter network metrics. Then associate these six ind</w:t>
      </w:r>
      <w:r w:rsidRPr="00A76D86">
        <w:rPr>
          <w:rFonts w:cs="Times New Roman" w:hint="eastAsia"/>
          <w:sz w:val="22"/>
        </w:rPr>
        <w:t>icators with the scores of the cognitive assessment scale.</w:t>
      </w:r>
    </w:p>
    <w:p w:rsidR="00024F11" w:rsidRPr="00A76D86" w:rsidRDefault="00A76D86">
      <w:pPr>
        <w:adjustRightInd w:val="0"/>
        <w:snapToGrid w:val="0"/>
        <w:spacing w:before="100" w:beforeAutospacing="1" w:after="100" w:afterAutospacing="1"/>
        <w:jc w:val="both"/>
        <w:rPr>
          <w:rFonts w:cs="Times New Roman"/>
          <w:sz w:val="22"/>
          <w:lang w:eastAsia="zh-CN"/>
        </w:rPr>
      </w:pPr>
      <w:r w:rsidRPr="00A76D86">
        <w:rPr>
          <w:rFonts w:cs="Times New Roman" w:hint="eastAsia"/>
          <w:sz w:val="22"/>
        </w:rPr>
        <w:t>For each ROI, extract a time series from the constituent voxels and take the average to create an average time series. Then use these time series for connectivity analysis. To check the intra netwo</w:t>
      </w:r>
      <w:r w:rsidRPr="00A76D86">
        <w:rPr>
          <w:rFonts w:cs="Times New Roman" w:hint="eastAsia"/>
          <w:sz w:val="22"/>
        </w:rPr>
        <w:t>rk connectivity in DMN, FPCN, and DAN, correlation matrices were obtained from the time series of each ROI in each network. These correlation matrices represent the time series correlation of each ROI pair. Normalize each correlation coefficient using Fish</w:t>
      </w:r>
      <w:r w:rsidRPr="00A76D86">
        <w:rPr>
          <w:rFonts w:cs="Times New Roman" w:hint="eastAsia"/>
          <w:sz w:val="22"/>
        </w:rPr>
        <w:t>er transform</w:t>
      </w:r>
      <w:r w:rsidRPr="00A76D86">
        <w:rPr>
          <w:rFonts w:cs="Times New Roman" w:hint="eastAsia"/>
          <w:sz w:val="22"/>
        </w:rPr>
        <w:object w:dxaOrig="21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6pt" o:ole="">
            <v:imagedata r:id="rId13" o:title=""/>
          </v:shape>
          <o:OLEObject Type="Embed" ProgID="Equation.KSEE3" ShapeID="_x0000_i1025" DrawAspect="Content" ObjectID="_1830348453" r:id="rId14"/>
        </w:object>
      </w:r>
      <w:r w:rsidRPr="00A76D86">
        <w:rPr>
          <w:rFonts w:cs="Times New Roman" w:hint="eastAsia"/>
          <w:sz w:val="22"/>
          <w:lang w:eastAsia="zh-CN"/>
        </w:rPr>
        <w:t>.</w:t>
      </w:r>
    </w:p>
    <w:p w:rsidR="00024F11" w:rsidRPr="00A76D86" w:rsidRDefault="00A76D86">
      <w:pPr>
        <w:adjustRightInd w:val="0"/>
        <w:snapToGrid w:val="0"/>
        <w:spacing w:before="100" w:beforeAutospacing="1" w:after="100" w:afterAutospacing="1"/>
        <w:jc w:val="both"/>
        <w:rPr>
          <w:rFonts w:cs="Times New Roman"/>
          <w:sz w:val="22"/>
          <w:lang w:eastAsia="zh-CN"/>
        </w:rPr>
      </w:pPr>
      <w:r w:rsidRPr="00A76D86">
        <w:rPr>
          <w:rFonts w:cs="Times New Roman"/>
          <w:sz w:val="22"/>
          <w:lang w:eastAsia="zh-CN"/>
        </w:rPr>
        <w:t xml:space="preserve">For each triangle half of the correlation matrix, the correlation coefficients of the Fisher transform are averaged to generate a measure of the average connectivity within each network. In this article, we refer to </w:t>
      </w:r>
      <w:r w:rsidRPr="00A76D86">
        <w:rPr>
          <w:rFonts w:cs="Times New Roman"/>
          <w:sz w:val="22"/>
          <w:lang w:eastAsia="zh-CN"/>
        </w:rPr>
        <w:t>these indicators as "DMN connectivity", "FPCN connectivity", and "DAN connectivity".</w:t>
      </w:r>
    </w:p>
    <w:p w:rsidR="00024F11" w:rsidRPr="00A76D86" w:rsidRDefault="00A76D86">
      <w:pPr>
        <w:adjustRightInd w:val="0"/>
        <w:snapToGrid w:val="0"/>
        <w:spacing w:before="100" w:beforeAutospacing="1" w:after="100" w:afterAutospacing="1"/>
        <w:jc w:val="both"/>
        <w:rPr>
          <w:rFonts w:cs="Times New Roman"/>
          <w:sz w:val="22"/>
          <w:lang w:eastAsia="zh-CN"/>
        </w:rPr>
      </w:pPr>
      <w:r w:rsidRPr="00A76D86">
        <w:rPr>
          <w:rFonts w:cs="Times New Roman"/>
          <w:sz w:val="22"/>
          <w:lang w:eastAsia="zh-CN"/>
        </w:rPr>
        <w:t>For inter network connectivity, the time series containing all ROIs of each network is associated with the time series containing all ROIs of other networks. Normalize the</w:t>
      </w:r>
      <w:r w:rsidRPr="00A76D86">
        <w:rPr>
          <w:rFonts w:cs="Times New Roman"/>
          <w:sz w:val="22"/>
          <w:lang w:eastAsia="zh-CN"/>
        </w:rPr>
        <w:t xml:space="preserve"> correlation and average the correlation coefficients of Fisher transform to generate a measure of average connectivity between networks. In this article, we refer to these indicators as "DMN/FPCN connection", "DMN/DAN connection", and "FPCN/DAN connection</w:t>
      </w:r>
      <w:r w:rsidRPr="00A76D86">
        <w:rPr>
          <w:rFonts w:cs="Times New Roman"/>
          <w:sz w:val="22"/>
          <w:lang w:eastAsia="zh-CN"/>
        </w:rPr>
        <w:t>".</w:t>
      </w:r>
    </w:p>
    <w:p w:rsidR="00024F11" w:rsidRPr="00A76D86" w:rsidRDefault="00A76D86" w:rsidP="00A76D86">
      <w:pPr>
        <w:pStyle w:val="2"/>
      </w:pPr>
      <w:r w:rsidRPr="00A76D86">
        <w:rPr>
          <w:rFonts w:hint="eastAsia"/>
        </w:rPr>
        <w:t>Functional-structural coupling calculation steps</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t>F</w:t>
      </w:r>
      <w:r w:rsidRPr="00A76D86">
        <w:rPr>
          <w:rFonts w:cs="Times New Roman" w:hint="eastAsia"/>
          <w:sz w:val="22"/>
        </w:rPr>
        <w:t xml:space="preserve">irst, all non-zero </w:t>
      </w:r>
      <w:proofErr w:type="spellStart"/>
      <w:r w:rsidRPr="00A76D86">
        <w:rPr>
          <w:rFonts w:cs="Times New Roman" w:hint="eastAsia"/>
          <w:sz w:val="22"/>
        </w:rPr>
        <w:t>connectivities</w:t>
      </w:r>
      <w:proofErr w:type="spellEnd"/>
      <w:r w:rsidRPr="00A76D86">
        <w:rPr>
          <w:rFonts w:cs="Times New Roman" w:hint="eastAsia"/>
          <w:sz w:val="22"/>
        </w:rPr>
        <w:t xml:space="preserve"> of the structural network were selected. Next, these connectivity values were rescaled to a Gaussian distribution. Then, the corresponding </w:t>
      </w:r>
      <w:proofErr w:type="spellStart"/>
      <w:r w:rsidRPr="00A76D86">
        <w:rPr>
          <w:rFonts w:cs="Times New Roman" w:hint="eastAsia"/>
          <w:sz w:val="22"/>
        </w:rPr>
        <w:t>connectivities</w:t>
      </w:r>
      <w:proofErr w:type="spellEnd"/>
      <w:r w:rsidRPr="00A76D86">
        <w:rPr>
          <w:rFonts w:cs="Times New Roman" w:hint="eastAsia"/>
          <w:sz w:val="22"/>
        </w:rPr>
        <w:t xml:space="preserve"> of the function</w:t>
      </w:r>
      <w:r w:rsidRPr="00A76D86">
        <w:rPr>
          <w:rFonts w:cs="Times New Roman" w:hint="eastAsia"/>
          <w:sz w:val="22"/>
        </w:rPr>
        <w:t>al network were also extracted and correlated with the structural counterparts selected forehead. And this resulted in a single functional-structural coupling value for each subject [</w:t>
      </w:r>
      <w:r w:rsidRPr="00A76D86">
        <w:rPr>
          <w:rFonts w:eastAsia="宋体" w:cs="Times New Roman" w:hint="eastAsia"/>
          <w:sz w:val="22"/>
          <w:lang w:eastAsia="zh-CN"/>
        </w:rPr>
        <w:t>10</w:t>
      </w:r>
      <w:r w:rsidRPr="00A76D86">
        <w:rPr>
          <w:rFonts w:cs="Times New Roman" w:hint="eastAsia"/>
          <w:sz w:val="22"/>
        </w:rPr>
        <w:t xml:space="preserve">, </w:t>
      </w:r>
      <w:r w:rsidRPr="00A76D86">
        <w:rPr>
          <w:rFonts w:eastAsia="宋体" w:cs="Times New Roman" w:hint="eastAsia"/>
          <w:sz w:val="22"/>
          <w:lang w:eastAsia="zh-CN"/>
        </w:rPr>
        <w:t>11</w:t>
      </w:r>
      <w:r w:rsidRPr="00A76D86">
        <w:rPr>
          <w:rFonts w:cs="Times New Roman" w:hint="eastAsia"/>
          <w:sz w:val="22"/>
        </w:rPr>
        <w:t>].</w:t>
      </w:r>
    </w:p>
    <w:p w:rsidR="00024F11" w:rsidRPr="00A76D86" w:rsidRDefault="00A76D86">
      <w:pPr>
        <w:adjustRightInd w:val="0"/>
        <w:snapToGrid w:val="0"/>
        <w:spacing w:before="100" w:beforeAutospacing="1" w:after="100" w:afterAutospacing="1"/>
        <w:jc w:val="both"/>
        <w:rPr>
          <w:rFonts w:cs="Times New Roman"/>
          <w:b/>
          <w:bCs/>
          <w:sz w:val="22"/>
        </w:rPr>
      </w:pPr>
      <w:r w:rsidRPr="00A76D86">
        <w:rPr>
          <w:rFonts w:cs="Times New Roman" w:hint="eastAsia"/>
          <w:b/>
          <w:bCs/>
          <w:sz w:val="22"/>
        </w:rPr>
        <w:t>References:</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t>1.Gong G, He Y, Concha L et al (2009) Mapping anatom</w:t>
      </w:r>
      <w:r w:rsidRPr="00A76D86">
        <w:rPr>
          <w:rFonts w:cs="Times New Roman" w:hint="eastAsia"/>
          <w:sz w:val="22"/>
        </w:rPr>
        <w:t xml:space="preserve">ical connectivity patterns of human cerebral cortex using in vivo diffusion tensor imaging tractography. </w:t>
      </w:r>
      <w:proofErr w:type="spellStart"/>
      <w:r w:rsidRPr="00A76D86">
        <w:rPr>
          <w:rFonts w:cs="Times New Roman" w:hint="eastAsia"/>
          <w:sz w:val="22"/>
        </w:rPr>
        <w:t>Cereb</w:t>
      </w:r>
      <w:proofErr w:type="spellEnd"/>
      <w:r w:rsidRPr="00A76D86">
        <w:rPr>
          <w:rFonts w:cs="Times New Roman" w:hint="eastAsia"/>
          <w:sz w:val="22"/>
        </w:rPr>
        <w:t xml:space="preserve"> Cortex 19:524-536.</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lastRenderedPageBreak/>
        <w:t xml:space="preserve">2.Wang J, Wang X, Xia M, Liao X, Evans A, He Y (2015) GRETNA: a graph theoretical network analysis toolbox for imaging </w:t>
      </w:r>
      <w:proofErr w:type="spellStart"/>
      <w:r w:rsidRPr="00A76D86">
        <w:rPr>
          <w:rFonts w:cs="Times New Roman" w:hint="eastAsia"/>
          <w:sz w:val="22"/>
        </w:rPr>
        <w:t>connect</w:t>
      </w:r>
      <w:r w:rsidRPr="00A76D86">
        <w:rPr>
          <w:rFonts w:cs="Times New Roman" w:hint="eastAsia"/>
          <w:sz w:val="22"/>
        </w:rPr>
        <w:t>omics</w:t>
      </w:r>
      <w:proofErr w:type="spellEnd"/>
      <w:r w:rsidRPr="00A76D86">
        <w:rPr>
          <w:rFonts w:cs="Times New Roman" w:hint="eastAsia"/>
          <w:sz w:val="22"/>
        </w:rPr>
        <w:t xml:space="preserve">. Front Hum </w:t>
      </w:r>
      <w:proofErr w:type="spellStart"/>
      <w:r w:rsidRPr="00A76D86">
        <w:rPr>
          <w:rFonts w:cs="Times New Roman" w:hint="eastAsia"/>
          <w:sz w:val="22"/>
        </w:rPr>
        <w:t>Neurosci</w:t>
      </w:r>
      <w:proofErr w:type="spellEnd"/>
      <w:r w:rsidRPr="00A76D86">
        <w:rPr>
          <w:rFonts w:cs="Times New Roman" w:hint="eastAsia"/>
          <w:sz w:val="22"/>
        </w:rPr>
        <w:t xml:space="preserve"> 9:386.</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t>3.Genovese CR, Lazar NA, Nichols T (2002) Thresholding of statistical maps in functional neuroimaging using the false discovery rate. Neuroimage 15:870-888.</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cs="Times New Roman" w:hint="eastAsia"/>
          <w:sz w:val="22"/>
        </w:rPr>
        <w:t>4.Cui Z, Zhong S, Xu P, He Y, Gong G (2013) PANDA: a pipeline tool</w:t>
      </w:r>
      <w:r w:rsidRPr="00A76D86">
        <w:rPr>
          <w:rFonts w:cs="Times New Roman" w:hint="eastAsia"/>
          <w:sz w:val="22"/>
        </w:rPr>
        <w:t xml:space="preserve">box for analyzing brain diffusion images. Front Hum </w:t>
      </w:r>
      <w:proofErr w:type="spellStart"/>
      <w:r w:rsidRPr="00A76D86">
        <w:rPr>
          <w:rFonts w:cs="Times New Roman" w:hint="eastAsia"/>
          <w:sz w:val="22"/>
        </w:rPr>
        <w:t>Neurosci</w:t>
      </w:r>
      <w:proofErr w:type="spellEnd"/>
      <w:r w:rsidRPr="00A76D86">
        <w:rPr>
          <w:rFonts w:cs="Times New Roman" w:hint="eastAsia"/>
          <w:sz w:val="22"/>
        </w:rPr>
        <w:t xml:space="preserve"> 7:42.</w:t>
      </w:r>
    </w:p>
    <w:p w:rsidR="00024F11" w:rsidRPr="00A76D86" w:rsidRDefault="00A76D86">
      <w:pPr>
        <w:pStyle w:val="a1"/>
        <w:ind w:firstLine="0"/>
      </w:pPr>
      <w:r w:rsidRPr="00A76D86">
        <w:rPr>
          <w:rFonts w:eastAsia="宋体" w:hint="eastAsia"/>
          <w:lang w:eastAsia="zh-CN"/>
        </w:rPr>
        <w:t>5.</w:t>
      </w:r>
      <w:r w:rsidRPr="00A76D86">
        <w:rPr>
          <w:rFonts w:hint="eastAsia"/>
        </w:rPr>
        <w:t xml:space="preserve">Grady C, </w:t>
      </w:r>
      <w:proofErr w:type="spellStart"/>
      <w:r w:rsidRPr="00A76D86">
        <w:rPr>
          <w:rFonts w:hint="eastAsia"/>
        </w:rPr>
        <w:t>Sarraf</w:t>
      </w:r>
      <w:proofErr w:type="spellEnd"/>
      <w:r w:rsidRPr="00A76D86">
        <w:rPr>
          <w:rFonts w:hint="eastAsia"/>
        </w:rPr>
        <w:t xml:space="preserve"> S, </w:t>
      </w:r>
      <w:proofErr w:type="spellStart"/>
      <w:r w:rsidRPr="00A76D86">
        <w:rPr>
          <w:rFonts w:hint="eastAsia"/>
        </w:rPr>
        <w:t>Saverino</w:t>
      </w:r>
      <w:proofErr w:type="spellEnd"/>
      <w:r w:rsidRPr="00A76D86">
        <w:rPr>
          <w:rFonts w:hint="eastAsia"/>
        </w:rPr>
        <w:t xml:space="preserve"> C, Campbell K. Age differences in the functional interactions among the default, frontoparietal control, and dorsal attention networks. </w:t>
      </w:r>
      <w:proofErr w:type="spellStart"/>
      <w:r w:rsidRPr="00A76D86">
        <w:rPr>
          <w:rFonts w:hint="eastAsia"/>
        </w:rPr>
        <w:t>Neurobiol</w:t>
      </w:r>
      <w:proofErr w:type="spellEnd"/>
      <w:r w:rsidRPr="00A76D86">
        <w:rPr>
          <w:rFonts w:hint="eastAsia"/>
        </w:rPr>
        <w:t xml:space="preserve"> Aging. 2016; </w:t>
      </w:r>
      <w:r w:rsidRPr="00A76D86">
        <w:rPr>
          <w:rFonts w:hint="eastAsia"/>
        </w:rPr>
        <w:t>41: 159-172. https://doi.org/10.1016/j.neurobiolaging.2016.02.020</w:t>
      </w:r>
    </w:p>
    <w:p w:rsidR="00024F11" w:rsidRPr="00A76D86" w:rsidRDefault="00A76D86">
      <w:pPr>
        <w:pStyle w:val="a1"/>
        <w:ind w:firstLine="0"/>
      </w:pPr>
      <w:r w:rsidRPr="00A76D86">
        <w:rPr>
          <w:rFonts w:eastAsia="宋体" w:hint="eastAsia"/>
          <w:lang w:eastAsia="zh-CN"/>
        </w:rPr>
        <w:t>6.</w:t>
      </w:r>
      <w:r w:rsidRPr="00A76D86">
        <w:rPr>
          <w:rFonts w:hint="eastAsia"/>
        </w:rPr>
        <w:t xml:space="preserve">Spreng RN, </w:t>
      </w:r>
      <w:proofErr w:type="spellStart"/>
      <w:r w:rsidRPr="00A76D86">
        <w:rPr>
          <w:rFonts w:hint="eastAsia"/>
        </w:rPr>
        <w:t>Sepulcre</w:t>
      </w:r>
      <w:proofErr w:type="spellEnd"/>
      <w:r w:rsidRPr="00A76D86">
        <w:rPr>
          <w:rFonts w:hint="eastAsia"/>
        </w:rPr>
        <w:t xml:space="preserve"> J, Turner GR, Stevens WD, Schacter DL. Intrinsic architecture underlying the relations among the default, dorsal attention, and frontoparietal control networks of the h</w:t>
      </w:r>
      <w:r w:rsidRPr="00A76D86">
        <w:rPr>
          <w:rFonts w:hint="eastAsia"/>
        </w:rPr>
        <w:t xml:space="preserve">uman brain. J </w:t>
      </w:r>
      <w:proofErr w:type="spellStart"/>
      <w:r w:rsidRPr="00A76D86">
        <w:rPr>
          <w:rFonts w:hint="eastAsia"/>
        </w:rPr>
        <w:t>Cogn</w:t>
      </w:r>
      <w:proofErr w:type="spellEnd"/>
      <w:r w:rsidRPr="00A76D86">
        <w:rPr>
          <w:rFonts w:hint="eastAsia"/>
        </w:rPr>
        <w:t xml:space="preserve"> </w:t>
      </w:r>
      <w:proofErr w:type="spellStart"/>
      <w:r w:rsidRPr="00A76D86">
        <w:rPr>
          <w:rFonts w:hint="eastAsia"/>
        </w:rPr>
        <w:t>Neurosci</w:t>
      </w:r>
      <w:proofErr w:type="spellEnd"/>
      <w:r w:rsidRPr="00A76D86">
        <w:rPr>
          <w:rFonts w:hint="eastAsia"/>
        </w:rPr>
        <w:t>. 2013; 25: 74-86. https://doi.org/10.1162/jocn_a_00281</w:t>
      </w:r>
    </w:p>
    <w:p w:rsidR="00024F11" w:rsidRPr="00A76D86" w:rsidRDefault="00A76D86">
      <w:pPr>
        <w:pStyle w:val="a1"/>
        <w:ind w:firstLine="0"/>
      </w:pPr>
      <w:r w:rsidRPr="00A76D86">
        <w:rPr>
          <w:rFonts w:eastAsia="宋体" w:hint="eastAsia"/>
          <w:lang w:eastAsia="zh-CN"/>
        </w:rPr>
        <w:t>7.</w:t>
      </w:r>
      <w:r w:rsidRPr="00A76D86">
        <w:rPr>
          <w:rFonts w:hint="eastAsia"/>
        </w:rPr>
        <w:t xml:space="preserve">Bai F, Watson DR, Shi Y, Wang Y, Yue C, </w:t>
      </w:r>
      <w:proofErr w:type="spellStart"/>
      <w:r w:rsidRPr="00A76D86">
        <w:rPr>
          <w:rFonts w:hint="eastAsia"/>
        </w:rPr>
        <w:t>YuhuanTeng</w:t>
      </w:r>
      <w:proofErr w:type="spellEnd"/>
      <w:r w:rsidRPr="00A76D86">
        <w:rPr>
          <w:rFonts w:hint="eastAsia"/>
        </w:rPr>
        <w:t xml:space="preserve">, et al. Specifically progressive deficits of brain functional marker in amnestic type mild cognitive impairment. </w:t>
      </w:r>
      <w:proofErr w:type="spellStart"/>
      <w:r w:rsidRPr="00A76D86">
        <w:rPr>
          <w:rFonts w:hint="eastAsia"/>
        </w:rPr>
        <w:t>PLoS</w:t>
      </w:r>
      <w:proofErr w:type="spellEnd"/>
      <w:r w:rsidRPr="00A76D86">
        <w:rPr>
          <w:rFonts w:hint="eastAsia"/>
        </w:rPr>
        <w:t xml:space="preserve"> On</w:t>
      </w:r>
      <w:r w:rsidRPr="00A76D86">
        <w:rPr>
          <w:rFonts w:hint="eastAsia"/>
        </w:rPr>
        <w:t>e. 2011; 6: e24271. https://doi.org/10.1371/journal.pone.0024271</w:t>
      </w:r>
    </w:p>
    <w:p w:rsidR="00024F11" w:rsidRPr="00A76D86" w:rsidRDefault="00A76D86">
      <w:pPr>
        <w:pStyle w:val="a1"/>
        <w:ind w:firstLine="0"/>
      </w:pPr>
      <w:r w:rsidRPr="00A76D86">
        <w:rPr>
          <w:rFonts w:eastAsia="宋体" w:hint="eastAsia"/>
          <w:lang w:eastAsia="zh-CN"/>
        </w:rPr>
        <w:t>8.</w:t>
      </w:r>
      <w:r w:rsidRPr="00A76D86">
        <w:rPr>
          <w:rFonts w:hint="eastAsia"/>
        </w:rPr>
        <w:t xml:space="preserve">Seeley WW, Menon V, </w:t>
      </w:r>
      <w:proofErr w:type="spellStart"/>
      <w:r w:rsidRPr="00A76D86">
        <w:rPr>
          <w:rFonts w:hint="eastAsia"/>
        </w:rPr>
        <w:t>Schatzberg</w:t>
      </w:r>
      <w:proofErr w:type="spellEnd"/>
      <w:r w:rsidRPr="00A76D86">
        <w:rPr>
          <w:rFonts w:hint="eastAsia"/>
        </w:rPr>
        <w:t xml:space="preserve"> AF, Keller J, Glover GH, Kenna H, et al. Dissociable intrinsic connectivity networks for salience processing and executive control. J </w:t>
      </w:r>
      <w:proofErr w:type="spellStart"/>
      <w:r w:rsidRPr="00A76D86">
        <w:rPr>
          <w:rFonts w:hint="eastAsia"/>
        </w:rPr>
        <w:t>Neurosci</w:t>
      </w:r>
      <w:proofErr w:type="spellEnd"/>
      <w:r w:rsidRPr="00A76D86">
        <w:rPr>
          <w:rFonts w:hint="eastAsia"/>
        </w:rPr>
        <w:t>. 2007; 27: 2349</w:t>
      </w:r>
      <w:r w:rsidRPr="00A76D86">
        <w:rPr>
          <w:rFonts w:hint="eastAsia"/>
        </w:rPr>
        <w:t>-2356. https://doi.org/10.1523/jneurosci.5587-06.2007</w:t>
      </w:r>
    </w:p>
    <w:p w:rsidR="00024F11" w:rsidRPr="00A76D86" w:rsidRDefault="00A76D86">
      <w:pPr>
        <w:pStyle w:val="a1"/>
        <w:ind w:firstLine="0"/>
      </w:pPr>
      <w:r w:rsidRPr="00A76D86">
        <w:rPr>
          <w:rFonts w:eastAsia="宋体" w:hint="eastAsia"/>
          <w:lang w:eastAsia="zh-CN"/>
        </w:rPr>
        <w:t>9.</w:t>
      </w:r>
      <w:r w:rsidRPr="00A76D86">
        <w:rPr>
          <w:rFonts w:hint="eastAsia"/>
        </w:rPr>
        <w:t xml:space="preserve">Fox MD, Snyder AZ, Vincent JL, </w:t>
      </w:r>
      <w:proofErr w:type="spellStart"/>
      <w:r w:rsidRPr="00A76D86">
        <w:rPr>
          <w:rFonts w:hint="eastAsia"/>
        </w:rPr>
        <w:t>Corbetta</w:t>
      </w:r>
      <w:proofErr w:type="spellEnd"/>
      <w:r w:rsidRPr="00A76D86">
        <w:rPr>
          <w:rFonts w:hint="eastAsia"/>
        </w:rPr>
        <w:t xml:space="preserve"> M, Van Essen DC, </w:t>
      </w:r>
      <w:proofErr w:type="spellStart"/>
      <w:r w:rsidRPr="00A76D86">
        <w:rPr>
          <w:rFonts w:hint="eastAsia"/>
        </w:rPr>
        <w:t>Raichle</w:t>
      </w:r>
      <w:proofErr w:type="spellEnd"/>
      <w:r w:rsidRPr="00A76D86">
        <w:rPr>
          <w:rFonts w:hint="eastAsia"/>
        </w:rPr>
        <w:t xml:space="preserve"> ME. The human brain is intrinsically organized into dynamic, anticorrelated functional networks. Proc Natl </w:t>
      </w:r>
      <w:proofErr w:type="spellStart"/>
      <w:r w:rsidRPr="00A76D86">
        <w:rPr>
          <w:rFonts w:hint="eastAsia"/>
        </w:rPr>
        <w:t>Acad</w:t>
      </w:r>
      <w:proofErr w:type="spellEnd"/>
      <w:r w:rsidRPr="00A76D86">
        <w:rPr>
          <w:rFonts w:hint="eastAsia"/>
        </w:rPr>
        <w:t xml:space="preserve"> Sci U S A. 2005; 102: 9</w:t>
      </w:r>
      <w:r w:rsidRPr="00A76D86">
        <w:rPr>
          <w:rFonts w:hint="eastAsia"/>
        </w:rPr>
        <w:t xml:space="preserve">673-9678. </w:t>
      </w:r>
    </w:p>
    <w:p w:rsidR="00024F11" w:rsidRPr="00A76D86" w:rsidRDefault="00A76D86">
      <w:pPr>
        <w:adjustRightInd w:val="0"/>
        <w:snapToGrid w:val="0"/>
        <w:spacing w:before="100" w:beforeAutospacing="1" w:after="100" w:afterAutospacing="1"/>
        <w:jc w:val="both"/>
        <w:rPr>
          <w:rFonts w:cs="Times New Roman"/>
          <w:sz w:val="22"/>
        </w:rPr>
      </w:pPr>
      <w:r w:rsidRPr="00A76D86">
        <w:rPr>
          <w:rFonts w:eastAsia="宋体" w:cs="Times New Roman" w:hint="eastAsia"/>
          <w:sz w:val="22"/>
          <w:lang w:eastAsia="zh-CN"/>
        </w:rPr>
        <w:t>10</w:t>
      </w:r>
      <w:r w:rsidRPr="00A76D86">
        <w:rPr>
          <w:rFonts w:cs="Times New Roman" w:hint="eastAsia"/>
          <w:sz w:val="22"/>
        </w:rPr>
        <w:t xml:space="preserve">.Honey CJ, </w:t>
      </w:r>
      <w:proofErr w:type="spellStart"/>
      <w:r w:rsidRPr="00A76D86">
        <w:rPr>
          <w:rFonts w:cs="Times New Roman" w:hint="eastAsia"/>
          <w:sz w:val="22"/>
        </w:rPr>
        <w:t>Sporns</w:t>
      </w:r>
      <w:proofErr w:type="spellEnd"/>
      <w:r w:rsidRPr="00A76D86">
        <w:rPr>
          <w:rFonts w:cs="Times New Roman" w:hint="eastAsia"/>
          <w:sz w:val="22"/>
        </w:rPr>
        <w:t xml:space="preserve"> O, </w:t>
      </w:r>
      <w:proofErr w:type="spellStart"/>
      <w:r w:rsidRPr="00A76D86">
        <w:rPr>
          <w:rFonts w:cs="Times New Roman" w:hint="eastAsia"/>
          <w:sz w:val="22"/>
        </w:rPr>
        <w:t>Cammoun</w:t>
      </w:r>
      <w:proofErr w:type="spellEnd"/>
      <w:r w:rsidRPr="00A76D86">
        <w:rPr>
          <w:rFonts w:cs="Times New Roman" w:hint="eastAsia"/>
          <w:sz w:val="22"/>
        </w:rPr>
        <w:t xml:space="preserve"> L et al (2009) Predicting human resting-state functional connectivity from structural connectivity. Proc Natl </w:t>
      </w:r>
      <w:proofErr w:type="spellStart"/>
      <w:r w:rsidRPr="00A76D86">
        <w:rPr>
          <w:rFonts w:cs="Times New Roman" w:hint="eastAsia"/>
          <w:sz w:val="22"/>
        </w:rPr>
        <w:t>Acad</w:t>
      </w:r>
      <w:proofErr w:type="spellEnd"/>
      <w:r w:rsidRPr="00A76D86">
        <w:rPr>
          <w:rFonts w:cs="Times New Roman" w:hint="eastAsia"/>
          <w:sz w:val="22"/>
        </w:rPr>
        <w:t xml:space="preserve"> Sci USA 106: 2035-2040.</w:t>
      </w:r>
    </w:p>
    <w:p w:rsidR="00024F11" w:rsidRPr="00A76D86" w:rsidRDefault="00A76D86">
      <w:pPr>
        <w:adjustRightInd w:val="0"/>
        <w:snapToGrid w:val="0"/>
        <w:spacing w:before="100" w:beforeAutospacing="1" w:after="100" w:afterAutospacing="1"/>
        <w:jc w:val="both"/>
        <w:rPr>
          <w:rFonts w:eastAsia="Times New Roman" w:cs="Times New Roman"/>
          <w:sz w:val="22"/>
          <w:lang w:val="en-GB" w:eastAsia="en-GB"/>
        </w:rPr>
      </w:pPr>
      <w:r w:rsidRPr="00A76D86">
        <w:rPr>
          <w:rFonts w:eastAsia="宋体" w:cs="Times New Roman" w:hint="eastAsia"/>
          <w:sz w:val="22"/>
          <w:lang w:eastAsia="zh-CN"/>
        </w:rPr>
        <w:t>11</w:t>
      </w:r>
      <w:r w:rsidRPr="00A76D86">
        <w:rPr>
          <w:rFonts w:cs="Times New Roman" w:hint="eastAsia"/>
          <w:sz w:val="22"/>
        </w:rPr>
        <w:t xml:space="preserve">.Hagmann P, </w:t>
      </w:r>
      <w:proofErr w:type="spellStart"/>
      <w:r w:rsidRPr="00A76D86">
        <w:rPr>
          <w:rFonts w:cs="Times New Roman" w:hint="eastAsia"/>
          <w:sz w:val="22"/>
        </w:rPr>
        <w:t>Sporns</w:t>
      </w:r>
      <w:proofErr w:type="spellEnd"/>
      <w:r w:rsidRPr="00A76D86">
        <w:rPr>
          <w:rFonts w:cs="Times New Roman" w:hint="eastAsia"/>
          <w:sz w:val="22"/>
        </w:rPr>
        <w:t xml:space="preserve"> O, Madan N, </w:t>
      </w:r>
      <w:proofErr w:type="spellStart"/>
      <w:r w:rsidRPr="00A76D86">
        <w:rPr>
          <w:rFonts w:cs="Times New Roman" w:hint="eastAsia"/>
          <w:sz w:val="22"/>
        </w:rPr>
        <w:t>Cammoun</w:t>
      </w:r>
      <w:proofErr w:type="spellEnd"/>
      <w:r w:rsidRPr="00A76D86">
        <w:rPr>
          <w:rFonts w:cs="Times New Roman" w:hint="eastAsia"/>
          <w:sz w:val="22"/>
        </w:rPr>
        <w:t xml:space="preserve"> L, Pienaar R, </w:t>
      </w:r>
      <w:proofErr w:type="spellStart"/>
      <w:r w:rsidRPr="00A76D86">
        <w:rPr>
          <w:rFonts w:cs="Times New Roman" w:hint="eastAsia"/>
          <w:sz w:val="22"/>
        </w:rPr>
        <w:t>Wedeen</w:t>
      </w:r>
      <w:proofErr w:type="spellEnd"/>
      <w:r w:rsidRPr="00A76D86">
        <w:rPr>
          <w:rFonts w:cs="Times New Roman" w:hint="eastAsia"/>
          <w:sz w:val="22"/>
        </w:rPr>
        <w:t xml:space="preserve"> VJ, et al. Wh</w:t>
      </w:r>
      <w:r w:rsidRPr="00A76D86">
        <w:rPr>
          <w:rFonts w:cs="Times New Roman" w:hint="eastAsia"/>
          <w:sz w:val="22"/>
        </w:rPr>
        <w:t xml:space="preserve">ite matter maturation reshapes structural connectivity in the late developing human brain. Proc Natl </w:t>
      </w:r>
      <w:proofErr w:type="spellStart"/>
      <w:r w:rsidRPr="00A76D86">
        <w:rPr>
          <w:rFonts w:cs="Times New Roman" w:hint="eastAsia"/>
          <w:sz w:val="22"/>
        </w:rPr>
        <w:t>Acad</w:t>
      </w:r>
      <w:proofErr w:type="spellEnd"/>
      <w:r w:rsidRPr="00A76D86">
        <w:rPr>
          <w:rFonts w:cs="Times New Roman" w:hint="eastAsia"/>
          <w:sz w:val="22"/>
        </w:rPr>
        <w:t xml:space="preserve"> Sci USA. 2010;107: 19067-19072</w:t>
      </w:r>
      <w:r w:rsidRPr="00A76D86">
        <w:rPr>
          <w:rFonts w:eastAsia="Times New Roman" w:cs="Times New Roman"/>
          <w:sz w:val="22"/>
          <w:lang w:val="en-GB" w:eastAsia="en-GB"/>
        </w:rPr>
        <w:t xml:space="preserve">. </w:t>
      </w:r>
    </w:p>
    <w:p w:rsidR="00024F11" w:rsidRPr="00A76D86" w:rsidRDefault="00A76D86" w:rsidP="00A76D86">
      <w:pPr>
        <w:pStyle w:val="1"/>
      </w:pPr>
      <w:r w:rsidRPr="00A76D86">
        <w:t>Supplementary Figures and Tables</w:t>
      </w:r>
    </w:p>
    <w:p w:rsidR="00024F11" w:rsidRPr="00A76D86" w:rsidRDefault="00A76D86" w:rsidP="00A76D86">
      <w:pPr>
        <w:pStyle w:val="2"/>
      </w:pPr>
      <w:r w:rsidRPr="00A76D86">
        <w:t>Supplementary Figure</w:t>
      </w:r>
    </w:p>
    <w:p w:rsidR="00024F11" w:rsidRPr="00A76D86" w:rsidRDefault="00A76D86">
      <w:pPr>
        <w:adjustRightInd w:val="0"/>
        <w:snapToGrid w:val="0"/>
        <w:jc w:val="center"/>
        <w:rPr>
          <w:sz w:val="22"/>
        </w:rPr>
      </w:pPr>
      <w:r w:rsidRPr="00A76D86">
        <w:rPr>
          <w:noProof/>
          <w:sz w:val="22"/>
        </w:rPr>
        <w:lastRenderedPageBreak/>
        <w:drawing>
          <wp:inline distT="0" distB="0" distL="114300" distR="114300">
            <wp:extent cx="3641725" cy="5064760"/>
            <wp:effectExtent l="0" t="0" r="3175" b="25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5"/>
                    <a:srcRect b="708"/>
                    <a:stretch>
                      <a:fillRect/>
                    </a:stretch>
                  </pic:blipFill>
                  <pic:spPr>
                    <a:xfrm>
                      <a:off x="0" y="0"/>
                      <a:ext cx="3641725" cy="5064760"/>
                    </a:xfrm>
                    <a:prstGeom prst="rect">
                      <a:avLst/>
                    </a:prstGeom>
                    <a:noFill/>
                    <a:ln>
                      <a:noFill/>
                    </a:ln>
                  </pic:spPr>
                </pic:pic>
              </a:graphicData>
            </a:graphic>
          </wp:inline>
        </w:drawing>
      </w:r>
    </w:p>
    <w:p w:rsidR="00024F11" w:rsidRPr="00A76D86" w:rsidRDefault="00A76D86">
      <w:pPr>
        <w:adjustRightInd w:val="0"/>
        <w:snapToGrid w:val="0"/>
        <w:rPr>
          <w:rFonts w:eastAsia="Cambria" w:cs="Times New Roman"/>
          <w:bCs/>
          <w:sz w:val="22"/>
        </w:rPr>
      </w:pPr>
      <w:r w:rsidRPr="00A76D86">
        <w:rPr>
          <w:rFonts w:cs="Times New Roman"/>
          <w:b/>
          <w:sz w:val="22"/>
        </w:rPr>
        <w:t xml:space="preserve">Supplementary Fig. </w:t>
      </w:r>
      <w:r w:rsidRPr="00A76D86">
        <w:rPr>
          <w:rFonts w:cs="Times New Roman"/>
          <w:b/>
          <w:sz w:val="22"/>
        </w:rPr>
        <w:fldChar w:fldCharType="begin"/>
      </w:r>
      <w:r w:rsidRPr="00A76D86">
        <w:rPr>
          <w:rFonts w:cs="Times New Roman"/>
          <w:b/>
          <w:sz w:val="22"/>
        </w:rPr>
        <w:instrText xml:space="preserve"> SEQ Figure \* ARABIC </w:instrText>
      </w:r>
      <w:r w:rsidRPr="00A76D86">
        <w:rPr>
          <w:rFonts w:cs="Times New Roman"/>
          <w:b/>
          <w:sz w:val="22"/>
        </w:rPr>
        <w:fldChar w:fldCharType="separate"/>
      </w:r>
      <w:r w:rsidRPr="00A76D86">
        <w:rPr>
          <w:rFonts w:cs="Times New Roman"/>
          <w:b/>
          <w:sz w:val="22"/>
        </w:rPr>
        <w:t>1</w:t>
      </w:r>
      <w:r w:rsidRPr="00A76D86">
        <w:rPr>
          <w:rFonts w:cs="Times New Roman"/>
          <w:b/>
          <w:sz w:val="22"/>
        </w:rPr>
        <w:fldChar w:fldCharType="end"/>
      </w:r>
      <w:r w:rsidRPr="00A76D86">
        <w:rPr>
          <w:rFonts w:eastAsia="宋体" w:cs="Times New Roman" w:hint="eastAsia"/>
          <w:bCs/>
          <w:sz w:val="22"/>
          <w:lang w:eastAsia="zh-CN"/>
        </w:rPr>
        <w:t xml:space="preserve">. </w:t>
      </w:r>
      <w:r w:rsidRPr="00A76D86">
        <w:rPr>
          <w:rFonts w:eastAsia="Cambria" w:cs="Times New Roman" w:hint="eastAsia"/>
          <w:bCs/>
          <w:sz w:val="22"/>
          <w:lang w:eastAsia="zh-CN"/>
        </w:rPr>
        <w:t xml:space="preserve">3D maps of all white matter connections created using FA values from DTI images. </w:t>
      </w:r>
    </w:p>
    <w:p w:rsidR="00024F11" w:rsidRPr="00A76D86" w:rsidRDefault="00A76D86">
      <w:pPr>
        <w:adjustRightInd w:val="0"/>
        <w:snapToGrid w:val="0"/>
        <w:rPr>
          <w:rFonts w:eastAsia="Cambria" w:cs="Times New Roman"/>
          <w:bCs/>
          <w:sz w:val="22"/>
        </w:rPr>
        <w:sectPr w:rsidR="00024F11" w:rsidRPr="00A76D86">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r w:rsidRPr="00A76D86">
        <w:rPr>
          <w:rFonts w:eastAsia="Cambria" w:cs="Times New Roman"/>
          <w:bCs/>
          <w:sz w:val="22"/>
        </w:rPr>
        <w:t>A: Positive view of the white matter junction 3D map in Con group patients; P: The posterior view of the white matter connection 3D map in Con group patients. The fibers from front to back are green, blue</w:t>
      </w:r>
      <w:r w:rsidRPr="00A76D86">
        <w:rPr>
          <w:rFonts w:eastAsia="Cambria" w:cs="Times New Roman"/>
          <w:bCs/>
          <w:sz w:val="22"/>
        </w:rPr>
        <w:t xml:space="preserve"> from top to bottom, and red from left to right. Fibers with linear combinations of these directions are colored with corresponding color combinations based on their degree of orientation in each standard direction.</w:t>
      </w:r>
    </w:p>
    <w:p w:rsidR="00024F11" w:rsidRPr="00A76D86" w:rsidRDefault="00A76D86" w:rsidP="00A76D86">
      <w:pPr>
        <w:pStyle w:val="2"/>
      </w:pPr>
      <w:r w:rsidRPr="00A76D86">
        <w:lastRenderedPageBreak/>
        <w:t>Supplementary Table</w:t>
      </w:r>
    </w:p>
    <w:tbl>
      <w:tblPr>
        <w:tblStyle w:val="afa"/>
        <w:tblpPr w:leftFromText="180" w:rightFromText="180" w:vertAnchor="text" w:horzAnchor="page" w:tblpX="1401" w:tblpY="636"/>
        <w:tblOverlap w:val="never"/>
        <w:tblW w:w="13389" w:type="dxa"/>
        <w:tblBorders>
          <w:top w:val="single" w:sz="12" w:space="0" w:color="auto"/>
          <w:left w:val="none" w:sz="0" w:space="0" w:color="auto"/>
          <w:bottom w:val="single" w:sz="6" w:space="0" w:color="auto"/>
          <w:right w:val="none" w:sz="0" w:space="0" w:color="auto"/>
          <w:insideH w:val="none" w:sz="0" w:space="0" w:color="auto"/>
          <w:insideV w:val="none" w:sz="0" w:space="0" w:color="auto"/>
        </w:tblBorders>
        <w:tblLook w:val="04A0" w:firstRow="1" w:lastRow="0" w:firstColumn="1" w:lastColumn="0" w:noHBand="0" w:noVBand="1"/>
      </w:tblPr>
      <w:tblGrid>
        <w:gridCol w:w="2744"/>
        <w:gridCol w:w="5534"/>
        <w:gridCol w:w="5111"/>
      </w:tblGrid>
      <w:tr w:rsidR="00A76D86" w:rsidRPr="00A76D86">
        <w:trPr>
          <w:trHeight w:val="252"/>
        </w:trPr>
        <w:tc>
          <w:tcPr>
            <w:tcW w:w="2744" w:type="dxa"/>
            <w:tcBorders>
              <w:bottom w:val="single" w:sz="6" w:space="0" w:color="auto"/>
            </w:tcBorders>
          </w:tcPr>
          <w:p w:rsidR="00024F11" w:rsidRPr="00A76D86" w:rsidRDefault="00A76D86">
            <w:pPr>
              <w:spacing w:before="0" w:after="0"/>
              <w:rPr>
                <w:rFonts w:cs="Times New Roman"/>
                <w:sz w:val="21"/>
                <w:szCs w:val="21"/>
              </w:rPr>
            </w:pPr>
            <w:r w:rsidRPr="00A76D86">
              <w:rPr>
                <w:rFonts w:cs="Times New Roman"/>
                <w:sz w:val="21"/>
                <w:szCs w:val="21"/>
              </w:rPr>
              <w:t>P</w:t>
            </w:r>
            <w:r w:rsidRPr="00A76D86">
              <w:rPr>
                <w:rFonts w:cs="Times New Roman"/>
                <w:sz w:val="21"/>
                <w:szCs w:val="21"/>
              </w:rPr>
              <w:t>arameter</w:t>
            </w:r>
          </w:p>
        </w:tc>
        <w:tc>
          <w:tcPr>
            <w:tcW w:w="5534" w:type="dxa"/>
            <w:tcBorders>
              <w:bottom w:val="single" w:sz="6" w:space="0" w:color="auto"/>
            </w:tcBorders>
          </w:tcPr>
          <w:p w:rsidR="00024F11" w:rsidRPr="00A76D86" w:rsidRDefault="00A76D86">
            <w:pPr>
              <w:spacing w:before="0" w:after="0"/>
              <w:rPr>
                <w:rFonts w:cs="Times New Roman"/>
                <w:sz w:val="21"/>
                <w:szCs w:val="21"/>
              </w:rPr>
            </w:pPr>
            <w:r w:rsidRPr="00A76D86">
              <w:rPr>
                <w:rFonts w:cs="Times New Roman"/>
                <w:sz w:val="21"/>
                <w:szCs w:val="21"/>
              </w:rPr>
              <w:t>Description</w:t>
            </w:r>
          </w:p>
        </w:tc>
        <w:tc>
          <w:tcPr>
            <w:tcW w:w="5111" w:type="dxa"/>
            <w:tcBorders>
              <w:bottom w:val="single" w:sz="6" w:space="0" w:color="auto"/>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lang w:eastAsia="zh-CN"/>
              </w:rPr>
              <w:t>S</w:t>
            </w:r>
            <w:r w:rsidRPr="00A76D86">
              <w:rPr>
                <w:rFonts w:cs="Times New Roman"/>
                <w:sz w:val="21"/>
                <w:szCs w:val="21"/>
              </w:rPr>
              <w:t>ignificance</w:t>
            </w:r>
          </w:p>
        </w:tc>
      </w:tr>
      <w:tr w:rsidR="00A76D86" w:rsidRPr="00A76D86">
        <w:trPr>
          <w:trHeight w:val="238"/>
        </w:trPr>
        <w:tc>
          <w:tcPr>
            <w:tcW w:w="2744" w:type="dxa"/>
            <w:tcBorders>
              <w:top w:val="single" w:sz="6" w:space="0" w:color="auto"/>
              <w:tl2br w:val="nil"/>
              <w:tr2bl w:val="nil"/>
            </w:tcBorders>
          </w:tcPr>
          <w:p w:rsidR="00024F11" w:rsidRPr="00A76D86" w:rsidRDefault="00A76D86">
            <w:pPr>
              <w:spacing w:before="0" w:after="0"/>
              <w:rPr>
                <w:rFonts w:cs="Times New Roman"/>
                <w:sz w:val="21"/>
                <w:szCs w:val="21"/>
                <w:lang w:eastAsia="zh-CN"/>
              </w:rPr>
            </w:pPr>
            <w:r w:rsidRPr="00A76D86">
              <w:rPr>
                <w:rFonts w:cs="Times New Roman"/>
                <w:sz w:val="21"/>
                <w:szCs w:val="21"/>
                <w:lang w:eastAsia="zh-CN"/>
              </w:rPr>
              <w:t>Global property</w:t>
            </w:r>
          </w:p>
        </w:tc>
        <w:tc>
          <w:tcPr>
            <w:tcW w:w="5534" w:type="dxa"/>
            <w:tcBorders>
              <w:top w:val="single" w:sz="6" w:space="0" w:color="auto"/>
              <w:tl2br w:val="nil"/>
              <w:tr2bl w:val="nil"/>
            </w:tcBorders>
          </w:tcPr>
          <w:p w:rsidR="00024F11" w:rsidRPr="00A76D86" w:rsidRDefault="00024F11">
            <w:pPr>
              <w:spacing w:before="0" w:after="0"/>
              <w:rPr>
                <w:rFonts w:cs="Times New Roman"/>
                <w:sz w:val="21"/>
                <w:szCs w:val="21"/>
                <w:lang w:eastAsia="zh-CN"/>
              </w:rPr>
            </w:pPr>
          </w:p>
        </w:tc>
        <w:tc>
          <w:tcPr>
            <w:tcW w:w="5111" w:type="dxa"/>
            <w:tcBorders>
              <w:top w:val="single" w:sz="6" w:space="0" w:color="auto"/>
              <w:tl2br w:val="nil"/>
              <w:tr2bl w:val="nil"/>
            </w:tcBorders>
          </w:tcPr>
          <w:p w:rsidR="00024F11" w:rsidRPr="00A76D86" w:rsidRDefault="00024F11">
            <w:pPr>
              <w:spacing w:before="0" w:after="0"/>
              <w:rPr>
                <w:rFonts w:eastAsia="宋体" w:cs="Times New Roman"/>
                <w:kern w:val="2"/>
                <w:sz w:val="21"/>
                <w:szCs w:val="21"/>
                <w:lang w:eastAsia="zh-CN"/>
              </w:rPr>
            </w:pPr>
          </w:p>
        </w:tc>
      </w:tr>
      <w:tr w:rsidR="00A76D86" w:rsidRPr="00A76D86">
        <w:trPr>
          <w:trHeight w:val="553"/>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r w:rsidRPr="00A76D86">
              <w:rPr>
                <w:rFonts w:cs="Times New Roman"/>
                <w:sz w:val="21"/>
                <w:szCs w:val="21"/>
                <w:lang w:eastAsia="zh-CN"/>
              </w:rPr>
              <w:t xml:space="preserve">Characteristic/shortest path length, </w:t>
            </w:r>
            <w:proofErr w:type="spellStart"/>
            <w:r w:rsidRPr="00A76D86">
              <w:rPr>
                <w:rFonts w:cs="Times New Roman"/>
                <w:sz w:val="21"/>
                <w:szCs w:val="21"/>
              </w:rPr>
              <w:t>Lp</w:t>
            </w:r>
            <w:proofErr w:type="spellEnd"/>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average shortest path between nodes in a network and other nodes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 xml:space="preserve">The shorter the length of the feature path, the shorter the path through which the node transmits </w:t>
            </w:r>
            <w:r w:rsidRPr="00A76D86">
              <w:rPr>
                <w:rFonts w:cs="Times New Roman"/>
                <w:sz w:val="21"/>
                <w:szCs w:val="21"/>
              </w:rPr>
              <w:t>information, and the more efficient the system resources are</w:t>
            </w:r>
            <w:r w:rsidRPr="00A76D86">
              <w:rPr>
                <w:rFonts w:cs="Times New Roman"/>
                <w:sz w:val="21"/>
                <w:szCs w:val="21"/>
                <w:lang w:eastAsia="zh-CN"/>
              </w:rPr>
              <w:t>.</w:t>
            </w:r>
          </w:p>
        </w:tc>
      </w:tr>
      <w:tr w:rsidR="00A76D86" w:rsidRPr="00A76D86">
        <w:trPr>
          <w:trHeight w:val="708"/>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r w:rsidRPr="00A76D86">
              <w:rPr>
                <w:rFonts w:cs="Times New Roman"/>
                <w:sz w:val="21"/>
                <w:szCs w:val="21"/>
              </w:rPr>
              <w:t>Clustering coefficient</w:t>
            </w:r>
            <w:r w:rsidRPr="00A76D86">
              <w:rPr>
                <w:rFonts w:cs="Times New Roman"/>
                <w:sz w:val="21"/>
                <w:szCs w:val="21"/>
                <w:lang w:eastAsia="zh-CN"/>
              </w:rPr>
              <w:t xml:space="preserve">, </w:t>
            </w:r>
            <w:r w:rsidRPr="00A76D86">
              <w:rPr>
                <w:rFonts w:cs="Times New Roman"/>
                <w:sz w:val="21"/>
                <w:szCs w:val="21"/>
              </w:rPr>
              <w:t>Cp</w:t>
            </w:r>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ratio of the actual number of connected edges between neighboring nodes of a network node to its maximum possible number of connected edges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To measure the degree</w:t>
            </w:r>
            <w:r w:rsidRPr="00A76D86">
              <w:rPr>
                <w:rFonts w:cs="Times New Roman"/>
                <w:sz w:val="21"/>
                <w:szCs w:val="21"/>
              </w:rPr>
              <w:t xml:space="preserve"> of clustering in a network, a high clustering coefficient indicates a closer connection between local nodes</w:t>
            </w:r>
            <w:r w:rsidRPr="00A76D86">
              <w:rPr>
                <w:rFonts w:cs="Times New Roman"/>
                <w:sz w:val="21"/>
                <w:szCs w:val="21"/>
                <w:lang w:eastAsia="zh-CN"/>
              </w:rPr>
              <w:t>.</w:t>
            </w:r>
          </w:p>
        </w:tc>
      </w:tr>
      <w:tr w:rsidR="00A76D86" w:rsidRPr="00A76D86">
        <w:trPr>
          <w:trHeight w:val="448"/>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r w:rsidRPr="00A76D86">
              <w:rPr>
                <w:rFonts w:cs="Times New Roman"/>
                <w:sz w:val="21"/>
                <w:szCs w:val="21"/>
              </w:rPr>
              <w:t>Gamma</w:t>
            </w:r>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ratio of clustering coefficients between real networks and</w:t>
            </w:r>
            <w:r w:rsidRPr="00A76D86">
              <w:rPr>
                <w:rFonts w:cs="Times New Roman"/>
                <w:sz w:val="21"/>
                <w:szCs w:val="21"/>
                <w:lang w:eastAsia="zh-CN"/>
              </w:rPr>
              <w:t xml:space="preserve"> </w:t>
            </w:r>
            <w:r w:rsidRPr="00A76D86">
              <w:rPr>
                <w:rFonts w:cs="Times New Roman"/>
                <w:sz w:val="21"/>
                <w:szCs w:val="21"/>
              </w:rPr>
              <w:t>random networks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 xml:space="preserve">Quantify the local network connection function, i.e. </w:t>
            </w:r>
            <w:r w:rsidRPr="00A76D86">
              <w:rPr>
                <w:rFonts w:cs="Times New Roman"/>
                <w:sz w:val="21"/>
                <w:szCs w:val="21"/>
              </w:rPr>
              <w:t>"separation" function</w:t>
            </w:r>
            <w:r w:rsidRPr="00A76D86">
              <w:rPr>
                <w:rFonts w:cs="Times New Roman"/>
                <w:sz w:val="21"/>
                <w:szCs w:val="21"/>
                <w:lang w:eastAsia="zh-CN"/>
              </w:rPr>
              <w:t>.</w:t>
            </w:r>
          </w:p>
        </w:tc>
      </w:tr>
      <w:tr w:rsidR="00A76D86" w:rsidRPr="00A76D86">
        <w:trPr>
          <w:trHeight w:val="448"/>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proofErr w:type="spellStart"/>
            <w:r w:rsidRPr="00A76D86">
              <w:rPr>
                <w:rFonts w:cs="Times New Roman"/>
                <w:sz w:val="21"/>
                <w:szCs w:val="21"/>
              </w:rPr>
              <w:t>Lamda</w:t>
            </w:r>
            <w:proofErr w:type="spellEnd"/>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ratio of feature path lengths between real networks and 20 random networks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Quantify the overall path efficiency of the network, i.e. the "integration" function</w:t>
            </w:r>
            <w:r w:rsidRPr="00A76D86">
              <w:rPr>
                <w:rFonts w:cs="Times New Roman"/>
                <w:sz w:val="21"/>
                <w:szCs w:val="21"/>
                <w:lang w:eastAsia="zh-CN"/>
              </w:rPr>
              <w:t>.</w:t>
            </w:r>
          </w:p>
        </w:tc>
      </w:tr>
      <w:tr w:rsidR="00A76D86" w:rsidRPr="00A76D86">
        <w:trPr>
          <w:trHeight w:val="565"/>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r w:rsidRPr="00A76D86">
              <w:rPr>
                <w:rFonts w:cs="Times New Roman"/>
                <w:sz w:val="21"/>
                <w:szCs w:val="21"/>
              </w:rPr>
              <w:t>Small-</w:t>
            </w:r>
            <w:proofErr w:type="spellStart"/>
            <w:r w:rsidRPr="00A76D86">
              <w:rPr>
                <w:rFonts w:cs="Times New Roman"/>
                <w:sz w:val="21"/>
                <w:szCs w:val="21"/>
              </w:rPr>
              <w:t>worldness</w:t>
            </w:r>
            <w:proofErr w:type="spellEnd"/>
            <w:r w:rsidRPr="00A76D86">
              <w:rPr>
                <w:rFonts w:cs="Times New Roman"/>
                <w:sz w:val="21"/>
                <w:szCs w:val="21"/>
                <w:lang w:eastAsia="zh-CN"/>
              </w:rPr>
              <w:t xml:space="preserve">, </w:t>
            </w:r>
            <w:r w:rsidRPr="00A76D86">
              <w:rPr>
                <w:rFonts w:cs="Times New Roman"/>
                <w:sz w:val="21"/>
                <w:szCs w:val="21"/>
              </w:rPr>
              <w:t>Sigma</w:t>
            </w:r>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σ=</w:t>
            </w:r>
            <w:r w:rsidRPr="00A76D86">
              <w:rPr>
                <w:rFonts w:cs="Times New Roman"/>
                <w:sz w:val="21"/>
                <w:szCs w:val="21"/>
                <w:lang w:eastAsia="zh-CN"/>
              </w:rPr>
              <w:t xml:space="preserve"> </w:t>
            </w:r>
            <w:r w:rsidRPr="00A76D86">
              <w:rPr>
                <w:rFonts w:cs="Times New Roman"/>
                <w:sz w:val="21"/>
                <w:szCs w:val="21"/>
              </w:rPr>
              <w:t>Cp/</w:t>
            </w:r>
            <w:proofErr w:type="spellStart"/>
            <w:r w:rsidRPr="00A76D86">
              <w:rPr>
                <w:rFonts w:cs="Times New Roman"/>
                <w:sz w:val="21"/>
                <w:szCs w:val="21"/>
              </w:rPr>
              <w:t>Lp</w:t>
            </w:r>
            <w:proofErr w:type="spellEnd"/>
            <w:r w:rsidRPr="00A76D86">
              <w:rPr>
                <w:rFonts w:cs="Times New Roman"/>
                <w:sz w:val="21"/>
                <w:szCs w:val="21"/>
                <w:lang w:eastAsia="zh-CN"/>
              </w:rPr>
              <w:t xml:space="preserve">, the ratio of standardized </w:t>
            </w:r>
            <w:r w:rsidRPr="00A76D86">
              <w:rPr>
                <w:rFonts w:cs="Times New Roman"/>
                <w:sz w:val="21"/>
                <w:szCs w:val="21"/>
                <w:lang w:eastAsia="zh-CN"/>
              </w:rPr>
              <w:t>clustering coefficients to the length of standardized feature paths</w:t>
            </w:r>
            <w:r w:rsidRPr="00A76D86">
              <w:rPr>
                <w:rFonts w:cs="Times New Roman"/>
                <w:sz w:val="21"/>
                <w:szCs w:val="21"/>
              </w:rPr>
              <w:t>, a value greater than 1 indicates that the network has a small world attribute</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Measuring the ability of the network to balance "integration" and "separation"</w:t>
            </w:r>
          </w:p>
        </w:tc>
      </w:tr>
      <w:tr w:rsidR="00A76D86" w:rsidRPr="00A76D86">
        <w:trPr>
          <w:trHeight w:val="226"/>
        </w:trPr>
        <w:tc>
          <w:tcPr>
            <w:tcW w:w="2744" w:type="dxa"/>
            <w:tcBorders>
              <w:tl2br w:val="nil"/>
              <w:tr2bl w:val="nil"/>
            </w:tcBorders>
          </w:tcPr>
          <w:p w:rsidR="00024F11" w:rsidRPr="00A76D86" w:rsidRDefault="00A76D86">
            <w:pPr>
              <w:spacing w:before="0" w:after="0"/>
              <w:ind w:firstLineChars="100" w:firstLine="210"/>
              <w:rPr>
                <w:rFonts w:eastAsia="宋体" w:cs="Times New Roman"/>
                <w:sz w:val="21"/>
                <w:szCs w:val="21"/>
                <w:lang w:eastAsia="zh-CN"/>
              </w:rPr>
            </w:pPr>
            <w:r w:rsidRPr="00A76D86">
              <w:rPr>
                <w:rFonts w:cs="Times New Roman"/>
                <w:sz w:val="21"/>
                <w:szCs w:val="21"/>
              </w:rPr>
              <w:t>Global efficiency</w:t>
            </w:r>
            <w:r w:rsidRPr="00A76D86">
              <w:rPr>
                <w:rFonts w:cs="Times New Roman"/>
                <w:sz w:val="21"/>
                <w:szCs w:val="21"/>
                <w:lang w:eastAsia="zh-CN"/>
              </w:rPr>
              <w:t xml:space="preserve">, </w:t>
            </w:r>
            <w:proofErr w:type="spellStart"/>
            <w:r w:rsidRPr="00A76D86">
              <w:rPr>
                <w:rFonts w:cs="Times New Roman"/>
                <w:sz w:val="21"/>
                <w:szCs w:val="21"/>
              </w:rPr>
              <w:t>Eg</w:t>
            </w:r>
            <w:r w:rsidRPr="00A76D86">
              <w:rPr>
                <w:rFonts w:cs="Times New Roman"/>
                <w:sz w:val="21"/>
                <w:szCs w:val="21"/>
                <w:lang w:eastAsia="zh-CN"/>
              </w:rPr>
              <w:t>lob</w:t>
            </w:r>
            <w:proofErr w:type="spellEnd"/>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w:t>
            </w:r>
            <w:r w:rsidRPr="00A76D86">
              <w:rPr>
                <w:rFonts w:cs="Times New Roman"/>
                <w:sz w:val="21"/>
                <w:szCs w:val="21"/>
              </w:rPr>
              <w:t xml:space="preserve"> average global efficiency of all nodes in the network</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lang w:eastAsia="zh-CN"/>
              </w:rPr>
              <w:t>M</w:t>
            </w:r>
            <w:r w:rsidRPr="00A76D86">
              <w:rPr>
                <w:rFonts w:cs="Times New Roman"/>
                <w:sz w:val="21"/>
                <w:szCs w:val="21"/>
              </w:rPr>
              <w:t>easuring the information transmission capacity of the entire network</w:t>
            </w:r>
            <w:r w:rsidRPr="00A76D86">
              <w:rPr>
                <w:rFonts w:cs="Times New Roman"/>
                <w:sz w:val="21"/>
                <w:szCs w:val="21"/>
                <w:lang w:eastAsia="zh-CN"/>
              </w:rPr>
              <w:t>.</w:t>
            </w:r>
          </w:p>
        </w:tc>
      </w:tr>
      <w:tr w:rsidR="00A76D86" w:rsidRPr="00A76D86">
        <w:trPr>
          <w:trHeight w:val="485"/>
        </w:trPr>
        <w:tc>
          <w:tcPr>
            <w:tcW w:w="2744" w:type="dxa"/>
            <w:tcBorders>
              <w:tl2br w:val="nil"/>
              <w:tr2bl w:val="nil"/>
            </w:tcBorders>
          </w:tcPr>
          <w:p w:rsidR="00024F11" w:rsidRPr="00A76D86" w:rsidRDefault="00A76D86">
            <w:pPr>
              <w:spacing w:before="0" w:after="0"/>
              <w:ind w:firstLineChars="100" w:firstLine="210"/>
              <w:rPr>
                <w:rFonts w:cs="Times New Roman"/>
                <w:sz w:val="21"/>
                <w:szCs w:val="21"/>
                <w:lang w:eastAsia="zh-CN"/>
              </w:rPr>
            </w:pPr>
            <w:r w:rsidRPr="00A76D86">
              <w:rPr>
                <w:rFonts w:cs="Times New Roman"/>
                <w:sz w:val="21"/>
                <w:szCs w:val="21"/>
              </w:rPr>
              <w:t>Local efficiency</w:t>
            </w:r>
            <w:r w:rsidRPr="00A76D86">
              <w:rPr>
                <w:rFonts w:cs="Times New Roman"/>
                <w:sz w:val="21"/>
                <w:szCs w:val="21"/>
                <w:lang w:eastAsia="zh-CN"/>
              </w:rPr>
              <w:t xml:space="preserve">, </w:t>
            </w:r>
            <w:proofErr w:type="spellStart"/>
            <w:r w:rsidRPr="00A76D86">
              <w:rPr>
                <w:rFonts w:cs="Times New Roman"/>
                <w:sz w:val="21"/>
                <w:szCs w:val="21"/>
              </w:rPr>
              <w:t>Eloc</w:t>
            </w:r>
            <w:r w:rsidRPr="00A76D86">
              <w:rPr>
                <w:rFonts w:cs="Times New Roman"/>
                <w:sz w:val="21"/>
                <w:szCs w:val="21"/>
                <w:lang w:eastAsia="zh-CN"/>
              </w:rPr>
              <w:t>al</w:t>
            </w:r>
            <w:proofErr w:type="spellEnd"/>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 xml:space="preserve">The average global efficiency of neighboring subgraphs in a region is a measure of network fault </w:t>
            </w:r>
            <w:r w:rsidRPr="00A76D86">
              <w:rPr>
                <w:rFonts w:cs="Times New Roman"/>
                <w:sz w:val="21"/>
                <w:szCs w:val="21"/>
              </w:rPr>
              <w:t>tolerance</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Measuring how to efficiently disseminate information through directly adjacent nodes of a node</w:t>
            </w:r>
            <w:r w:rsidRPr="00A76D86">
              <w:rPr>
                <w:rFonts w:cs="Times New Roman"/>
                <w:sz w:val="21"/>
                <w:szCs w:val="21"/>
                <w:lang w:eastAsia="zh-CN"/>
              </w:rPr>
              <w:t>.</w:t>
            </w:r>
          </w:p>
        </w:tc>
      </w:tr>
      <w:tr w:rsidR="00A76D86" w:rsidRPr="00A76D86">
        <w:trPr>
          <w:trHeight w:val="90"/>
        </w:trPr>
        <w:tc>
          <w:tcPr>
            <w:tcW w:w="2744" w:type="dxa"/>
            <w:tcBorders>
              <w:tl2br w:val="nil"/>
              <w:tr2bl w:val="nil"/>
            </w:tcBorders>
          </w:tcPr>
          <w:p w:rsidR="00024F11" w:rsidRPr="00A76D86" w:rsidRDefault="00A76D86">
            <w:pPr>
              <w:spacing w:before="0" w:after="0"/>
              <w:rPr>
                <w:rFonts w:cs="Times New Roman"/>
                <w:sz w:val="21"/>
                <w:szCs w:val="21"/>
                <w:lang w:eastAsia="zh-CN"/>
              </w:rPr>
            </w:pPr>
            <w:r w:rsidRPr="00A76D86">
              <w:rPr>
                <w:rFonts w:cs="Times New Roman"/>
                <w:sz w:val="21"/>
                <w:szCs w:val="21"/>
                <w:lang w:eastAsia="zh-CN"/>
              </w:rPr>
              <w:t>Node property</w:t>
            </w:r>
          </w:p>
        </w:tc>
        <w:tc>
          <w:tcPr>
            <w:tcW w:w="5534" w:type="dxa"/>
            <w:tcBorders>
              <w:tl2br w:val="nil"/>
              <w:tr2bl w:val="nil"/>
            </w:tcBorders>
          </w:tcPr>
          <w:p w:rsidR="00024F11" w:rsidRPr="00A76D86" w:rsidRDefault="00024F11">
            <w:pPr>
              <w:spacing w:before="0" w:after="0"/>
              <w:rPr>
                <w:rFonts w:cs="Times New Roman"/>
                <w:sz w:val="21"/>
                <w:szCs w:val="21"/>
              </w:rPr>
            </w:pPr>
          </w:p>
        </w:tc>
        <w:tc>
          <w:tcPr>
            <w:tcW w:w="5111" w:type="dxa"/>
            <w:tcBorders>
              <w:tl2br w:val="nil"/>
              <w:tr2bl w:val="nil"/>
            </w:tcBorders>
          </w:tcPr>
          <w:p w:rsidR="00024F11" w:rsidRPr="00A76D86" w:rsidRDefault="00024F11">
            <w:pPr>
              <w:spacing w:before="0" w:after="0"/>
              <w:rPr>
                <w:rFonts w:eastAsia="宋体" w:cs="Times New Roman"/>
                <w:kern w:val="2"/>
                <w:sz w:val="21"/>
                <w:szCs w:val="21"/>
                <w:lang w:eastAsia="zh-CN"/>
              </w:rPr>
            </w:pPr>
          </w:p>
        </w:tc>
      </w:tr>
      <w:tr w:rsidR="00A76D86" w:rsidRPr="00A76D86">
        <w:trPr>
          <w:trHeight w:val="673"/>
        </w:trPr>
        <w:tc>
          <w:tcPr>
            <w:tcW w:w="2744" w:type="dxa"/>
            <w:tcBorders>
              <w:tl2br w:val="nil"/>
              <w:tr2bl w:val="nil"/>
            </w:tcBorders>
          </w:tcPr>
          <w:p w:rsidR="00024F11" w:rsidRPr="00A76D86" w:rsidRDefault="00A76D86">
            <w:pPr>
              <w:spacing w:before="0" w:after="0"/>
              <w:ind w:firstLineChars="100" w:firstLine="210"/>
              <w:rPr>
                <w:rFonts w:cs="Times New Roman"/>
                <w:sz w:val="21"/>
                <w:szCs w:val="21"/>
                <w:lang w:eastAsia="zh-CN"/>
              </w:rPr>
            </w:pPr>
            <w:r w:rsidRPr="00A76D86">
              <w:rPr>
                <w:rFonts w:eastAsia="宋体" w:cs="Times New Roman"/>
                <w:kern w:val="2"/>
                <w:sz w:val="21"/>
                <w:szCs w:val="21"/>
                <w:lang w:eastAsia="zh-CN" w:bidi="ar"/>
              </w:rPr>
              <w:t>Nodal betweenness</w:t>
            </w:r>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number of shortest paths through a given node in a network, and the higher the node's betweenness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Represents</w:t>
            </w:r>
            <w:r w:rsidRPr="00A76D86">
              <w:rPr>
                <w:rFonts w:cs="Times New Roman"/>
                <w:sz w:val="21"/>
                <w:szCs w:val="21"/>
              </w:rPr>
              <w:t xml:space="preserve"> the degree of independence between nodes</w:t>
            </w:r>
            <w:r w:rsidRPr="00A76D86">
              <w:rPr>
                <w:rFonts w:cs="Times New Roman"/>
                <w:sz w:val="21"/>
                <w:szCs w:val="21"/>
                <w:lang w:eastAsia="zh-CN"/>
              </w:rPr>
              <w:t xml:space="preserve">, </w:t>
            </w:r>
            <w:r w:rsidRPr="00A76D86">
              <w:rPr>
                <w:rFonts w:cs="Times New Roman"/>
                <w:sz w:val="21"/>
                <w:szCs w:val="21"/>
              </w:rPr>
              <w:t>the more important the node's position in the network becomes</w:t>
            </w:r>
            <w:r w:rsidRPr="00A76D86">
              <w:rPr>
                <w:rFonts w:cs="Times New Roman"/>
                <w:sz w:val="21"/>
                <w:szCs w:val="21"/>
                <w:lang w:eastAsia="zh-CN"/>
              </w:rPr>
              <w:t>.</w:t>
            </w:r>
          </w:p>
        </w:tc>
      </w:tr>
      <w:tr w:rsidR="00A76D86" w:rsidRPr="00A76D86">
        <w:trPr>
          <w:trHeight w:val="673"/>
        </w:trPr>
        <w:tc>
          <w:tcPr>
            <w:tcW w:w="2744" w:type="dxa"/>
            <w:tcBorders>
              <w:tl2br w:val="nil"/>
              <w:tr2bl w:val="nil"/>
            </w:tcBorders>
          </w:tcPr>
          <w:p w:rsidR="00024F11" w:rsidRPr="00A76D86" w:rsidRDefault="00A76D86">
            <w:pPr>
              <w:spacing w:before="0" w:after="0"/>
              <w:ind w:firstLineChars="100" w:firstLine="210"/>
              <w:rPr>
                <w:rFonts w:cs="Times New Roman"/>
                <w:sz w:val="21"/>
                <w:szCs w:val="21"/>
                <w:lang w:eastAsia="zh-CN"/>
              </w:rPr>
            </w:pPr>
            <w:r w:rsidRPr="00A76D86">
              <w:rPr>
                <w:rFonts w:eastAsia="宋体" w:cs="Times New Roman"/>
                <w:kern w:val="2"/>
                <w:sz w:val="21"/>
                <w:szCs w:val="21"/>
                <w:lang w:eastAsia="zh-CN" w:bidi="ar"/>
              </w:rPr>
              <w:t>Nodal degree</w:t>
            </w:r>
          </w:p>
        </w:tc>
        <w:tc>
          <w:tcPr>
            <w:tcW w:w="5534" w:type="dxa"/>
            <w:tcBorders>
              <w:tl2br w:val="nil"/>
              <w:tr2bl w:val="nil"/>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All nodes directly adjacent to a node have more connections as the node degree increases</w:t>
            </w:r>
            <w:r w:rsidRPr="00A76D86">
              <w:rPr>
                <w:rFonts w:cs="Times New Roman"/>
                <w:sz w:val="21"/>
                <w:szCs w:val="21"/>
                <w:lang w:eastAsia="zh-CN"/>
              </w:rPr>
              <w:t>.</w:t>
            </w:r>
          </w:p>
        </w:tc>
        <w:tc>
          <w:tcPr>
            <w:tcW w:w="5111" w:type="dxa"/>
            <w:tcBorders>
              <w:tl2br w:val="nil"/>
              <w:tr2bl w:val="nil"/>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The larger the node degree, the more connectio</w:t>
            </w:r>
            <w:r w:rsidRPr="00A76D86">
              <w:rPr>
                <w:rFonts w:cs="Times New Roman"/>
                <w:sz w:val="21"/>
                <w:szCs w:val="21"/>
              </w:rPr>
              <w:t>ns it has and the more important its position in the network is</w:t>
            </w:r>
            <w:r w:rsidRPr="00A76D86">
              <w:rPr>
                <w:rFonts w:cs="Times New Roman"/>
                <w:sz w:val="21"/>
                <w:szCs w:val="21"/>
                <w:lang w:eastAsia="zh-CN"/>
              </w:rPr>
              <w:t>.</w:t>
            </w:r>
          </w:p>
        </w:tc>
      </w:tr>
      <w:tr w:rsidR="00A76D86" w:rsidRPr="00A76D86">
        <w:trPr>
          <w:trHeight w:val="550"/>
        </w:trPr>
        <w:tc>
          <w:tcPr>
            <w:tcW w:w="2744" w:type="dxa"/>
            <w:tcBorders>
              <w:bottom w:val="single" w:sz="12" w:space="0" w:color="auto"/>
            </w:tcBorders>
          </w:tcPr>
          <w:p w:rsidR="00024F11" w:rsidRPr="00A76D86" w:rsidRDefault="00A76D86">
            <w:pPr>
              <w:spacing w:before="0" w:after="0"/>
              <w:ind w:firstLineChars="100" w:firstLine="210"/>
              <w:rPr>
                <w:rFonts w:cs="Times New Roman"/>
                <w:sz w:val="21"/>
                <w:szCs w:val="21"/>
                <w:lang w:eastAsia="zh-CN"/>
              </w:rPr>
            </w:pPr>
            <w:r w:rsidRPr="00A76D86">
              <w:rPr>
                <w:rFonts w:eastAsia="宋体" w:cs="Times New Roman"/>
                <w:kern w:val="2"/>
                <w:sz w:val="21"/>
                <w:szCs w:val="21"/>
                <w:lang w:eastAsia="zh-CN" w:bidi="ar"/>
              </w:rPr>
              <w:t>Nodal efficiency</w:t>
            </w:r>
          </w:p>
        </w:tc>
        <w:tc>
          <w:tcPr>
            <w:tcW w:w="5534" w:type="dxa"/>
            <w:tcBorders>
              <w:bottom w:val="single" w:sz="12" w:space="0" w:color="auto"/>
            </w:tcBorders>
          </w:tcPr>
          <w:p w:rsidR="00024F11" w:rsidRPr="00A76D86" w:rsidRDefault="00A76D86">
            <w:pPr>
              <w:spacing w:before="0" w:after="0"/>
              <w:rPr>
                <w:rFonts w:eastAsia="宋体" w:cs="Times New Roman"/>
                <w:sz w:val="21"/>
                <w:szCs w:val="21"/>
                <w:lang w:eastAsia="zh-CN"/>
              </w:rPr>
            </w:pPr>
            <w:r w:rsidRPr="00A76D86">
              <w:rPr>
                <w:rFonts w:cs="Times New Roman"/>
                <w:sz w:val="21"/>
                <w:szCs w:val="21"/>
              </w:rPr>
              <w:t>The average length of the shortest path between a node and other nodes</w:t>
            </w:r>
            <w:r w:rsidRPr="00A76D86">
              <w:rPr>
                <w:rFonts w:cs="Times New Roman"/>
                <w:sz w:val="21"/>
                <w:szCs w:val="21"/>
                <w:lang w:eastAsia="zh-CN"/>
              </w:rPr>
              <w:t>.</w:t>
            </w:r>
          </w:p>
        </w:tc>
        <w:tc>
          <w:tcPr>
            <w:tcW w:w="5111" w:type="dxa"/>
            <w:tcBorders>
              <w:bottom w:val="single" w:sz="12" w:space="0" w:color="auto"/>
            </w:tcBorders>
          </w:tcPr>
          <w:p w:rsidR="00024F11" w:rsidRPr="00A76D86" w:rsidRDefault="00A76D86">
            <w:pPr>
              <w:spacing w:before="0" w:after="0"/>
              <w:rPr>
                <w:rFonts w:eastAsia="宋体" w:cs="Times New Roman"/>
                <w:kern w:val="2"/>
                <w:sz w:val="21"/>
                <w:szCs w:val="21"/>
                <w:lang w:eastAsia="zh-CN"/>
              </w:rPr>
            </w:pPr>
            <w:r w:rsidRPr="00A76D86">
              <w:rPr>
                <w:rFonts w:cs="Times New Roman"/>
                <w:sz w:val="21"/>
                <w:szCs w:val="21"/>
              </w:rPr>
              <w:t>Describe the transmission efficiency of information between this node and other nodes in the network</w:t>
            </w:r>
            <w:r w:rsidRPr="00A76D86">
              <w:rPr>
                <w:rFonts w:cs="Times New Roman"/>
                <w:sz w:val="21"/>
                <w:szCs w:val="21"/>
                <w:lang w:eastAsia="zh-CN"/>
              </w:rPr>
              <w:t>.</w:t>
            </w:r>
          </w:p>
        </w:tc>
      </w:tr>
    </w:tbl>
    <w:p w:rsidR="00024F11" w:rsidRPr="00A76D86" w:rsidRDefault="00A76D86">
      <w:pPr>
        <w:pStyle w:val="a1"/>
        <w:ind w:firstLine="0"/>
        <w:rPr>
          <w:rFonts w:eastAsia="Cambria" w:cs="Times New Roman"/>
          <w:bCs/>
          <w:szCs w:val="24"/>
        </w:rPr>
      </w:pPr>
      <w:r w:rsidRPr="00A76D86">
        <w:t>Supplementary Table</w:t>
      </w:r>
      <w:r w:rsidRPr="00A76D86">
        <w:rPr>
          <w:rFonts w:eastAsia="Cambria" w:cs="Times New Roman"/>
          <w:bCs/>
          <w:szCs w:val="24"/>
          <w:lang w:eastAsia="zh-CN"/>
        </w:rPr>
        <w:t xml:space="preserve"> </w:t>
      </w:r>
      <w:r w:rsidRPr="00A76D86">
        <w:rPr>
          <w:rFonts w:eastAsia="Cambria" w:cs="Times New Roman" w:hint="eastAsia"/>
          <w:bCs/>
          <w:szCs w:val="24"/>
          <w:lang w:eastAsia="zh-CN"/>
        </w:rPr>
        <w:t>1 Description and Significance of Topological Attributes in Brain Networks</w:t>
      </w:r>
    </w:p>
    <w:p w:rsidR="00024F11" w:rsidRPr="00A76D86" w:rsidRDefault="00024F11"/>
    <w:p w:rsidR="00024F11" w:rsidRPr="00A76D86" w:rsidRDefault="00024F11"/>
    <w:p w:rsidR="00024F11" w:rsidRPr="00A76D86" w:rsidRDefault="00A76D86">
      <w:pPr>
        <w:tabs>
          <w:tab w:val="left" w:pos="3417"/>
        </w:tabs>
        <w:rPr>
          <w:rFonts w:eastAsia="宋体"/>
          <w:lang w:eastAsia="zh-CN"/>
        </w:rPr>
      </w:pPr>
      <w:r w:rsidRPr="00A76D86">
        <w:rPr>
          <w:rFonts w:eastAsia="宋体" w:hint="eastAsia"/>
          <w:lang w:eastAsia="zh-CN"/>
        </w:rPr>
        <w:tab/>
      </w:r>
    </w:p>
    <w:p w:rsidR="00024F11" w:rsidRPr="00A76D86" w:rsidRDefault="00A76D86">
      <w:pPr>
        <w:tabs>
          <w:tab w:val="left" w:pos="3417"/>
        </w:tabs>
        <w:rPr>
          <w:rFonts w:eastAsia="Cambria" w:cs="Times New Roman"/>
          <w:bCs/>
          <w:szCs w:val="24"/>
          <w:lang w:eastAsia="zh-CN"/>
        </w:rPr>
      </w:pPr>
      <w:r w:rsidRPr="00A76D86">
        <w:lastRenderedPageBreak/>
        <w:t>Supplementary Table</w:t>
      </w:r>
      <w:r w:rsidRPr="00A76D86">
        <w:rPr>
          <w:rFonts w:eastAsia="Cambria" w:cs="Times New Roman"/>
          <w:bCs/>
          <w:szCs w:val="24"/>
          <w:lang w:eastAsia="zh-CN"/>
        </w:rPr>
        <w:t xml:space="preserve"> </w:t>
      </w:r>
      <w:r w:rsidRPr="00A76D86">
        <w:rPr>
          <w:rFonts w:eastAsia="Cambria" w:cs="Times New Roman" w:hint="eastAsia"/>
          <w:bCs/>
          <w:szCs w:val="24"/>
          <w:lang w:eastAsia="zh-CN"/>
        </w:rPr>
        <w:t>2 Global brain network measures in participants of the three groups.</w:t>
      </w:r>
    </w:p>
    <w:tbl>
      <w:tblPr>
        <w:tblStyle w:val="afa"/>
        <w:tblpPr w:leftFromText="180" w:rightFromText="180" w:vertAnchor="text" w:horzAnchor="page" w:tblpX="1478" w:tblpY="285"/>
        <w:tblOverlap w:val="never"/>
        <w:tblW w:w="13080" w:type="dxa"/>
        <w:tblLayout w:type="fixed"/>
        <w:tblLook w:val="04A0" w:firstRow="1" w:lastRow="0" w:firstColumn="1" w:lastColumn="0" w:noHBand="0" w:noVBand="1"/>
      </w:tblPr>
      <w:tblGrid>
        <w:gridCol w:w="1962"/>
        <w:gridCol w:w="1724"/>
        <w:gridCol w:w="1730"/>
        <w:gridCol w:w="1669"/>
        <w:gridCol w:w="1179"/>
        <w:gridCol w:w="1656"/>
        <w:gridCol w:w="1430"/>
        <w:gridCol w:w="1730"/>
      </w:tblGrid>
      <w:tr w:rsidR="00A76D86" w:rsidRPr="00A76D86">
        <w:trPr>
          <w:trHeight w:val="355"/>
        </w:trPr>
        <w:tc>
          <w:tcPr>
            <w:tcW w:w="1962" w:type="dxa"/>
            <w:tcBorders>
              <w:top w:val="single" w:sz="12"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both"/>
              <w:rPr>
                <w:rFonts w:eastAsia="宋体" w:cs="Times New Roman"/>
                <w:kern w:val="2"/>
                <w:sz w:val="21"/>
                <w:szCs w:val="21"/>
              </w:rPr>
            </w:pPr>
          </w:p>
        </w:tc>
        <w:tc>
          <w:tcPr>
            <w:tcW w:w="1724" w:type="dxa"/>
            <w:tcBorders>
              <w:top w:val="single" w:sz="12"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Con</w:t>
            </w:r>
          </w:p>
        </w:tc>
        <w:tc>
          <w:tcPr>
            <w:tcW w:w="1730" w:type="dxa"/>
            <w:tcBorders>
              <w:top w:val="single" w:sz="12"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CSVD-NMCI</w:t>
            </w:r>
          </w:p>
        </w:tc>
        <w:tc>
          <w:tcPr>
            <w:tcW w:w="1669" w:type="dxa"/>
            <w:tcBorders>
              <w:top w:val="single" w:sz="12"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CSVD-MCI</w:t>
            </w:r>
          </w:p>
        </w:tc>
        <w:tc>
          <w:tcPr>
            <w:tcW w:w="1179" w:type="dxa"/>
            <w:vMerge w:val="restart"/>
            <w:tcBorders>
              <w:top w:val="single" w:sz="12" w:space="0" w:color="auto"/>
              <w:left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i/>
                <w:iCs/>
                <w:kern w:val="2"/>
                <w:sz w:val="21"/>
                <w:szCs w:val="21"/>
                <w:lang w:eastAsia="zh-CN" w:bidi="ar"/>
              </w:rPr>
              <w:t>p</w:t>
            </w:r>
            <w:r w:rsidRPr="00A76D86">
              <w:rPr>
                <w:rFonts w:eastAsia="宋体" w:cs="Times New Roman"/>
                <w:kern w:val="2"/>
                <w:sz w:val="21"/>
                <w:szCs w:val="21"/>
                <w:lang w:eastAsia="zh-CN" w:bidi="ar"/>
              </w:rPr>
              <w:t xml:space="preserve"> </w:t>
            </w:r>
            <w:r w:rsidRPr="00A76D86">
              <w:rPr>
                <w:rFonts w:eastAsia="宋体" w:cs="Times New Roman" w:hint="eastAsia"/>
                <w:kern w:val="2"/>
                <w:sz w:val="21"/>
                <w:szCs w:val="21"/>
                <w:lang w:eastAsia="zh-CN" w:bidi="ar"/>
              </w:rPr>
              <w:t>value</w:t>
            </w:r>
          </w:p>
        </w:tc>
        <w:tc>
          <w:tcPr>
            <w:tcW w:w="4816" w:type="dxa"/>
            <w:gridSpan w:val="3"/>
            <w:tcBorders>
              <w:top w:val="single" w:sz="12" w:space="0" w:color="auto"/>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i/>
                <w:iCs/>
                <w:kern w:val="2"/>
                <w:sz w:val="21"/>
                <w:szCs w:val="21"/>
                <w:lang w:eastAsia="zh-CN" w:bidi="ar"/>
              </w:rPr>
              <w:t>p</w:t>
            </w:r>
            <w:r w:rsidRPr="00A76D86">
              <w:rPr>
                <w:rFonts w:eastAsia="宋体" w:cs="Times New Roman"/>
                <w:kern w:val="2"/>
                <w:sz w:val="21"/>
                <w:szCs w:val="21"/>
                <w:lang w:eastAsia="zh-CN" w:bidi="ar"/>
              </w:rPr>
              <w:t xml:space="preserve"> of Bonferroni Corrected</w:t>
            </w:r>
          </w:p>
        </w:tc>
      </w:tr>
      <w:tr w:rsidR="00A76D86" w:rsidRPr="00A76D86">
        <w:trPr>
          <w:trHeight w:val="717"/>
        </w:trPr>
        <w:tc>
          <w:tcPr>
            <w:tcW w:w="1962" w:type="dxa"/>
            <w:tcBorders>
              <w:top w:val="nil"/>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rPr>
            </w:pPr>
            <w:r w:rsidRPr="00A76D86">
              <w:rPr>
                <w:rFonts w:eastAsia="宋体" w:cs="Times New Roman"/>
                <w:kern w:val="2"/>
                <w:sz w:val="21"/>
                <w:szCs w:val="21"/>
              </w:rPr>
              <w:t xml:space="preserve">Graph measures </w:t>
            </w:r>
          </w:p>
        </w:tc>
        <w:tc>
          <w:tcPr>
            <w:tcW w:w="1724" w:type="dxa"/>
            <w:tcBorders>
              <w:top w:val="nil"/>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60</w:t>
            </w:r>
          </w:p>
        </w:tc>
        <w:tc>
          <w:tcPr>
            <w:tcW w:w="1730" w:type="dxa"/>
            <w:tcBorders>
              <w:top w:val="nil"/>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93</w:t>
            </w:r>
          </w:p>
        </w:tc>
        <w:tc>
          <w:tcPr>
            <w:tcW w:w="1669" w:type="dxa"/>
            <w:tcBorders>
              <w:top w:val="nil"/>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111</w:t>
            </w:r>
          </w:p>
        </w:tc>
        <w:tc>
          <w:tcPr>
            <w:tcW w:w="1179" w:type="dxa"/>
            <w:vMerge/>
            <w:tcBorders>
              <w:left w:val="nil"/>
              <w:bottom w:val="single" w:sz="6" w:space="0" w:color="auto"/>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656" w:type="dxa"/>
            <w:tcBorders>
              <w:top w:val="single" w:sz="6" w:space="0" w:color="auto"/>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rPr>
                <w:rFonts w:eastAsia="宋体" w:cs="Times New Roman"/>
                <w:kern w:val="2"/>
                <w:sz w:val="21"/>
                <w:szCs w:val="21"/>
              </w:rPr>
            </w:pPr>
            <w:r w:rsidRPr="00A76D86">
              <w:rPr>
                <w:rFonts w:eastAsia="宋体" w:cs="Times New Roman"/>
                <w:kern w:val="2"/>
                <w:sz w:val="21"/>
                <w:szCs w:val="21"/>
                <w:lang w:eastAsia="zh-CN" w:bidi="ar"/>
              </w:rPr>
              <w:t xml:space="preserve">Con vs. </w:t>
            </w:r>
            <w:r w:rsidRPr="00A76D86">
              <w:rPr>
                <w:rFonts w:cs="Times New Roman" w:hint="eastAsia"/>
                <w:kern w:val="2"/>
                <w:sz w:val="21"/>
                <w:szCs w:val="21"/>
                <w:lang w:eastAsia="zh-CN" w:bidi="ar"/>
              </w:rPr>
              <w:t>CSVD-NMCI</w:t>
            </w:r>
          </w:p>
        </w:tc>
        <w:tc>
          <w:tcPr>
            <w:tcW w:w="1430" w:type="dxa"/>
            <w:tcBorders>
              <w:top w:val="single" w:sz="6" w:space="0" w:color="auto"/>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rPr>
                <w:rFonts w:eastAsia="宋体" w:cs="Times New Roman"/>
                <w:kern w:val="2"/>
                <w:sz w:val="21"/>
                <w:szCs w:val="21"/>
              </w:rPr>
            </w:pPr>
            <w:r w:rsidRPr="00A76D86">
              <w:rPr>
                <w:rFonts w:eastAsia="宋体" w:cs="Times New Roman"/>
                <w:kern w:val="2"/>
                <w:sz w:val="21"/>
                <w:szCs w:val="21"/>
                <w:lang w:eastAsia="zh-CN" w:bidi="ar"/>
              </w:rPr>
              <w:t xml:space="preserve">Con vs. </w:t>
            </w:r>
            <w:r w:rsidRPr="00A76D86">
              <w:rPr>
                <w:rFonts w:cs="Times New Roman" w:hint="eastAsia"/>
                <w:kern w:val="2"/>
                <w:sz w:val="21"/>
                <w:szCs w:val="21"/>
                <w:lang w:eastAsia="zh-CN" w:bidi="ar"/>
              </w:rPr>
              <w:t>CSVD-MCI</w:t>
            </w:r>
          </w:p>
        </w:tc>
        <w:tc>
          <w:tcPr>
            <w:tcW w:w="1730" w:type="dxa"/>
            <w:tcBorders>
              <w:top w:val="single" w:sz="6" w:space="0" w:color="auto"/>
              <w:left w:val="nil"/>
              <w:bottom w:val="single" w:sz="6" w:space="0" w:color="auto"/>
              <w:right w:val="nil"/>
            </w:tcBorders>
            <w:shd w:val="clear" w:color="auto" w:fill="auto"/>
          </w:tcPr>
          <w:p w:rsidR="00024F11" w:rsidRPr="00A76D86" w:rsidRDefault="00A76D86">
            <w:pPr>
              <w:widowControl w:val="0"/>
              <w:adjustRightInd w:val="0"/>
              <w:snapToGrid w:val="0"/>
              <w:spacing w:before="0" w:after="0" w:line="288" w:lineRule="auto"/>
              <w:rPr>
                <w:rFonts w:eastAsia="宋体" w:cs="Times New Roman"/>
                <w:kern w:val="2"/>
                <w:sz w:val="21"/>
                <w:szCs w:val="21"/>
              </w:rPr>
            </w:pPr>
            <w:r w:rsidRPr="00A76D86">
              <w:rPr>
                <w:rFonts w:cs="Times New Roman" w:hint="eastAsia"/>
                <w:kern w:val="2"/>
                <w:sz w:val="21"/>
                <w:szCs w:val="21"/>
                <w:lang w:eastAsia="zh-CN" w:bidi="ar"/>
              </w:rPr>
              <w:t>CSVD-NMCI</w:t>
            </w:r>
            <w:r w:rsidRPr="00A76D86">
              <w:rPr>
                <w:rFonts w:eastAsia="宋体" w:cs="Times New Roman"/>
                <w:kern w:val="2"/>
                <w:sz w:val="21"/>
                <w:szCs w:val="21"/>
                <w:lang w:eastAsia="zh-CN" w:bidi="ar"/>
              </w:rPr>
              <w:t xml:space="preserve"> vs. </w:t>
            </w:r>
            <w:r w:rsidRPr="00A76D86">
              <w:rPr>
                <w:rFonts w:cs="Times New Roman" w:hint="eastAsia"/>
                <w:kern w:val="2"/>
                <w:sz w:val="21"/>
                <w:szCs w:val="21"/>
                <w:lang w:eastAsia="zh-CN" w:bidi="ar"/>
              </w:rPr>
              <w:t>CSVD-MCI</w:t>
            </w:r>
          </w:p>
        </w:tc>
      </w:tr>
      <w:tr w:rsidR="00A76D86" w:rsidRPr="00A76D86">
        <w:trPr>
          <w:trHeight w:val="364"/>
        </w:trPr>
        <w:tc>
          <w:tcPr>
            <w:tcW w:w="1962" w:type="dxa"/>
            <w:tcBorders>
              <w:top w:val="single" w:sz="6"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lang w:eastAsia="zh-CN" w:bidi="ar"/>
              </w:rPr>
            </w:pPr>
            <w:r w:rsidRPr="00A76D86">
              <w:rPr>
                <w:rFonts w:eastAsia="宋体" w:cs="Times New Roman"/>
                <w:kern w:val="2"/>
                <w:sz w:val="21"/>
                <w:szCs w:val="21"/>
                <w:lang w:eastAsia="zh-CN" w:bidi="ar"/>
              </w:rPr>
              <w:t>Structural network</w:t>
            </w:r>
          </w:p>
        </w:tc>
        <w:tc>
          <w:tcPr>
            <w:tcW w:w="1724"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730"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ind w:left="210" w:hangingChars="100" w:hanging="210"/>
              <w:jc w:val="center"/>
              <w:rPr>
                <w:rFonts w:eastAsia="宋体" w:cs="Times New Roman"/>
                <w:kern w:val="2"/>
                <w:sz w:val="21"/>
                <w:szCs w:val="21"/>
                <w:lang w:eastAsia="zh-CN" w:bidi="ar"/>
              </w:rPr>
            </w:pPr>
          </w:p>
        </w:tc>
        <w:tc>
          <w:tcPr>
            <w:tcW w:w="1669"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179"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656"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430"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730" w:type="dxa"/>
            <w:tcBorders>
              <w:top w:val="single" w:sz="6"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r>
      <w:tr w:rsidR="00A76D86" w:rsidRPr="00A76D86">
        <w:trPr>
          <w:trHeight w:val="354"/>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proofErr w:type="spellStart"/>
            <w:r w:rsidRPr="00A76D86">
              <w:rPr>
                <w:rFonts w:eastAsia="宋体" w:cs="Times New Roman"/>
                <w:kern w:val="2"/>
                <w:sz w:val="21"/>
                <w:szCs w:val="21"/>
                <w:lang w:eastAsia="zh-CN" w:bidi="ar"/>
              </w:rPr>
              <w:t>Eg</w:t>
            </w:r>
            <w:r w:rsidRPr="00A76D86">
              <w:rPr>
                <w:rFonts w:cs="Times New Roman" w:hint="eastAsia"/>
                <w:kern w:val="2"/>
                <w:sz w:val="21"/>
                <w:szCs w:val="21"/>
                <w:lang w:eastAsia="zh-CN" w:bidi="ar"/>
              </w:rPr>
              <w:t>lob</w:t>
            </w:r>
            <w:proofErr w:type="spellEnd"/>
            <w:r w:rsidRPr="00A76D86">
              <w:rPr>
                <w:rFonts w:eastAsia="宋体" w:cs="Times New Roman"/>
                <w:kern w:val="2"/>
                <w:sz w:val="21"/>
                <w:szCs w:val="21"/>
                <w:lang w:eastAsia="zh-CN" w:bidi="ar"/>
              </w:rPr>
              <w:t xml:space="preserve"> </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.091</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(0.089, 0.093)</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left="210" w:hangingChars="100" w:hanging="210"/>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.089</w:t>
            </w:r>
          </w:p>
          <w:p w:rsidR="00024F11" w:rsidRPr="00A76D86" w:rsidRDefault="00A76D86">
            <w:pPr>
              <w:widowControl w:val="0"/>
              <w:adjustRightInd w:val="0"/>
              <w:snapToGrid w:val="0"/>
              <w:spacing w:before="0" w:after="0" w:line="288" w:lineRule="auto"/>
              <w:ind w:left="210" w:hangingChars="100" w:hanging="210"/>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.085, 0.092</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.091</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.086, 0.092</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014</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0.011</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0.388</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rPr>
              <w:t>0.279</w:t>
            </w:r>
          </w:p>
        </w:tc>
      </w:tr>
      <w:tr w:rsidR="00A76D86" w:rsidRPr="00A76D86">
        <w:trPr>
          <w:trHeight w:val="35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proofErr w:type="spellStart"/>
            <w:r w:rsidRPr="00A76D86">
              <w:rPr>
                <w:rFonts w:eastAsia="宋体" w:cs="Times New Roman"/>
                <w:kern w:val="2"/>
                <w:sz w:val="21"/>
                <w:szCs w:val="21"/>
                <w:lang w:eastAsia="zh-CN" w:bidi="ar"/>
              </w:rPr>
              <w:t>Eloc</w:t>
            </w:r>
            <w:r w:rsidRPr="00A76D86">
              <w:rPr>
                <w:rFonts w:cs="Times New Roman" w:hint="eastAsia"/>
                <w:kern w:val="2"/>
                <w:sz w:val="21"/>
                <w:szCs w:val="21"/>
                <w:lang w:eastAsia="zh-CN" w:bidi="ar"/>
              </w:rPr>
              <w:t>al</w:t>
            </w:r>
            <w:proofErr w:type="spellEnd"/>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.151</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.149, 0.152</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.149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.148, 0.151</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.149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.148, 0.151</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0.009</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0.015</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0.019</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r>
      <w:tr w:rsidR="00A76D86" w:rsidRPr="00A76D86">
        <w:trPr>
          <w:trHeight w:val="30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Cp</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.10</w:t>
            </w:r>
            <w:r w:rsidRPr="00A76D86">
              <w:rPr>
                <w:rFonts w:eastAsia="宋体" w:cs="Times New Roman" w:hint="eastAsia"/>
                <w:kern w:val="2"/>
                <w:sz w:val="21"/>
                <w:szCs w:val="21"/>
                <w:lang w:eastAsia="zh-CN" w:bidi="ar"/>
              </w:rPr>
              <w:t>8</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106, 0.110</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.10</w:t>
            </w:r>
            <w:r w:rsidRPr="00A76D86">
              <w:rPr>
                <w:rFonts w:eastAsia="宋体" w:cs="Times New Roman" w:hint="eastAsia"/>
                <w:kern w:val="2"/>
                <w:sz w:val="21"/>
                <w:szCs w:val="21"/>
                <w:lang w:eastAsia="zh-CN" w:bidi="ar"/>
              </w:rPr>
              <w:t>6</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104, 0.109</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.10</w:t>
            </w:r>
            <w:r w:rsidRPr="00A76D86">
              <w:rPr>
                <w:rFonts w:eastAsia="宋体" w:cs="Times New Roman" w:hint="eastAsia"/>
                <w:kern w:val="2"/>
                <w:sz w:val="21"/>
                <w:szCs w:val="21"/>
                <w:lang w:eastAsia="zh-CN" w:bidi="ar"/>
              </w:rPr>
              <w:t>6</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103, 0.108</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w:t>
            </w:r>
            <w:r w:rsidRPr="00A76D86">
              <w:rPr>
                <w:rFonts w:eastAsia="宋体" w:cs="Times New Roman" w:hint="eastAsia"/>
                <w:kern w:val="2"/>
                <w:sz w:val="21"/>
                <w:szCs w:val="21"/>
                <w:lang w:eastAsia="zh-CN" w:bidi="ar"/>
              </w:rPr>
              <w:t>04</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0.031</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0.004</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r>
      <w:tr w:rsidR="00A76D86" w:rsidRPr="00A76D86">
        <w:trPr>
          <w:trHeight w:val="30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proofErr w:type="spellStart"/>
            <w:r w:rsidRPr="00A76D86">
              <w:rPr>
                <w:rFonts w:eastAsia="宋体" w:cs="Times New Roman"/>
                <w:kern w:val="2"/>
                <w:sz w:val="21"/>
                <w:szCs w:val="21"/>
                <w:lang w:eastAsia="zh-CN" w:bidi="ar"/>
              </w:rPr>
              <w:t>Lp</w:t>
            </w:r>
            <w:proofErr w:type="spellEnd"/>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.4</w:t>
            </w:r>
            <w:r w:rsidRPr="00A76D86">
              <w:rPr>
                <w:rFonts w:eastAsia="宋体" w:cs="Times New Roman" w:hint="eastAsia"/>
                <w:kern w:val="2"/>
                <w:sz w:val="21"/>
                <w:szCs w:val="21"/>
                <w:lang w:eastAsia="zh-CN" w:bidi="ar"/>
              </w:rPr>
              <w:t>42</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432, 0.524</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.4</w:t>
            </w:r>
            <w:r w:rsidRPr="00A76D86">
              <w:rPr>
                <w:rFonts w:eastAsia="宋体" w:cs="Times New Roman" w:hint="eastAsia"/>
                <w:kern w:val="2"/>
                <w:sz w:val="21"/>
                <w:szCs w:val="21"/>
                <w:lang w:eastAsia="zh-CN" w:bidi="ar"/>
              </w:rPr>
              <w:t>59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442, 0.500</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.48</w:t>
            </w:r>
            <w:r w:rsidRPr="00A76D86">
              <w:rPr>
                <w:rFonts w:cs="Times New Roman" w:hint="eastAsia"/>
                <w:kern w:val="2"/>
                <w:sz w:val="21"/>
                <w:szCs w:val="21"/>
                <w:lang w:eastAsia="zh-CN" w:bidi="ar"/>
              </w:rPr>
              <w:t>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453, 0.517</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w:t>
            </w:r>
            <w:r w:rsidRPr="00A76D86">
              <w:rPr>
                <w:rFonts w:eastAsia="宋体" w:cs="Times New Roman" w:hint="eastAsia"/>
                <w:kern w:val="2"/>
                <w:sz w:val="21"/>
                <w:szCs w:val="21"/>
                <w:lang w:eastAsia="zh-CN" w:bidi="ar"/>
              </w:rPr>
              <w:t>0</w:t>
            </w:r>
            <w:r w:rsidRPr="00A76D86">
              <w:rPr>
                <w:rFonts w:eastAsia="宋体" w:cs="Times New Roman"/>
                <w:kern w:val="2"/>
                <w:sz w:val="21"/>
                <w:szCs w:val="21"/>
                <w:lang w:eastAsia="zh-CN" w:bidi="ar"/>
              </w:rPr>
              <w:t>1</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rPr>
              <w:t>0.309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0.001</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0.107</w:t>
            </w:r>
          </w:p>
        </w:tc>
      </w:tr>
      <w:tr w:rsidR="00A76D86" w:rsidRPr="00A76D86">
        <w:trPr>
          <w:trHeight w:val="30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γ</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.8</w:t>
            </w:r>
            <w:r w:rsidRPr="00A76D86">
              <w:rPr>
                <w:rFonts w:eastAsia="宋体" w:cs="Times New Roman" w:hint="eastAsia"/>
                <w:kern w:val="2"/>
                <w:sz w:val="21"/>
                <w:szCs w:val="21"/>
                <w:lang w:eastAsia="zh-CN" w:bidi="ar"/>
              </w:rPr>
              <w:t>59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772, 1.010</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.8</w:t>
            </w:r>
            <w:r w:rsidRPr="00A76D86">
              <w:rPr>
                <w:rFonts w:eastAsia="宋体" w:cs="Times New Roman" w:hint="eastAsia"/>
                <w:kern w:val="2"/>
                <w:sz w:val="21"/>
                <w:szCs w:val="21"/>
                <w:lang w:eastAsia="zh-CN" w:bidi="ar"/>
              </w:rPr>
              <w:t>43</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748, 0.970</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777</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729, 0.913</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w:t>
            </w:r>
            <w:r w:rsidRPr="00A76D86">
              <w:rPr>
                <w:rFonts w:eastAsia="宋体" w:cs="Times New Roman" w:hint="eastAsia"/>
                <w:kern w:val="2"/>
                <w:sz w:val="21"/>
                <w:szCs w:val="21"/>
                <w:lang w:eastAsia="zh-CN" w:bidi="ar"/>
              </w:rPr>
              <w:t>1</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0.004</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0.015</w:t>
            </w:r>
          </w:p>
        </w:tc>
      </w:tr>
      <w:tr w:rsidR="00A76D86" w:rsidRPr="00A76D86">
        <w:trPr>
          <w:trHeight w:val="30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λ</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.231</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228, 0.233</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.23</w:t>
            </w:r>
            <w:r w:rsidRPr="00A76D86">
              <w:rPr>
                <w:rFonts w:eastAsia="宋体" w:cs="Times New Roman" w:hint="eastAsia"/>
                <w:kern w:val="2"/>
                <w:sz w:val="21"/>
                <w:szCs w:val="21"/>
                <w:lang w:eastAsia="zh-CN" w:bidi="ar"/>
              </w:rPr>
              <w:t>2</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230, 0.235</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.23</w:t>
            </w:r>
            <w:r w:rsidRPr="00A76D86">
              <w:rPr>
                <w:rFonts w:eastAsia="宋体" w:cs="Times New Roman" w:hint="eastAsia"/>
                <w:kern w:val="2"/>
                <w:sz w:val="21"/>
                <w:szCs w:val="21"/>
                <w:lang w:eastAsia="zh-CN" w:bidi="ar"/>
              </w:rPr>
              <w:t>3</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231, 0.238</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&lt;0.001</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0.017</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&lt;0.001</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0.517</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σ</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697</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643, 0.859</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.7</w:t>
            </w:r>
            <w:r w:rsidRPr="00A76D86">
              <w:rPr>
                <w:rFonts w:eastAsia="宋体" w:cs="Times New Roman" w:hint="eastAsia"/>
                <w:kern w:val="2"/>
                <w:sz w:val="21"/>
                <w:szCs w:val="21"/>
                <w:lang w:eastAsia="zh-CN" w:bidi="ar"/>
              </w:rPr>
              <w:t>14</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657, 0.835</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665</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 xml:space="preserve"> (0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628, 0.749</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w:t>
            </w:r>
            <w:r w:rsidRPr="00A76D86">
              <w:rPr>
                <w:rFonts w:eastAsia="宋体" w:cs="Times New Roman" w:hint="eastAsia"/>
                <w:kern w:val="2"/>
                <w:sz w:val="21"/>
                <w:szCs w:val="21"/>
                <w:lang w:eastAsia="zh-CN" w:bidi="ar"/>
              </w:rPr>
              <w:t>6</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hint="eastAsia"/>
                <w:kern w:val="2"/>
                <w:sz w:val="21"/>
                <w:szCs w:val="21"/>
                <w:lang w:eastAsia="zh-CN" w:bidi="ar"/>
              </w:rPr>
              <w:t>0.065</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w:t>
            </w:r>
            <w:r w:rsidRPr="00A76D86">
              <w:rPr>
                <w:rFonts w:eastAsia="宋体" w:cs="Times New Roman" w:hint="eastAsia"/>
                <w:kern w:val="2"/>
                <w:sz w:val="21"/>
                <w:szCs w:val="21"/>
                <w:lang w:eastAsia="zh-CN" w:bidi="ar"/>
              </w:rPr>
              <w:t>10</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lang w:eastAsia="zh-CN" w:bidi="ar"/>
              </w:rPr>
            </w:pPr>
            <w:r w:rsidRPr="00A76D86">
              <w:rPr>
                <w:rFonts w:eastAsia="宋体" w:cs="Times New Roman"/>
                <w:kern w:val="2"/>
                <w:sz w:val="21"/>
                <w:szCs w:val="21"/>
                <w:lang w:eastAsia="zh-CN" w:bidi="ar"/>
              </w:rPr>
              <w:t>Functional network</w:t>
            </w:r>
          </w:p>
        </w:tc>
        <w:tc>
          <w:tcPr>
            <w:tcW w:w="1724"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73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669"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179"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656"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43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73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proofErr w:type="spellStart"/>
            <w:r w:rsidRPr="00A76D86">
              <w:rPr>
                <w:rFonts w:eastAsia="宋体" w:cs="Times New Roman"/>
                <w:kern w:val="2"/>
                <w:sz w:val="21"/>
                <w:szCs w:val="21"/>
                <w:lang w:eastAsia="zh-CN" w:bidi="ar"/>
              </w:rPr>
              <w:t>Eg</w:t>
            </w:r>
            <w:r w:rsidRPr="00A76D86">
              <w:rPr>
                <w:rFonts w:cs="Times New Roman" w:hint="eastAsia"/>
                <w:kern w:val="2"/>
                <w:sz w:val="21"/>
                <w:szCs w:val="21"/>
                <w:lang w:eastAsia="zh-CN" w:bidi="ar"/>
              </w:rPr>
              <w:t>lob</w:t>
            </w:r>
            <w:proofErr w:type="spellEnd"/>
            <w:r w:rsidRPr="00A76D86">
              <w:rPr>
                <w:rFonts w:eastAsia="宋体" w:cs="Times New Roman"/>
                <w:kern w:val="2"/>
                <w:sz w:val="21"/>
                <w:szCs w:val="21"/>
                <w:lang w:eastAsia="zh-CN" w:bidi="ar"/>
              </w:rPr>
              <w:t xml:space="preserve"> </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.150</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.142, 0.158</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left="210" w:hangingChars="100" w:hanging="210"/>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.155</w:t>
            </w:r>
          </w:p>
          <w:p w:rsidR="00024F11" w:rsidRPr="00A76D86" w:rsidRDefault="00A76D86">
            <w:pPr>
              <w:widowControl w:val="0"/>
              <w:adjustRightInd w:val="0"/>
              <w:snapToGrid w:val="0"/>
              <w:spacing w:before="0" w:after="0" w:line="288" w:lineRule="auto"/>
              <w:ind w:left="210" w:hangingChars="100" w:hanging="210"/>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.136, 0.161</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.142</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.133, 0.155</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0.017</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0.039</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0.067</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proofErr w:type="spellStart"/>
            <w:r w:rsidRPr="00A76D86">
              <w:rPr>
                <w:rFonts w:eastAsia="宋体" w:cs="Times New Roman"/>
                <w:kern w:val="2"/>
                <w:sz w:val="21"/>
                <w:szCs w:val="21"/>
                <w:lang w:eastAsia="zh-CN" w:bidi="ar"/>
              </w:rPr>
              <w:t>Eloc</w:t>
            </w:r>
            <w:r w:rsidRPr="00A76D86">
              <w:rPr>
                <w:rFonts w:cs="Times New Roman" w:hint="eastAsia"/>
                <w:kern w:val="2"/>
                <w:sz w:val="21"/>
                <w:szCs w:val="21"/>
                <w:lang w:eastAsia="zh-CN" w:bidi="ar"/>
              </w:rPr>
              <w:t>al</w:t>
            </w:r>
            <w:proofErr w:type="spellEnd"/>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.207</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.184, 0.231</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.199</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.177, 0.231</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hint="eastAsia"/>
                <w:kern w:val="2"/>
                <w:sz w:val="21"/>
                <w:szCs w:val="21"/>
                <w:lang w:eastAsia="zh-CN" w:bidi="ar"/>
              </w:rPr>
              <w:t>.181</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(0</w:t>
            </w:r>
            <w:r w:rsidRPr="00A76D86">
              <w:rPr>
                <w:rFonts w:eastAsia="宋体" w:cs="Times New Roman" w:hint="eastAsia"/>
                <w:kern w:val="2"/>
                <w:sz w:val="21"/>
                <w:szCs w:val="21"/>
                <w:lang w:eastAsia="zh-CN" w:bidi="ar"/>
              </w:rPr>
              <w:t>.163, 0.216</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0.003</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0.016</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0.013</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Cp</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.1</w:t>
            </w:r>
            <w:r w:rsidRPr="00A76D86">
              <w:rPr>
                <w:rFonts w:eastAsia="宋体" w:cs="Times New Roman" w:hint="eastAsia"/>
                <w:kern w:val="2"/>
                <w:sz w:val="21"/>
                <w:szCs w:val="21"/>
                <w:lang w:eastAsia="zh-CN" w:bidi="ar"/>
              </w:rPr>
              <w:t>70</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140, 0.195</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0.1</w:t>
            </w:r>
            <w:r w:rsidRPr="00A76D86">
              <w:rPr>
                <w:rFonts w:eastAsia="宋体" w:cs="Times New Roman" w:hint="eastAsia"/>
                <w:kern w:val="2"/>
                <w:sz w:val="21"/>
                <w:szCs w:val="21"/>
                <w:lang w:eastAsia="zh-CN" w:bidi="ar"/>
              </w:rPr>
              <w:t>72</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152, 0.184</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.16</w:t>
            </w:r>
            <w:r w:rsidRPr="00A76D86">
              <w:rPr>
                <w:rFonts w:eastAsia="宋体" w:cs="Times New Roman" w:hint="eastAsia"/>
                <w:kern w:val="2"/>
                <w:sz w:val="21"/>
                <w:szCs w:val="21"/>
                <w:lang w:eastAsia="zh-CN" w:bidi="ar"/>
              </w:rPr>
              <w:t>2</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139, 0.191</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0.772</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proofErr w:type="spellStart"/>
            <w:r w:rsidRPr="00A76D86">
              <w:rPr>
                <w:rFonts w:eastAsia="宋体" w:cs="Times New Roman"/>
                <w:kern w:val="2"/>
                <w:sz w:val="21"/>
                <w:szCs w:val="21"/>
                <w:lang w:eastAsia="zh-CN" w:bidi="ar"/>
              </w:rPr>
              <w:t>Lp</w:t>
            </w:r>
            <w:proofErr w:type="spellEnd"/>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hint="eastAsia"/>
                <w:kern w:val="2"/>
                <w:sz w:val="21"/>
                <w:szCs w:val="21"/>
                <w:lang w:eastAsia="zh-CN" w:bidi="ar"/>
              </w:rPr>
              <w:t>1.430</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hint="eastAsia"/>
                <w:kern w:val="2"/>
                <w:sz w:val="21"/>
                <w:szCs w:val="21"/>
                <w:lang w:eastAsia="zh-CN" w:bidi="ar"/>
              </w:rPr>
              <w:t>1.400, 1.510</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hint="eastAsia"/>
                <w:kern w:val="2"/>
                <w:sz w:val="21"/>
                <w:szCs w:val="21"/>
                <w:lang w:eastAsia="zh-CN" w:bidi="ar"/>
              </w:rPr>
              <w:t>1.350</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(1.320, 1.650)</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hint="eastAsia"/>
                <w:kern w:val="2"/>
                <w:sz w:val="21"/>
                <w:szCs w:val="21"/>
                <w:lang w:eastAsia="zh-CN" w:bidi="ar"/>
              </w:rPr>
              <w:t>1.500</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hint="eastAsia"/>
                <w:kern w:val="2"/>
                <w:sz w:val="21"/>
                <w:szCs w:val="21"/>
                <w:lang w:eastAsia="zh-CN" w:bidi="ar"/>
              </w:rPr>
              <w:t>1.410, 1.610</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w:t>
            </w:r>
            <w:r w:rsidRPr="00A76D86">
              <w:rPr>
                <w:rFonts w:eastAsia="宋体" w:cs="Times New Roman" w:hint="eastAsia"/>
                <w:kern w:val="2"/>
                <w:sz w:val="21"/>
                <w:szCs w:val="21"/>
                <w:lang w:eastAsia="zh-CN" w:bidi="ar"/>
              </w:rPr>
              <w:t>25</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&gt;</w:t>
            </w:r>
            <w:r w:rsidRPr="00A76D86">
              <w:rPr>
                <w:rFonts w:eastAsia="宋体" w:cs="Times New Roman" w:hint="eastAsia"/>
                <w:kern w:val="2"/>
                <w:sz w:val="21"/>
                <w:szCs w:val="21"/>
                <w:lang w:eastAsia="zh-CN"/>
              </w:rPr>
              <w:t xml:space="preserve"> 0.999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0.048</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0.103</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γ</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.8</w:t>
            </w:r>
            <w:r w:rsidRPr="00A76D86">
              <w:rPr>
                <w:rFonts w:eastAsia="宋体" w:cs="Times New Roman" w:hint="eastAsia"/>
                <w:kern w:val="2"/>
                <w:sz w:val="21"/>
                <w:szCs w:val="21"/>
                <w:lang w:eastAsia="zh-CN" w:bidi="ar"/>
              </w:rPr>
              <w:t>62</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709, 0.973</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.8</w:t>
            </w:r>
            <w:r w:rsidRPr="00A76D86">
              <w:rPr>
                <w:rFonts w:eastAsia="宋体" w:cs="Times New Roman" w:hint="eastAsia"/>
                <w:kern w:val="2"/>
                <w:sz w:val="21"/>
                <w:szCs w:val="21"/>
                <w:lang w:eastAsia="zh-CN" w:bidi="ar"/>
              </w:rPr>
              <w:t>44</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737, 0.937</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.7</w:t>
            </w:r>
            <w:r w:rsidRPr="00A76D86">
              <w:rPr>
                <w:rFonts w:eastAsia="宋体" w:cs="Times New Roman" w:hint="eastAsia"/>
                <w:kern w:val="2"/>
                <w:sz w:val="21"/>
                <w:szCs w:val="21"/>
                <w:lang w:eastAsia="zh-CN" w:bidi="ar"/>
              </w:rPr>
              <w:t>68</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735, 0.803</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0.005</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0.906</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0.007</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rPr>
              <w:t>0.07</w:t>
            </w:r>
            <w:r w:rsidRPr="00A76D86">
              <w:rPr>
                <w:rFonts w:eastAsia="宋体" w:cs="Times New Roman" w:hint="eastAsia"/>
                <w:kern w:val="2"/>
                <w:sz w:val="21"/>
                <w:szCs w:val="21"/>
                <w:lang w:eastAsia="zh-CN"/>
              </w:rPr>
              <w:t>5</w:t>
            </w:r>
          </w:p>
        </w:tc>
      </w:tr>
      <w:tr w:rsidR="00A76D86" w:rsidRPr="00A76D86">
        <w:trPr>
          <w:trHeight w:val="346"/>
        </w:trPr>
        <w:tc>
          <w:tcPr>
            <w:tcW w:w="1962"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lastRenderedPageBreak/>
              <w:t>λ</w:t>
            </w:r>
          </w:p>
        </w:tc>
        <w:tc>
          <w:tcPr>
            <w:tcW w:w="1724"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.5</w:t>
            </w:r>
            <w:r w:rsidRPr="00A76D86">
              <w:rPr>
                <w:rFonts w:eastAsia="宋体" w:cs="Times New Roman" w:hint="eastAsia"/>
                <w:kern w:val="2"/>
                <w:sz w:val="21"/>
                <w:szCs w:val="21"/>
                <w:lang w:eastAsia="zh-CN" w:bidi="ar"/>
              </w:rPr>
              <w:t>12</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502, 0.543</w:t>
            </w:r>
            <w:r w:rsidRPr="00A76D86">
              <w:rPr>
                <w:rFonts w:cs="Times New Roman" w:hint="eastAsia"/>
                <w:kern w:val="2"/>
                <w:sz w:val="21"/>
                <w:szCs w:val="21"/>
                <w:lang w:eastAsia="zh-CN" w:bidi="ar"/>
              </w:rPr>
              <w:t>)</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.52</w:t>
            </w:r>
            <w:r w:rsidRPr="00A76D86">
              <w:rPr>
                <w:rFonts w:eastAsia="宋体" w:cs="Times New Roman" w:hint="eastAsia"/>
                <w:kern w:val="2"/>
                <w:sz w:val="21"/>
                <w:szCs w:val="21"/>
                <w:lang w:eastAsia="zh-CN" w:bidi="ar"/>
              </w:rPr>
              <w:t>4</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511, 0.536</w:t>
            </w:r>
            <w:r w:rsidRPr="00A76D86">
              <w:rPr>
                <w:rFonts w:cs="Times New Roman" w:hint="eastAsia"/>
                <w:kern w:val="2"/>
                <w:sz w:val="21"/>
                <w:szCs w:val="21"/>
                <w:lang w:eastAsia="zh-CN" w:bidi="ar"/>
              </w:rPr>
              <w:t>)</w:t>
            </w:r>
          </w:p>
        </w:tc>
        <w:tc>
          <w:tcPr>
            <w:tcW w:w="166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.5</w:t>
            </w:r>
            <w:r w:rsidRPr="00A76D86">
              <w:rPr>
                <w:rFonts w:cs="Times New Roman" w:hint="eastAsia"/>
                <w:kern w:val="2"/>
                <w:sz w:val="21"/>
                <w:szCs w:val="21"/>
                <w:lang w:eastAsia="zh-CN" w:bidi="ar"/>
              </w:rPr>
              <w:t xml:space="preserve">33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524, 0.542</w:t>
            </w:r>
            <w:r w:rsidRPr="00A76D86">
              <w:rPr>
                <w:rFonts w:cs="Times New Roman" w:hint="eastAsia"/>
                <w:kern w:val="2"/>
                <w:sz w:val="21"/>
                <w:szCs w:val="21"/>
                <w:lang w:eastAsia="zh-CN" w:bidi="ar"/>
              </w:rPr>
              <w:t>)</w:t>
            </w:r>
          </w:p>
        </w:tc>
        <w:tc>
          <w:tcPr>
            <w:tcW w:w="1179"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w:t>
            </w:r>
            <w:r w:rsidRPr="00A76D86">
              <w:rPr>
                <w:rFonts w:cs="Times New Roman" w:hint="eastAsia"/>
                <w:kern w:val="2"/>
                <w:sz w:val="21"/>
                <w:szCs w:val="21"/>
                <w:lang w:eastAsia="zh-CN" w:bidi="ar"/>
              </w:rPr>
              <w:t>002</w:t>
            </w:r>
          </w:p>
        </w:tc>
        <w:tc>
          <w:tcPr>
            <w:tcW w:w="1656"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rPr>
              <w:t>0.96</w:t>
            </w:r>
            <w:r w:rsidRPr="00A76D86">
              <w:rPr>
                <w:rFonts w:eastAsia="宋体" w:cs="Times New Roman" w:hint="eastAsia"/>
                <w:kern w:val="2"/>
                <w:sz w:val="21"/>
                <w:szCs w:val="21"/>
                <w:lang w:eastAsia="zh-CN"/>
              </w:rPr>
              <w:t>9</w:t>
            </w:r>
          </w:p>
        </w:tc>
        <w:tc>
          <w:tcPr>
            <w:tcW w:w="14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0.004</w:t>
            </w:r>
          </w:p>
        </w:tc>
        <w:tc>
          <w:tcPr>
            <w:tcW w:w="173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0.037</w:t>
            </w:r>
          </w:p>
        </w:tc>
      </w:tr>
      <w:tr w:rsidR="00A76D86" w:rsidRPr="00A76D86">
        <w:trPr>
          <w:trHeight w:val="394"/>
        </w:trPr>
        <w:tc>
          <w:tcPr>
            <w:tcW w:w="1962"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σ</w:t>
            </w:r>
          </w:p>
        </w:tc>
        <w:tc>
          <w:tcPr>
            <w:tcW w:w="1724"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.7</w:t>
            </w:r>
            <w:r w:rsidRPr="00A76D86">
              <w:rPr>
                <w:rFonts w:eastAsia="宋体" w:cs="Times New Roman" w:hint="eastAsia"/>
                <w:kern w:val="2"/>
                <w:sz w:val="21"/>
                <w:szCs w:val="21"/>
                <w:lang w:eastAsia="zh-CN" w:bidi="ar"/>
              </w:rPr>
              <w:t>30</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604, 0.792</w:t>
            </w:r>
            <w:r w:rsidRPr="00A76D86">
              <w:rPr>
                <w:rFonts w:cs="Times New Roman" w:hint="eastAsia"/>
                <w:kern w:val="2"/>
                <w:sz w:val="21"/>
                <w:szCs w:val="21"/>
                <w:lang w:eastAsia="zh-CN" w:bidi="ar"/>
              </w:rPr>
              <w:t>)</w:t>
            </w:r>
          </w:p>
        </w:tc>
        <w:tc>
          <w:tcPr>
            <w:tcW w:w="1730"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w:t>
            </w:r>
            <w:r w:rsidRPr="00A76D86">
              <w:rPr>
                <w:rFonts w:eastAsia="宋体" w:cs="Times New Roman" w:hint="eastAsia"/>
                <w:kern w:val="2"/>
                <w:sz w:val="21"/>
                <w:szCs w:val="21"/>
                <w:lang w:eastAsia="zh-CN" w:bidi="ar"/>
              </w:rPr>
              <w:t>717</w:t>
            </w:r>
            <w:r w:rsidRPr="00A76D86">
              <w:rPr>
                <w:rFonts w:cs="Times New Roman" w:hint="eastAsia"/>
                <w:kern w:val="2"/>
                <w:sz w:val="21"/>
                <w:szCs w:val="21"/>
                <w:lang w:eastAsia="zh-CN" w:bidi="ar"/>
              </w:rPr>
              <w:t xml:space="preserve"> </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602, 0.791</w:t>
            </w:r>
            <w:r w:rsidRPr="00A76D86">
              <w:rPr>
                <w:rFonts w:cs="Times New Roman" w:hint="eastAsia"/>
                <w:kern w:val="2"/>
                <w:sz w:val="21"/>
                <w:szCs w:val="21"/>
                <w:lang w:eastAsia="zh-CN" w:bidi="ar"/>
              </w:rPr>
              <w:t>)</w:t>
            </w:r>
          </w:p>
        </w:tc>
        <w:tc>
          <w:tcPr>
            <w:tcW w:w="1669"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cs="Times New Roman" w:hint="eastAsia"/>
                <w:kern w:val="2"/>
                <w:sz w:val="21"/>
                <w:szCs w:val="21"/>
                <w:lang w:eastAsia="zh-CN" w:bidi="ar"/>
              </w:rPr>
              <w:t>0</w:t>
            </w:r>
            <w:r w:rsidRPr="00A76D86">
              <w:rPr>
                <w:rFonts w:eastAsia="宋体" w:cs="Times New Roman"/>
                <w:kern w:val="2"/>
                <w:sz w:val="21"/>
                <w:szCs w:val="21"/>
                <w:lang w:eastAsia="zh-CN" w:bidi="ar"/>
              </w:rPr>
              <w:t>.6</w:t>
            </w:r>
            <w:r w:rsidRPr="00A76D86">
              <w:rPr>
                <w:rFonts w:eastAsia="宋体" w:cs="Times New Roman" w:hint="eastAsia"/>
                <w:kern w:val="2"/>
                <w:sz w:val="21"/>
                <w:szCs w:val="21"/>
                <w:lang w:eastAsia="zh-CN" w:bidi="ar"/>
              </w:rPr>
              <w:t>58</w:t>
            </w:r>
          </w:p>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w:t>
            </w:r>
            <w:r w:rsidRPr="00A76D86">
              <w:rPr>
                <w:rFonts w:eastAsia="宋体" w:cs="Times New Roman" w:hint="eastAsia"/>
                <w:kern w:val="2"/>
                <w:sz w:val="21"/>
                <w:szCs w:val="21"/>
                <w:lang w:eastAsia="zh-CN" w:bidi="ar"/>
              </w:rPr>
              <w:t>596, 0.701</w:t>
            </w:r>
            <w:r w:rsidRPr="00A76D86">
              <w:rPr>
                <w:rFonts w:cs="Times New Roman" w:hint="eastAsia"/>
                <w:kern w:val="2"/>
                <w:sz w:val="21"/>
                <w:szCs w:val="21"/>
                <w:lang w:eastAsia="zh-CN" w:bidi="ar"/>
              </w:rPr>
              <w:t>)</w:t>
            </w:r>
          </w:p>
        </w:tc>
        <w:tc>
          <w:tcPr>
            <w:tcW w:w="1179"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w:t>
            </w:r>
            <w:r w:rsidRPr="00A76D86">
              <w:rPr>
                <w:rFonts w:eastAsia="宋体" w:cs="Times New Roman" w:hint="eastAsia"/>
                <w:kern w:val="2"/>
                <w:sz w:val="21"/>
                <w:szCs w:val="21"/>
                <w:lang w:eastAsia="zh-CN" w:bidi="ar"/>
              </w:rPr>
              <w:t>11</w:t>
            </w:r>
          </w:p>
        </w:tc>
        <w:tc>
          <w:tcPr>
            <w:tcW w:w="1656"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0.608</w:t>
            </w:r>
          </w:p>
        </w:tc>
        <w:tc>
          <w:tcPr>
            <w:tcW w:w="1430"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0.011</w:t>
            </w:r>
          </w:p>
        </w:tc>
        <w:tc>
          <w:tcPr>
            <w:tcW w:w="1730" w:type="dxa"/>
            <w:tcBorders>
              <w:top w:val="nil"/>
              <w:left w:val="nil"/>
              <w:bottom w:val="single" w:sz="12"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0.204</w:t>
            </w:r>
          </w:p>
        </w:tc>
      </w:tr>
    </w:tbl>
    <w:p w:rsidR="00024F11" w:rsidRPr="00A76D86" w:rsidRDefault="00024F11">
      <w:pPr>
        <w:pStyle w:val="a1"/>
        <w:adjustRightInd w:val="0"/>
        <w:snapToGrid w:val="0"/>
        <w:spacing w:line="288" w:lineRule="auto"/>
        <w:rPr>
          <w:sz w:val="21"/>
          <w:szCs w:val="21"/>
        </w:rPr>
      </w:pPr>
    </w:p>
    <w:p w:rsidR="00024F11" w:rsidRPr="00A76D86" w:rsidRDefault="00A76D86">
      <w:pPr>
        <w:pStyle w:val="a1"/>
        <w:adjustRightInd w:val="0"/>
        <w:snapToGrid w:val="0"/>
        <w:ind w:firstLine="0"/>
        <w:rPr>
          <w:rFonts w:eastAsia="Cambria" w:cs="Times New Roman"/>
          <w:bCs/>
          <w:szCs w:val="24"/>
          <w:lang w:eastAsia="zh-CN"/>
        </w:rPr>
      </w:pPr>
      <w:r w:rsidRPr="00A76D86">
        <w:t>Supplementary Table</w:t>
      </w:r>
      <w:r w:rsidRPr="00A76D86">
        <w:rPr>
          <w:rFonts w:eastAsia="Cambria" w:cs="Times New Roman"/>
          <w:bCs/>
          <w:szCs w:val="24"/>
          <w:lang w:eastAsia="zh-CN"/>
        </w:rPr>
        <w:t xml:space="preserve"> </w:t>
      </w:r>
      <w:r w:rsidRPr="00A76D86">
        <w:rPr>
          <w:rFonts w:eastAsia="Cambria" w:cs="Times New Roman" w:hint="eastAsia"/>
          <w:bCs/>
          <w:szCs w:val="24"/>
          <w:lang w:eastAsia="zh-CN"/>
        </w:rPr>
        <w:t>3</w:t>
      </w:r>
      <w:r w:rsidRPr="00A76D86">
        <w:rPr>
          <w:rFonts w:hint="eastAsia"/>
          <w:sz w:val="21"/>
          <w:szCs w:val="21"/>
          <w:lang w:eastAsia="zh-CN"/>
        </w:rPr>
        <w:t xml:space="preserve"> </w:t>
      </w:r>
      <w:r w:rsidRPr="00A76D86">
        <w:rPr>
          <w:rFonts w:eastAsia="Cambria" w:cs="Times New Roman" w:hint="eastAsia"/>
          <w:bCs/>
          <w:szCs w:val="24"/>
          <w:lang w:eastAsia="zh-CN"/>
        </w:rPr>
        <w:t>Node brain network measurements of three groups of participants.</w:t>
      </w:r>
    </w:p>
    <w:tbl>
      <w:tblPr>
        <w:tblStyle w:val="afa"/>
        <w:tblpPr w:leftFromText="180" w:rightFromText="180" w:vertAnchor="text" w:horzAnchor="page" w:tblpX="1513" w:tblpY="494"/>
        <w:tblOverlap w:val="never"/>
        <w:tblW w:w="13338" w:type="dxa"/>
        <w:tblLayout w:type="fixed"/>
        <w:tblLook w:val="04A0" w:firstRow="1" w:lastRow="0" w:firstColumn="1" w:lastColumn="0" w:noHBand="0" w:noVBand="1"/>
      </w:tblPr>
      <w:tblGrid>
        <w:gridCol w:w="2090"/>
        <w:gridCol w:w="1838"/>
        <w:gridCol w:w="1860"/>
        <w:gridCol w:w="1760"/>
        <w:gridCol w:w="1040"/>
        <w:gridCol w:w="1440"/>
        <w:gridCol w:w="1260"/>
        <w:gridCol w:w="2050"/>
      </w:tblGrid>
      <w:tr w:rsidR="00A76D86" w:rsidRPr="00A76D86">
        <w:trPr>
          <w:trHeight w:val="194"/>
        </w:trPr>
        <w:tc>
          <w:tcPr>
            <w:tcW w:w="2090" w:type="dxa"/>
            <w:tcBorders>
              <w:top w:val="single" w:sz="8"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both"/>
              <w:rPr>
                <w:rFonts w:eastAsia="宋体" w:cs="Times New Roman"/>
                <w:kern w:val="2"/>
                <w:sz w:val="21"/>
                <w:szCs w:val="21"/>
              </w:rPr>
            </w:pPr>
          </w:p>
        </w:tc>
        <w:tc>
          <w:tcPr>
            <w:tcW w:w="1838" w:type="dxa"/>
            <w:tcBorders>
              <w:top w:val="single" w:sz="8"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Con</w:t>
            </w:r>
          </w:p>
        </w:tc>
        <w:tc>
          <w:tcPr>
            <w:tcW w:w="1860" w:type="dxa"/>
            <w:tcBorders>
              <w:top w:val="single" w:sz="8"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CSVD-NMCI</w:t>
            </w:r>
          </w:p>
        </w:tc>
        <w:tc>
          <w:tcPr>
            <w:tcW w:w="1760" w:type="dxa"/>
            <w:tcBorders>
              <w:top w:val="single" w:sz="8"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CSVD-MCI</w:t>
            </w:r>
          </w:p>
        </w:tc>
        <w:tc>
          <w:tcPr>
            <w:tcW w:w="1040" w:type="dxa"/>
            <w:tcBorders>
              <w:top w:val="single" w:sz="8"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i/>
                <w:iCs/>
                <w:kern w:val="2"/>
                <w:sz w:val="21"/>
                <w:szCs w:val="21"/>
                <w:lang w:eastAsia="zh-CN" w:bidi="ar"/>
              </w:rPr>
              <w:t>p</w:t>
            </w:r>
            <w:r w:rsidRPr="00A76D86">
              <w:rPr>
                <w:rFonts w:eastAsia="宋体" w:cs="Times New Roman"/>
                <w:kern w:val="2"/>
                <w:sz w:val="21"/>
                <w:szCs w:val="21"/>
                <w:lang w:eastAsia="zh-CN" w:bidi="ar"/>
              </w:rPr>
              <w:t xml:space="preserve"> </w:t>
            </w:r>
            <w:r w:rsidRPr="00A76D86">
              <w:rPr>
                <w:rFonts w:eastAsia="宋体" w:cs="Times New Roman" w:hint="eastAsia"/>
                <w:kern w:val="2"/>
                <w:sz w:val="21"/>
                <w:szCs w:val="21"/>
                <w:lang w:eastAsia="zh-CN" w:bidi="ar"/>
              </w:rPr>
              <w:t>value</w:t>
            </w:r>
          </w:p>
        </w:tc>
        <w:tc>
          <w:tcPr>
            <w:tcW w:w="4750" w:type="dxa"/>
            <w:gridSpan w:val="3"/>
            <w:tcBorders>
              <w:top w:val="single" w:sz="8" w:space="0" w:color="auto"/>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i/>
                <w:iCs/>
                <w:kern w:val="2"/>
                <w:sz w:val="21"/>
                <w:szCs w:val="21"/>
                <w:lang w:eastAsia="zh-CN" w:bidi="ar"/>
              </w:rPr>
              <w:t>p</w:t>
            </w:r>
            <w:r w:rsidRPr="00A76D86">
              <w:rPr>
                <w:rFonts w:eastAsia="宋体" w:cs="Times New Roman"/>
                <w:kern w:val="2"/>
                <w:sz w:val="21"/>
                <w:szCs w:val="21"/>
                <w:lang w:eastAsia="zh-CN" w:bidi="ar"/>
              </w:rPr>
              <w:t xml:space="preserve"> of Bonferroni Corrected</w:t>
            </w:r>
          </w:p>
        </w:tc>
      </w:tr>
      <w:tr w:rsidR="00A76D86" w:rsidRPr="00A76D86">
        <w:trPr>
          <w:trHeight w:val="506"/>
        </w:trPr>
        <w:tc>
          <w:tcPr>
            <w:tcW w:w="2090" w:type="dxa"/>
            <w:tcBorders>
              <w:top w:val="nil"/>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rPr>
            </w:pPr>
            <w:r w:rsidRPr="00A76D86">
              <w:rPr>
                <w:rFonts w:eastAsia="宋体" w:cs="Times New Roman"/>
                <w:kern w:val="2"/>
                <w:sz w:val="21"/>
                <w:szCs w:val="21"/>
              </w:rPr>
              <w:t>Graph measures</w:t>
            </w:r>
          </w:p>
        </w:tc>
        <w:tc>
          <w:tcPr>
            <w:tcW w:w="1838" w:type="dxa"/>
            <w:tcBorders>
              <w:top w:val="nil"/>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60</w:t>
            </w:r>
          </w:p>
        </w:tc>
        <w:tc>
          <w:tcPr>
            <w:tcW w:w="1860" w:type="dxa"/>
            <w:tcBorders>
              <w:top w:val="nil"/>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93</w:t>
            </w:r>
          </w:p>
        </w:tc>
        <w:tc>
          <w:tcPr>
            <w:tcW w:w="1760" w:type="dxa"/>
            <w:tcBorders>
              <w:top w:val="nil"/>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n = 111</w:t>
            </w:r>
          </w:p>
        </w:tc>
        <w:tc>
          <w:tcPr>
            <w:tcW w:w="1040" w:type="dxa"/>
            <w:tcBorders>
              <w:top w:val="nil"/>
              <w:left w:val="nil"/>
              <w:bottom w:val="single" w:sz="4" w:space="0" w:color="auto"/>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440" w:type="dxa"/>
            <w:tcBorders>
              <w:top w:val="single" w:sz="4" w:space="0" w:color="auto"/>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 xml:space="preserve">Con vs. </w:t>
            </w:r>
            <w:r w:rsidRPr="00A76D86">
              <w:rPr>
                <w:rFonts w:cs="Times New Roman" w:hint="eastAsia"/>
                <w:kern w:val="2"/>
                <w:sz w:val="21"/>
                <w:szCs w:val="21"/>
                <w:lang w:eastAsia="zh-CN" w:bidi="ar"/>
              </w:rPr>
              <w:t>CSVD-NMCI</w:t>
            </w:r>
          </w:p>
        </w:tc>
        <w:tc>
          <w:tcPr>
            <w:tcW w:w="1260" w:type="dxa"/>
            <w:tcBorders>
              <w:top w:val="single" w:sz="4" w:space="0" w:color="auto"/>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 xml:space="preserve">Con vs. </w:t>
            </w:r>
            <w:r w:rsidRPr="00A76D86">
              <w:rPr>
                <w:rFonts w:cs="Times New Roman" w:hint="eastAsia"/>
                <w:kern w:val="2"/>
                <w:sz w:val="21"/>
                <w:szCs w:val="21"/>
                <w:lang w:eastAsia="zh-CN" w:bidi="ar"/>
              </w:rPr>
              <w:t>CSVD-MCI</w:t>
            </w:r>
          </w:p>
        </w:tc>
        <w:tc>
          <w:tcPr>
            <w:tcW w:w="2050" w:type="dxa"/>
            <w:tcBorders>
              <w:top w:val="single" w:sz="4" w:space="0" w:color="auto"/>
              <w:left w:val="nil"/>
              <w:bottom w:val="single" w:sz="4"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cs="Times New Roman" w:hint="eastAsia"/>
                <w:kern w:val="2"/>
                <w:sz w:val="21"/>
                <w:szCs w:val="21"/>
                <w:lang w:eastAsia="zh-CN" w:bidi="ar"/>
              </w:rPr>
              <w:t>CSVD-NMCI</w:t>
            </w:r>
            <w:r w:rsidRPr="00A76D86">
              <w:rPr>
                <w:rFonts w:eastAsia="宋体" w:cs="Times New Roman"/>
                <w:kern w:val="2"/>
                <w:sz w:val="21"/>
                <w:szCs w:val="21"/>
                <w:lang w:eastAsia="zh-CN" w:bidi="ar"/>
              </w:rPr>
              <w:t xml:space="preserve"> vs. </w:t>
            </w:r>
            <w:r w:rsidRPr="00A76D86">
              <w:rPr>
                <w:rFonts w:cs="Times New Roman" w:hint="eastAsia"/>
                <w:kern w:val="2"/>
                <w:sz w:val="21"/>
                <w:szCs w:val="21"/>
                <w:lang w:eastAsia="zh-CN" w:bidi="ar"/>
              </w:rPr>
              <w:t>CSVD-MCI</w:t>
            </w:r>
          </w:p>
        </w:tc>
      </w:tr>
      <w:tr w:rsidR="00A76D86" w:rsidRPr="00A76D86">
        <w:trPr>
          <w:trHeight w:val="359"/>
        </w:trPr>
        <w:tc>
          <w:tcPr>
            <w:tcW w:w="2090" w:type="dxa"/>
            <w:tcBorders>
              <w:top w:val="single" w:sz="4" w:space="0" w:color="auto"/>
              <w:left w:val="nil"/>
              <w:bottom w:val="nil"/>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lang w:eastAsia="zh-CN" w:bidi="ar"/>
              </w:rPr>
            </w:pPr>
            <w:r w:rsidRPr="00A76D86">
              <w:rPr>
                <w:rFonts w:eastAsia="宋体" w:cs="Times New Roman"/>
                <w:kern w:val="2"/>
                <w:sz w:val="21"/>
                <w:szCs w:val="21"/>
                <w:lang w:eastAsia="zh-CN" w:bidi="ar"/>
              </w:rPr>
              <w:t>Structural network</w:t>
            </w:r>
          </w:p>
        </w:tc>
        <w:tc>
          <w:tcPr>
            <w:tcW w:w="1838"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86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76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04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44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26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2050" w:type="dxa"/>
            <w:tcBorders>
              <w:top w:val="single" w:sz="4" w:space="0" w:color="auto"/>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r>
      <w:tr w:rsidR="00A76D86" w:rsidRPr="00A76D86">
        <w:trPr>
          <w:trHeight w:val="359"/>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 xml:space="preserve">Nodal </w:t>
            </w:r>
            <w:r w:rsidRPr="00A76D86">
              <w:rPr>
                <w:rFonts w:eastAsia="宋体" w:cs="Times New Roman"/>
                <w:kern w:val="2"/>
                <w:sz w:val="21"/>
                <w:szCs w:val="21"/>
                <w:lang w:eastAsia="zh-CN" w:bidi="ar"/>
              </w:rPr>
              <w:t>betweenness</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STG.L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25.2689</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12.0246</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22.8625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12.9983</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19.9431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8.2729</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0.0087</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0.5633</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0.0083</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0.1807</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rPr>
            </w:pPr>
            <w:r w:rsidRPr="00A76D86">
              <w:rPr>
                <w:rFonts w:eastAsia="宋体" w:cs="Times New Roman"/>
                <w:kern w:val="2"/>
                <w:sz w:val="21"/>
                <w:szCs w:val="21"/>
                <w:lang w:eastAsia="zh-CN" w:bidi="ar"/>
              </w:rPr>
              <w:t>Nodal degree</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MFG.L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2.3412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0.4937</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2.2261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0.5006</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2.1252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0.6013</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0.0451</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0.6071</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0.0415</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0.5643</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ACG.L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2.7161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0.5275</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2.6968</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0.5474</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2.5151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0.5093</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0.0165</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&gt;0.999</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0.0541</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0.0446</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PCG.R</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1.5842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0.5245</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1.4226</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0.5055</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1.3355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0.5501</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0.0213</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0.1985</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0.0168</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0.9403</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proofErr w:type="spellStart"/>
            <w:r w:rsidRPr="00A76D86">
              <w:rPr>
                <w:rFonts w:eastAsia="宋体" w:cs="Times New Roman"/>
                <w:kern w:val="2"/>
                <w:sz w:val="21"/>
                <w:szCs w:val="21"/>
                <w:lang w:eastAsia="zh-CN" w:bidi="ar"/>
              </w:rPr>
              <w:t>PoCG.L</w:t>
            </w:r>
            <w:proofErr w:type="spellEnd"/>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2.5651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0.5124</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2.4635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0.3551</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2.3903</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0.3749</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0.0267</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0.3895</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0.0221</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0.5950</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rPr>
            </w:pPr>
            <w:r w:rsidRPr="00A76D86">
              <w:rPr>
                <w:rFonts w:eastAsia="宋体" w:cs="Times New Roman"/>
                <w:kern w:val="2"/>
                <w:sz w:val="21"/>
                <w:szCs w:val="21"/>
                <w:lang w:eastAsia="zh-CN" w:bidi="ar"/>
              </w:rPr>
              <w:t>Nodal efficiency</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rPr>
            </w:pP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MFG.L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0.1459</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0.0144</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0.1457</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0.0171</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0.1395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0.0167</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0.0095</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&gt;0.999</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0.0458</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0.0224</w:t>
            </w:r>
          </w:p>
        </w:tc>
      </w:tr>
      <w:tr w:rsidR="00A76D86" w:rsidRPr="00A76D86">
        <w:trPr>
          <w:trHeight w:val="310"/>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HIP.L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0.1317</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0.0124</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0.1296</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0.0158</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0.1254</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0.0169</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0.0268</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&gt;0.999</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0.0368</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0.1693</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rPr>
            </w:pPr>
            <w:r w:rsidRPr="00A76D86">
              <w:rPr>
                <w:rFonts w:eastAsia="宋体" w:cs="Times New Roman"/>
                <w:kern w:val="2"/>
                <w:sz w:val="21"/>
                <w:szCs w:val="21"/>
                <w:lang w:eastAsia="zh-CN" w:bidi="ar"/>
              </w:rPr>
              <w:t>HIP.R</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0.1282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0.0114</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0.1252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0.0134</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0.1221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0.0155</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0.0219</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0.5832</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0.0201</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rPr>
            </w:pPr>
            <w:r w:rsidRPr="00A76D86">
              <w:rPr>
                <w:rFonts w:eastAsia="宋体" w:cs="Times New Roman"/>
                <w:kern w:val="2"/>
                <w:sz w:val="21"/>
                <w:szCs w:val="21"/>
                <w:lang w:eastAsia="zh-CN" w:bidi="ar"/>
              </w:rPr>
              <w:t>0.3435</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both"/>
              <w:rPr>
                <w:rFonts w:eastAsia="宋体" w:cs="Times New Roman"/>
                <w:kern w:val="2"/>
                <w:sz w:val="21"/>
                <w:szCs w:val="21"/>
                <w:lang w:eastAsia="zh-CN" w:bidi="ar"/>
              </w:rPr>
            </w:pPr>
            <w:r w:rsidRPr="00A76D86">
              <w:rPr>
                <w:rFonts w:eastAsia="宋体" w:cs="Times New Roman"/>
                <w:kern w:val="2"/>
                <w:sz w:val="21"/>
                <w:szCs w:val="21"/>
                <w:lang w:eastAsia="zh-CN" w:bidi="ar"/>
              </w:rPr>
              <w:t>Functional network</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bidi="ar"/>
              </w:rPr>
            </w:pP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Nodal betweenness</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lang w:eastAsia="zh-CN"/>
              </w:rPr>
            </w:pPr>
            <w:proofErr w:type="spellStart"/>
            <w:r w:rsidRPr="00A76D86">
              <w:rPr>
                <w:rFonts w:eastAsia="宋体" w:cs="Times New Roman"/>
                <w:kern w:val="2"/>
                <w:sz w:val="21"/>
                <w:szCs w:val="21"/>
                <w:lang w:eastAsia="zh-CN" w:bidi="ar"/>
              </w:rPr>
              <w:t>ORBinf.L</w:t>
            </w:r>
            <w:proofErr w:type="spellEnd"/>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21.7672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5.4174</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20.7203</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5.0844</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19.8281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4.4145</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0.0461</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hint="eastAsia"/>
                <w:kern w:val="2"/>
                <w:sz w:val="21"/>
                <w:szCs w:val="21"/>
                <w:lang w:eastAsia="zh-CN" w:bidi="ar"/>
              </w:rPr>
              <w:t>0.5929</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0.0422</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0.5877</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lang w:eastAsia="zh-CN" w:bidi="ar"/>
              </w:rPr>
            </w:pPr>
            <w:r w:rsidRPr="00A76D86">
              <w:rPr>
                <w:rFonts w:eastAsia="宋体" w:cs="Times New Roman"/>
                <w:kern w:val="2"/>
                <w:sz w:val="21"/>
                <w:szCs w:val="21"/>
                <w:lang w:eastAsia="zh-CN" w:bidi="ar"/>
              </w:rPr>
              <w:t>PCG.L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19.4892</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3.1168</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18.1533</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1.9657</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17.9491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3.063</w:t>
            </w:r>
            <w:r w:rsidRPr="00A76D86">
              <w:rPr>
                <w:rFonts w:cs="Times New Roman" w:hint="eastAsia"/>
                <w:kern w:val="2"/>
                <w:sz w:val="21"/>
                <w:szCs w:val="21"/>
                <w:lang w:eastAsia="zh-CN" w:bidi="ar"/>
              </w:rPr>
              <w:t>0)</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0.0016</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0.0106</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0.0016</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&gt;0.999</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Nodal degree</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lang w:eastAsia="zh-CN"/>
              </w:rPr>
            </w:pPr>
            <w:r w:rsidRPr="00A76D86">
              <w:rPr>
                <w:rFonts w:eastAsia="宋体" w:cs="Times New Roman"/>
                <w:kern w:val="2"/>
                <w:sz w:val="21"/>
                <w:szCs w:val="21"/>
                <w:lang w:eastAsia="zh-CN" w:bidi="ar"/>
              </w:rPr>
              <w:lastRenderedPageBreak/>
              <w:t>AMYG.L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2.2317</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0.4453</w:t>
            </w:r>
            <w:r w:rsidRPr="00A76D86">
              <w:rPr>
                <w:rFonts w:cs="Times New Roman" w:hint="eastAsia"/>
                <w:kern w:val="2"/>
                <w:sz w:val="21"/>
                <w:szCs w:val="21"/>
                <w:lang w:eastAsia="zh-CN" w:bidi="ar"/>
              </w:rPr>
              <w:t>)</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2.1505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0.5389</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2.0418</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0.4504</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0.0405</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0.9309</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0.0440</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0.3304</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lang w:eastAsia="zh-CN"/>
              </w:rPr>
            </w:pPr>
            <w:r w:rsidRPr="00A76D86">
              <w:rPr>
                <w:rFonts w:eastAsia="宋体" w:cs="Times New Roman"/>
                <w:kern w:val="2"/>
                <w:sz w:val="21"/>
                <w:szCs w:val="21"/>
                <w:lang w:eastAsia="zh-CN" w:bidi="ar"/>
              </w:rPr>
              <w:t>CAL.L</w:t>
            </w:r>
          </w:p>
        </w:tc>
        <w:tc>
          <w:tcPr>
            <w:tcW w:w="1838"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2.1653</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0.416</w:t>
            </w:r>
            <w:r w:rsidRPr="00A76D86">
              <w:rPr>
                <w:rFonts w:cs="Times New Roman" w:hint="eastAsia"/>
                <w:kern w:val="2"/>
                <w:sz w:val="21"/>
                <w:szCs w:val="21"/>
                <w:lang w:eastAsia="zh-CN" w:bidi="ar"/>
              </w:rPr>
              <w:t>0)</w:t>
            </w:r>
          </w:p>
        </w:tc>
        <w:tc>
          <w:tcPr>
            <w:tcW w:w="18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2.1028</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0.3224</w:t>
            </w:r>
            <w:r w:rsidRPr="00A76D86">
              <w:rPr>
                <w:rFonts w:cs="Times New Roman" w:hint="eastAsia"/>
                <w:kern w:val="2"/>
                <w:sz w:val="21"/>
                <w:szCs w:val="21"/>
                <w:lang w:eastAsia="zh-CN" w:bidi="ar"/>
              </w:rPr>
              <w:t>)</w:t>
            </w:r>
          </w:p>
        </w:tc>
        <w:tc>
          <w:tcPr>
            <w:tcW w:w="17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2.0195</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0.3358</w:t>
            </w:r>
            <w:r w:rsidRPr="00A76D86">
              <w:rPr>
                <w:rFonts w:cs="Times New Roman" w:hint="eastAsia"/>
                <w:kern w:val="2"/>
                <w:sz w:val="21"/>
                <w:szCs w:val="21"/>
                <w:lang w:eastAsia="zh-CN" w:bidi="ar"/>
              </w:rPr>
              <w:t>)</w:t>
            </w:r>
          </w:p>
        </w:tc>
        <w:tc>
          <w:tcPr>
            <w:tcW w:w="10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0.0284</w:t>
            </w:r>
          </w:p>
        </w:tc>
        <w:tc>
          <w:tcPr>
            <w:tcW w:w="144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rPr>
              <w:t>0.8501</w:t>
            </w:r>
          </w:p>
        </w:tc>
        <w:tc>
          <w:tcPr>
            <w:tcW w:w="126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0.0303</w:t>
            </w:r>
          </w:p>
        </w:tc>
        <w:tc>
          <w:tcPr>
            <w:tcW w:w="205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0.2780</w:t>
            </w:r>
          </w:p>
        </w:tc>
      </w:tr>
      <w:tr w:rsidR="00A76D86" w:rsidRPr="00A76D86">
        <w:trPr>
          <w:trHeight w:val="332"/>
        </w:trPr>
        <w:tc>
          <w:tcPr>
            <w:tcW w:w="2090" w:type="dxa"/>
            <w:tcBorders>
              <w:top w:val="nil"/>
              <w:left w:val="nil"/>
              <w:bottom w:val="nil"/>
              <w:right w:val="nil"/>
            </w:tcBorders>
            <w:shd w:val="clear" w:color="auto" w:fill="auto"/>
          </w:tcPr>
          <w:p w:rsidR="00024F11" w:rsidRPr="00A76D86" w:rsidRDefault="00A76D86">
            <w:pPr>
              <w:widowControl w:val="0"/>
              <w:adjustRightInd w:val="0"/>
              <w:snapToGrid w:val="0"/>
              <w:spacing w:before="0" w:after="0" w:line="288" w:lineRule="auto"/>
              <w:ind w:firstLineChars="100" w:firstLine="210"/>
              <w:jc w:val="both"/>
              <w:rPr>
                <w:rFonts w:eastAsia="宋体" w:cs="Times New Roman"/>
                <w:kern w:val="2"/>
                <w:sz w:val="21"/>
                <w:szCs w:val="21"/>
                <w:lang w:eastAsia="zh-CN"/>
              </w:rPr>
            </w:pPr>
            <w:r w:rsidRPr="00A76D86">
              <w:rPr>
                <w:rFonts w:eastAsia="宋体" w:cs="Times New Roman"/>
                <w:kern w:val="2"/>
                <w:sz w:val="21"/>
                <w:szCs w:val="21"/>
                <w:lang w:eastAsia="zh-CN" w:bidi="ar"/>
              </w:rPr>
              <w:t>Nodal efficiency</w:t>
            </w:r>
          </w:p>
        </w:tc>
        <w:tc>
          <w:tcPr>
            <w:tcW w:w="1838"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8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7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0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44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126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c>
          <w:tcPr>
            <w:tcW w:w="2050" w:type="dxa"/>
            <w:tcBorders>
              <w:top w:val="nil"/>
              <w:left w:val="nil"/>
              <w:bottom w:val="nil"/>
              <w:right w:val="nil"/>
            </w:tcBorders>
            <w:shd w:val="clear" w:color="auto" w:fill="auto"/>
          </w:tcPr>
          <w:p w:rsidR="00024F11" w:rsidRPr="00A76D86" w:rsidRDefault="00024F11">
            <w:pPr>
              <w:widowControl w:val="0"/>
              <w:adjustRightInd w:val="0"/>
              <w:snapToGrid w:val="0"/>
              <w:spacing w:before="0" w:after="0" w:line="288" w:lineRule="auto"/>
              <w:jc w:val="center"/>
              <w:rPr>
                <w:rFonts w:eastAsia="宋体" w:cs="Times New Roman"/>
                <w:kern w:val="2"/>
                <w:sz w:val="21"/>
                <w:szCs w:val="21"/>
                <w:lang w:eastAsia="zh-CN"/>
              </w:rPr>
            </w:pPr>
          </w:p>
        </w:tc>
      </w:tr>
      <w:tr w:rsidR="00A76D86" w:rsidRPr="00A76D86">
        <w:trPr>
          <w:trHeight w:val="332"/>
        </w:trPr>
        <w:tc>
          <w:tcPr>
            <w:tcW w:w="209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ind w:firstLineChars="200" w:firstLine="420"/>
              <w:jc w:val="both"/>
              <w:rPr>
                <w:rFonts w:eastAsia="宋体" w:cs="Times New Roman"/>
                <w:kern w:val="2"/>
                <w:sz w:val="21"/>
                <w:szCs w:val="21"/>
                <w:lang w:eastAsia="zh-CN" w:bidi="ar"/>
              </w:rPr>
            </w:pPr>
            <w:r w:rsidRPr="00A76D86">
              <w:rPr>
                <w:rFonts w:eastAsia="宋体" w:cs="Times New Roman"/>
                <w:kern w:val="2"/>
                <w:sz w:val="21"/>
                <w:szCs w:val="21"/>
                <w:lang w:eastAsia="zh-CN" w:bidi="ar"/>
              </w:rPr>
              <w:t>SMA.R</w:t>
            </w:r>
          </w:p>
        </w:tc>
        <w:tc>
          <w:tcPr>
            <w:tcW w:w="1838"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0.2101</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0.0459</w:t>
            </w:r>
            <w:r w:rsidRPr="00A76D86">
              <w:rPr>
                <w:rFonts w:cs="Times New Roman" w:hint="eastAsia"/>
                <w:kern w:val="2"/>
                <w:sz w:val="21"/>
                <w:szCs w:val="21"/>
                <w:lang w:eastAsia="zh-CN" w:bidi="ar"/>
              </w:rPr>
              <w:t>)</w:t>
            </w:r>
          </w:p>
        </w:tc>
        <w:tc>
          <w:tcPr>
            <w:tcW w:w="186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0.2024</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0.0452</w:t>
            </w:r>
            <w:r w:rsidRPr="00A76D86">
              <w:rPr>
                <w:rFonts w:cs="Times New Roman" w:hint="eastAsia"/>
                <w:kern w:val="2"/>
                <w:sz w:val="21"/>
                <w:szCs w:val="21"/>
                <w:lang w:eastAsia="zh-CN" w:bidi="ar"/>
              </w:rPr>
              <w:t>)</w:t>
            </w:r>
          </w:p>
        </w:tc>
        <w:tc>
          <w:tcPr>
            <w:tcW w:w="176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rPr>
            </w:pPr>
            <w:r w:rsidRPr="00A76D86">
              <w:rPr>
                <w:rFonts w:eastAsia="宋体" w:cs="Times New Roman"/>
                <w:kern w:val="2"/>
                <w:sz w:val="21"/>
                <w:szCs w:val="21"/>
                <w:lang w:eastAsia="zh-CN" w:bidi="ar"/>
              </w:rPr>
              <w:t>0.1863</w:t>
            </w:r>
            <w:r w:rsidRPr="00A76D86">
              <w:rPr>
                <w:rFonts w:cs="Times New Roman" w:hint="eastAsia"/>
                <w:kern w:val="2"/>
                <w:sz w:val="21"/>
                <w:szCs w:val="21"/>
                <w:lang w:eastAsia="zh-CN" w:bidi="ar"/>
              </w:rPr>
              <w:t xml:space="preserve"> (</w:t>
            </w:r>
            <w:r w:rsidRPr="00A76D86">
              <w:rPr>
                <w:rFonts w:eastAsia="宋体" w:cs="Times New Roman"/>
                <w:kern w:val="2"/>
                <w:sz w:val="21"/>
                <w:szCs w:val="21"/>
                <w:lang w:eastAsia="zh-CN" w:bidi="ar"/>
              </w:rPr>
              <w:t>0.0428</w:t>
            </w:r>
            <w:r w:rsidRPr="00A76D86">
              <w:rPr>
                <w:rFonts w:cs="Times New Roman" w:hint="eastAsia"/>
                <w:kern w:val="2"/>
                <w:sz w:val="21"/>
                <w:szCs w:val="21"/>
                <w:lang w:eastAsia="zh-CN" w:bidi="ar"/>
              </w:rPr>
              <w:t>)</w:t>
            </w:r>
          </w:p>
        </w:tc>
        <w:tc>
          <w:tcPr>
            <w:tcW w:w="104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0.0017</w:t>
            </w:r>
          </w:p>
        </w:tc>
        <w:tc>
          <w:tcPr>
            <w:tcW w:w="144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hint="eastAsia"/>
                <w:kern w:val="2"/>
                <w:sz w:val="21"/>
                <w:szCs w:val="21"/>
                <w:lang w:eastAsia="zh-CN" w:bidi="ar"/>
              </w:rPr>
              <w:t>0.8867</w:t>
            </w:r>
          </w:p>
        </w:tc>
        <w:tc>
          <w:tcPr>
            <w:tcW w:w="126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kern w:val="2"/>
                <w:sz w:val="21"/>
                <w:szCs w:val="21"/>
                <w:lang w:eastAsia="zh-CN" w:bidi="ar"/>
              </w:rPr>
              <w:t>0.0028</w:t>
            </w:r>
          </w:p>
        </w:tc>
        <w:tc>
          <w:tcPr>
            <w:tcW w:w="2050" w:type="dxa"/>
            <w:tcBorders>
              <w:top w:val="nil"/>
              <w:left w:val="nil"/>
              <w:bottom w:val="single" w:sz="8" w:space="0" w:color="auto"/>
              <w:right w:val="nil"/>
            </w:tcBorders>
            <w:shd w:val="clear" w:color="auto" w:fill="auto"/>
          </w:tcPr>
          <w:p w:rsidR="00024F11" w:rsidRPr="00A76D86" w:rsidRDefault="00A76D86">
            <w:pPr>
              <w:widowControl w:val="0"/>
              <w:adjustRightInd w:val="0"/>
              <w:snapToGrid w:val="0"/>
              <w:spacing w:before="0" w:after="0" w:line="288" w:lineRule="auto"/>
              <w:jc w:val="center"/>
              <w:rPr>
                <w:rFonts w:eastAsia="宋体" w:cs="Times New Roman"/>
                <w:kern w:val="2"/>
                <w:sz w:val="21"/>
                <w:szCs w:val="21"/>
                <w:lang w:eastAsia="zh-CN" w:bidi="ar"/>
              </w:rPr>
            </w:pPr>
            <w:r w:rsidRPr="00A76D86">
              <w:rPr>
                <w:rFonts w:eastAsia="宋体" w:cs="Times New Roman" w:hint="eastAsia"/>
                <w:kern w:val="2"/>
                <w:sz w:val="21"/>
                <w:szCs w:val="21"/>
                <w:lang w:eastAsia="zh-CN" w:bidi="ar"/>
              </w:rPr>
              <w:t>0.0312</w:t>
            </w:r>
          </w:p>
        </w:tc>
      </w:tr>
    </w:tbl>
    <w:p w:rsidR="00024F11" w:rsidRPr="00A76D86" w:rsidRDefault="00024F11">
      <w:pPr>
        <w:pStyle w:val="a1"/>
        <w:rPr>
          <w:lang w:eastAsia="zh-CN"/>
        </w:rPr>
      </w:pPr>
    </w:p>
    <w:sectPr w:rsidR="00024F11" w:rsidRPr="00A76D86">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76D86">
      <w:pPr>
        <w:spacing w:before="0" w:after="0"/>
      </w:pPr>
      <w:r>
        <w:separator/>
      </w:r>
    </w:p>
  </w:endnote>
  <w:endnote w:type="continuationSeparator" w:id="0">
    <w:p w:rsidR="00000000" w:rsidRDefault="00A76D8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F11" w:rsidRDefault="00A76D86">
    <w:pPr>
      <w:rPr>
        <w:color w:val="C00000"/>
        <w:szCs w:val="24"/>
      </w:rPr>
    </w:pP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024F11" w:rsidRDefault="00A76D86">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60288;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" filled="f" stroked="f" strokeweight=".5pt">
              <v:textbox style="mso-fit-shape-to-text:t">
                <w:txbxContent>
                  <w:p w:rsidR="00024F11" w:rsidRDefault="00A76D86">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2</w:t>
                    </w:r>
                    <w:r>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F11" w:rsidRDefault="00A76D86">
    <w:pPr>
      <w:rPr>
        <w:b/>
        <w:sz w:val="20"/>
        <w:szCs w:val="24"/>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024F11" w:rsidRDefault="00A76D86">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59264;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" filled="f" stroked="f" strokeweight=".5pt">
              <v:textbox style="mso-fit-shape-to-text:t">
                <w:txbxContent>
                  <w:p w:rsidR="00024F11" w:rsidRDefault="00A76D86">
                    <w:pPr>
                      <w:jc w:val="right"/>
                      <w:rPr>
                        <w:color w:val="000000" w:themeColor="text1"/>
                        <w:szCs w:val="40"/>
                      </w:rPr>
                    </w:pPr>
                    <w:r>
                      <w:rPr>
                        <w:color w:val="000000" w:themeColor="text1"/>
                        <w:szCs w:val="40"/>
                      </w:rPr>
                      <w:fldChar w:fldCharType="begin"/>
                    </w:r>
                    <w:r>
                      <w:rPr>
                        <w:color w:val="000000" w:themeColor="text1"/>
                        <w:szCs w:val="40"/>
                      </w:rPr>
                      <w:instrText xml:space="preserve"> PAGE  \* Arabic  \* MERGEFORMAT </w:instrText>
                    </w:r>
                    <w:r>
                      <w:rPr>
                        <w:color w:val="000000" w:themeColor="text1"/>
                        <w:szCs w:val="40"/>
                      </w:rPr>
                      <w:fldChar w:fldCharType="separate"/>
                    </w:r>
                    <w:r>
                      <w:rPr>
                        <w:color w:val="000000" w:themeColor="text1"/>
                        <w:szCs w:val="40"/>
                      </w:rPr>
                      <w:t>3</w:t>
                    </w:r>
                    <w:r>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F11" w:rsidRDefault="00A76D86">
      <w:pPr>
        <w:spacing w:before="0" w:after="0"/>
      </w:pPr>
      <w:r>
        <w:separator/>
      </w:r>
    </w:p>
  </w:footnote>
  <w:footnote w:type="continuationSeparator" w:id="0">
    <w:p w:rsidR="00024F11" w:rsidRDefault="00A76D8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F11" w:rsidRDefault="00A76D86">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F11" w:rsidRDefault="00A76D86">
    <w:r>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1EC0601A"/>
    <w:lvl w:ilvl="0">
      <w:start w:val="1"/>
      <w:numFmt w:val="decimal"/>
      <w:lvlText w:val="%1"/>
      <w:lvlJc w:val="left"/>
      <w:pPr>
        <w:tabs>
          <w:tab w:val="left" w:pos="567"/>
        </w:tabs>
        <w:ind w:left="567" w:hanging="567"/>
      </w:pPr>
      <w:rPr>
        <w:rFonts w:hint="default"/>
      </w:rPr>
    </w:lvl>
    <w:lvl w:ilvl="1">
      <w:start w:val="1"/>
      <w:numFmt w:val="decimal"/>
      <w:pStyle w:val="2"/>
      <w:lvlText w:val="%1.%2"/>
      <w:lvlJc w:val="left"/>
      <w:pPr>
        <w:tabs>
          <w:tab w:val="left" w:pos="567"/>
        </w:tabs>
        <w:ind w:left="567" w:hanging="567"/>
      </w:pPr>
      <w:rPr>
        <w:rFonts w:hint="default"/>
      </w:rPr>
    </w:lvl>
    <w:lvl w:ilvl="2">
      <w:start w:val="1"/>
      <w:numFmt w:val="decimal"/>
      <w:pStyle w:val="3"/>
      <w:lvlText w:val="%1.%2.%3"/>
      <w:lvlJc w:val="left"/>
      <w:pPr>
        <w:tabs>
          <w:tab w:val="left" w:pos="567"/>
        </w:tabs>
        <w:ind w:left="567" w:hanging="567"/>
      </w:pPr>
      <w:rPr>
        <w:rFonts w:hint="default"/>
      </w:rPr>
    </w:lvl>
    <w:lvl w:ilvl="3">
      <w:start w:val="1"/>
      <w:numFmt w:val="decimal"/>
      <w:pStyle w:val="4"/>
      <w:lvlText w:val="%1.%2.%3.%4"/>
      <w:lvlJc w:val="left"/>
      <w:pPr>
        <w:tabs>
          <w:tab w:val="left" w:pos="567"/>
        </w:tabs>
        <w:ind w:left="567" w:hanging="567"/>
      </w:pPr>
      <w:rPr>
        <w:rFonts w:hint="default"/>
      </w:rPr>
    </w:lvl>
    <w:lvl w:ilvl="4">
      <w:start w:val="1"/>
      <w:numFmt w:val="decimal"/>
      <w:pStyle w:val="5"/>
      <w:lvlText w:val="%1.%2.%3.%4.%5"/>
      <w:lvlJc w:val="left"/>
      <w:pPr>
        <w:tabs>
          <w:tab w:val="left" w:pos="567"/>
        </w:tabs>
        <w:ind w:left="567" w:hanging="567"/>
      </w:pPr>
      <w:rPr>
        <w:rFonts w:hint="default"/>
      </w:rPr>
    </w:lvl>
    <w:lvl w:ilvl="5">
      <w:start w:val="1"/>
      <w:numFmt w:val="lowerRoman"/>
      <w:lvlText w:val="%6."/>
      <w:lvlJc w:val="right"/>
      <w:pPr>
        <w:tabs>
          <w:tab w:val="left" w:pos="567"/>
        </w:tabs>
        <w:ind w:left="567" w:hanging="567"/>
      </w:pPr>
      <w:rPr>
        <w:rFonts w:hint="default"/>
      </w:rPr>
    </w:lvl>
    <w:lvl w:ilvl="6">
      <w:start w:val="1"/>
      <w:numFmt w:val="decimal"/>
      <w:lvlText w:val="%7."/>
      <w:lvlJc w:val="left"/>
      <w:pPr>
        <w:tabs>
          <w:tab w:val="left" w:pos="567"/>
        </w:tabs>
        <w:ind w:left="567" w:hanging="567"/>
      </w:pPr>
      <w:rPr>
        <w:rFonts w:hint="default"/>
      </w:rPr>
    </w:lvl>
    <w:lvl w:ilvl="7">
      <w:start w:val="1"/>
      <w:numFmt w:val="lowerLetter"/>
      <w:lvlText w:val="%8."/>
      <w:lvlJc w:val="left"/>
      <w:pPr>
        <w:tabs>
          <w:tab w:val="left" w:pos="567"/>
        </w:tabs>
        <w:ind w:left="567" w:hanging="567"/>
      </w:pPr>
      <w:rPr>
        <w:rFonts w:hint="default"/>
      </w:rPr>
    </w:lvl>
    <w:lvl w:ilvl="8">
      <w:start w:val="1"/>
      <w:numFmt w:val="lowerRoman"/>
      <w:lvlText w:val="%9."/>
      <w:lvlJc w:val="right"/>
      <w:pPr>
        <w:tabs>
          <w:tab w:val="left" w:pos="567"/>
        </w:tabs>
        <w:ind w:left="567" w:hanging="567"/>
      </w:pPr>
      <w:rPr>
        <w:rFonts w:hint="default"/>
      </w:rPr>
    </w:lvl>
  </w:abstractNum>
  <w:abstractNum w:abstractNumId="1" w15:restartNumberingAfterBreak="0">
    <w:nsid w:val="225305B5"/>
    <w:multiLevelType w:val="multilevel"/>
    <w:tmpl w:val="225305B5"/>
    <w:lvl w:ilvl="0">
      <w:start w:val="1"/>
      <w:numFmt w:val="bullet"/>
      <w:pStyle w:val="a"/>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M2ODQyYWRiMTAzMjI4MWVlNTRmZjNjOGQwODU5YjUifQ=="/>
  </w:docVars>
  <w:rsids>
    <w:rsidRoot w:val="00803D24"/>
    <w:rsid w:val="ED3B9C8D"/>
    <w:rsid w:val="FDEFD007"/>
    <w:rsid w:val="0001436A"/>
    <w:rsid w:val="00024F11"/>
    <w:rsid w:val="00034304"/>
    <w:rsid w:val="00035434"/>
    <w:rsid w:val="00052A14"/>
    <w:rsid w:val="00077D53"/>
    <w:rsid w:val="00105FD9"/>
    <w:rsid w:val="00107363"/>
    <w:rsid w:val="00117666"/>
    <w:rsid w:val="001549D3"/>
    <w:rsid w:val="00160065"/>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4D3915"/>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72220"/>
    <w:rsid w:val="00A76D86"/>
    <w:rsid w:val="00AB5EE2"/>
    <w:rsid w:val="00AB6715"/>
    <w:rsid w:val="00B1671E"/>
    <w:rsid w:val="00B25EB8"/>
    <w:rsid w:val="00B354E1"/>
    <w:rsid w:val="00B37F4D"/>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7B91DE4"/>
    <w:rsid w:val="0C4A3881"/>
    <w:rsid w:val="119E6362"/>
    <w:rsid w:val="14CC26C2"/>
    <w:rsid w:val="23706A1A"/>
    <w:rsid w:val="240B5D1E"/>
    <w:rsid w:val="2F3C0859"/>
    <w:rsid w:val="2F502375"/>
    <w:rsid w:val="3509553C"/>
    <w:rsid w:val="36F2306C"/>
    <w:rsid w:val="3F8F762D"/>
    <w:rsid w:val="4CBE17E9"/>
    <w:rsid w:val="54B2035F"/>
    <w:rsid w:val="55265E64"/>
    <w:rsid w:val="5ACE1AC5"/>
    <w:rsid w:val="5EE61E19"/>
    <w:rsid w:val="61AD1F0C"/>
    <w:rsid w:val="643608FB"/>
    <w:rsid w:val="64893A12"/>
    <w:rsid w:val="672A73B6"/>
    <w:rsid w:val="685D226F"/>
    <w:rsid w:val="69EAABC8"/>
    <w:rsid w:val="73AA445A"/>
    <w:rsid w:val="7E581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DEB1A7"/>
  <w15:docId w15:val="{3D521891-46BD-4752-9682-7A2D208B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a1"/>
    <w:qFormat/>
    <w:pPr>
      <w:spacing w:before="120" w:after="240"/>
    </w:pPr>
    <w:rPr>
      <w:rFonts w:ascii="Times New Roman" w:eastAsiaTheme="minorHAnsi" w:hAnsi="Times New Roman"/>
      <w:sz w:val="24"/>
      <w:szCs w:val="22"/>
      <w:lang w:eastAsia="en-US"/>
    </w:rPr>
  </w:style>
  <w:style w:type="paragraph" w:styleId="1">
    <w:name w:val="heading 1"/>
    <w:basedOn w:val="a"/>
    <w:next w:val="a0"/>
    <w:link w:val="10"/>
    <w:autoRedefine/>
    <w:uiPriority w:val="2"/>
    <w:qFormat/>
    <w:rsid w:val="00A76D86"/>
    <w:pPr>
      <w:numPr>
        <w:numId w:val="0"/>
      </w:numPr>
      <w:tabs>
        <w:tab w:val="left" w:pos="567"/>
      </w:tabs>
      <w:adjustRightInd w:val="0"/>
      <w:snapToGrid w:val="0"/>
      <w:spacing w:before="240"/>
      <w:contextualSpacing w:val="0"/>
      <w:outlineLvl w:val="0"/>
    </w:pPr>
    <w:rPr>
      <w:rFonts w:eastAsiaTheme="minorHAnsi"/>
      <w:bCs/>
      <w:sz w:val="22"/>
      <w:szCs w:val="22"/>
    </w:rPr>
  </w:style>
  <w:style w:type="paragraph" w:styleId="2">
    <w:name w:val="heading 2"/>
    <w:basedOn w:val="1"/>
    <w:next w:val="a0"/>
    <w:link w:val="20"/>
    <w:autoRedefine/>
    <w:uiPriority w:val="2"/>
    <w:qFormat/>
    <w:pPr>
      <w:numPr>
        <w:ilvl w:val="1"/>
      </w:numPr>
      <w:spacing w:after="200"/>
      <w:outlineLvl w:val="1"/>
    </w:pPr>
  </w:style>
  <w:style w:type="paragraph" w:styleId="3">
    <w:name w:val="heading 3"/>
    <w:basedOn w:val="a0"/>
    <w:next w:val="a0"/>
    <w:link w:val="30"/>
    <w:uiPriority w:val="2"/>
    <w:qFormat/>
    <w:pPr>
      <w:keepNext/>
      <w:keepLines/>
      <w:numPr>
        <w:ilvl w:val="2"/>
        <w:numId w:val="1"/>
      </w:numPr>
      <w:spacing w:before="40" w:after="120"/>
      <w:outlineLvl w:val="2"/>
    </w:pPr>
    <w:rPr>
      <w:rFonts w:eastAsiaTheme="majorEastAsia" w:cstheme="majorBidi"/>
      <w:b/>
      <w:szCs w:val="24"/>
    </w:rPr>
  </w:style>
  <w:style w:type="paragraph" w:styleId="4">
    <w:name w:val="heading 4"/>
    <w:basedOn w:val="3"/>
    <w:next w:val="a0"/>
    <w:link w:val="40"/>
    <w:uiPriority w:val="2"/>
    <w:qFormat/>
    <w:pPr>
      <w:numPr>
        <w:ilvl w:val="3"/>
      </w:numPr>
      <w:outlineLvl w:val="3"/>
    </w:pPr>
    <w:rPr>
      <w:iCs/>
    </w:rPr>
  </w:style>
  <w:style w:type="paragraph" w:styleId="5">
    <w:name w:val="heading 5"/>
    <w:basedOn w:val="4"/>
    <w:next w:val="a0"/>
    <w:link w:val="50"/>
    <w:autoRedefine/>
    <w:uiPriority w:val="2"/>
    <w:qFormat/>
    <w:pPr>
      <w:numPr>
        <w:ilvl w:val="4"/>
      </w:numPr>
      <w:outlineLvl w:val="4"/>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ind w:firstLine="420"/>
    </w:pPr>
  </w:style>
  <w:style w:type="paragraph" w:styleId="a">
    <w:name w:val="List Paragraph"/>
    <w:basedOn w:val="a0"/>
    <w:uiPriority w:val="3"/>
    <w:qFormat/>
    <w:pPr>
      <w:numPr>
        <w:numId w:val="2"/>
      </w:numPr>
      <w:contextualSpacing/>
    </w:pPr>
    <w:rPr>
      <w:rFonts w:eastAsia="Cambria" w:cs="Times New Roman"/>
      <w:szCs w:val="24"/>
    </w:rPr>
  </w:style>
  <w:style w:type="paragraph" w:styleId="a5">
    <w:name w:val="caption"/>
    <w:basedOn w:val="a0"/>
    <w:next w:val="a6"/>
    <w:autoRedefine/>
    <w:uiPriority w:val="35"/>
    <w:unhideWhenUsed/>
    <w:qFormat/>
    <w:pPr>
      <w:keepNext/>
    </w:pPr>
    <w:rPr>
      <w:rFonts w:cs="Times New Roman"/>
      <w:b/>
      <w:bCs/>
      <w:szCs w:val="24"/>
    </w:rPr>
  </w:style>
  <w:style w:type="paragraph" w:styleId="a6">
    <w:name w:val="No Spacing"/>
    <w:uiPriority w:val="99"/>
    <w:unhideWhenUsed/>
    <w:qFormat/>
    <w:rPr>
      <w:rFonts w:ascii="Times New Roman" w:eastAsiaTheme="minorHAnsi" w:hAnsi="Times New Roman"/>
      <w:sz w:val="24"/>
      <w:szCs w:val="22"/>
      <w:lang w:eastAsia="en-US"/>
    </w:rPr>
  </w:style>
  <w:style w:type="paragraph" w:styleId="a7">
    <w:name w:val="annotation text"/>
    <w:basedOn w:val="a0"/>
    <w:link w:val="a8"/>
    <w:autoRedefine/>
    <w:uiPriority w:val="99"/>
    <w:semiHidden/>
    <w:unhideWhenUsed/>
    <w:qFormat/>
    <w:rPr>
      <w:sz w:val="20"/>
      <w:szCs w:val="20"/>
    </w:rPr>
  </w:style>
  <w:style w:type="paragraph" w:styleId="a9">
    <w:name w:val="endnote text"/>
    <w:basedOn w:val="a0"/>
    <w:link w:val="aa"/>
    <w:autoRedefine/>
    <w:uiPriority w:val="99"/>
    <w:semiHidden/>
    <w:unhideWhenUsed/>
    <w:qFormat/>
    <w:pPr>
      <w:spacing w:after="0"/>
    </w:pPr>
    <w:rPr>
      <w:sz w:val="20"/>
      <w:szCs w:val="20"/>
    </w:rPr>
  </w:style>
  <w:style w:type="paragraph" w:styleId="ab">
    <w:name w:val="Balloon Text"/>
    <w:basedOn w:val="a0"/>
    <w:link w:val="ac"/>
    <w:autoRedefine/>
    <w:uiPriority w:val="99"/>
    <w:semiHidden/>
    <w:unhideWhenUsed/>
    <w:qFormat/>
    <w:pPr>
      <w:spacing w:after="0"/>
    </w:pPr>
    <w:rPr>
      <w:rFonts w:ascii="Tahoma" w:hAnsi="Tahoma" w:cs="Tahoma"/>
      <w:sz w:val="16"/>
      <w:szCs w:val="16"/>
    </w:rPr>
  </w:style>
  <w:style w:type="paragraph" w:styleId="ad">
    <w:name w:val="footer"/>
    <w:basedOn w:val="a0"/>
    <w:link w:val="ae"/>
    <w:autoRedefine/>
    <w:uiPriority w:val="99"/>
    <w:unhideWhenUsed/>
    <w:qFormat/>
    <w:pPr>
      <w:tabs>
        <w:tab w:val="center" w:pos="4844"/>
        <w:tab w:val="right" w:pos="9689"/>
      </w:tabs>
      <w:spacing w:after="0"/>
    </w:pPr>
  </w:style>
  <w:style w:type="paragraph" w:styleId="af">
    <w:name w:val="header"/>
    <w:basedOn w:val="a0"/>
    <w:link w:val="af0"/>
    <w:uiPriority w:val="99"/>
    <w:unhideWhenUsed/>
    <w:qFormat/>
    <w:pPr>
      <w:tabs>
        <w:tab w:val="center" w:pos="4844"/>
        <w:tab w:val="right" w:pos="9689"/>
      </w:tabs>
    </w:pPr>
    <w:rPr>
      <w:b/>
    </w:rPr>
  </w:style>
  <w:style w:type="paragraph" w:styleId="af1">
    <w:name w:val="Subtitle"/>
    <w:basedOn w:val="a0"/>
    <w:next w:val="a0"/>
    <w:link w:val="af2"/>
    <w:uiPriority w:val="99"/>
    <w:unhideWhenUsed/>
    <w:qFormat/>
    <w:pPr>
      <w:spacing w:before="240"/>
    </w:pPr>
    <w:rPr>
      <w:rFonts w:cs="Times New Roman"/>
      <w:b/>
      <w:szCs w:val="24"/>
    </w:rPr>
  </w:style>
  <w:style w:type="paragraph" w:styleId="af3">
    <w:name w:val="footnote text"/>
    <w:basedOn w:val="a0"/>
    <w:link w:val="af4"/>
    <w:uiPriority w:val="99"/>
    <w:semiHidden/>
    <w:unhideWhenUsed/>
    <w:qFormat/>
    <w:pPr>
      <w:spacing w:after="0"/>
    </w:pPr>
    <w:rPr>
      <w:sz w:val="20"/>
      <w:szCs w:val="20"/>
    </w:rPr>
  </w:style>
  <w:style w:type="paragraph" w:styleId="af5">
    <w:name w:val="Normal (Web)"/>
    <w:basedOn w:val="a0"/>
    <w:uiPriority w:val="99"/>
    <w:unhideWhenUsed/>
    <w:qFormat/>
    <w:pPr>
      <w:spacing w:before="100" w:beforeAutospacing="1" w:after="100" w:afterAutospacing="1"/>
    </w:pPr>
    <w:rPr>
      <w:rFonts w:eastAsia="Times New Roman" w:cs="Times New Roman"/>
      <w:szCs w:val="24"/>
    </w:rPr>
  </w:style>
  <w:style w:type="paragraph" w:styleId="af6">
    <w:name w:val="Title"/>
    <w:basedOn w:val="a0"/>
    <w:next w:val="a0"/>
    <w:link w:val="af7"/>
    <w:autoRedefine/>
    <w:qFormat/>
    <w:pPr>
      <w:suppressLineNumbers/>
      <w:spacing w:before="240" w:after="360"/>
      <w:jc w:val="center"/>
    </w:pPr>
    <w:rPr>
      <w:rFonts w:cs="Times New Roman"/>
      <w:b/>
      <w:sz w:val="32"/>
      <w:szCs w:val="32"/>
    </w:rPr>
  </w:style>
  <w:style w:type="paragraph" w:styleId="af8">
    <w:name w:val="annotation subject"/>
    <w:basedOn w:val="a7"/>
    <w:next w:val="a7"/>
    <w:link w:val="af9"/>
    <w:autoRedefine/>
    <w:uiPriority w:val="99"/>
    <w:semiHidden/>
    <w:unhideWhenUsed/>
    <w:qFormat/>
    <w:rPr>
      <w:b/>
      <w:bCs/>
    </w:rPr>
  </w:style>
  <w:style w:type="table" w:styleId="afa">
    <w:name w:val="Table Grid"/>
    <w:basedOn w:val="a3"/>
    <w:autoRedefine/>
    <w:uiPriority w:val="59"/>
    <w:qFormat/>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basedOn w:val="a2"/>
    <w:autoRedefine/>
    <w:uiPriority w:val="22"/>
    <w:qFormat/>
    <w:rPr>
      <w:rFonts w:ascii="Times New Roman" w:hAnsi="Times New Roman"/>
      <w:b/>
      <w:bCs/>
    </w:rPr>
  </w:style>
  <w:style w:type="character" w:styleId="afc">
    <w:name w:val="endnote reference"/>
    <w:basedOn w:val="a2"/>
    <w:autoRedefine/>
    <w:uiPriority w:val="99"/>
    <w:semiHidden/>
    <w:unhideWhenUsed/>
    <w:qFormat/>
    <w:rPr>
      <w:vertAlign w:val="superscript"/>
    </w:rPr>
  </w:style>
  <w:style w:type="character" w:styleId="afd">
    <w:name w:val="FollowedHyperlink"/>
    <w:basedOn w:val="a2"/>
    <w:autoRedefine/>
    <w:uiPriority w:val="99"/>
    <w:semiHidden/>
    <w:unhideWhenUsed/>
    <w:qFormat/>
    <w:rPr>
      <w:color w:val="800080" w:themeColor="followedHyperlink"/>
      <w:u w:val="single"/>
    </w:rPr>
  </w:style>
  <w:style w:type="character" w:styleId="afe">
    <w:name w:val="Emphasis"/>
    <w:basedOn w:val="a2"/>
    <w:autoRedefine/>
    <w:uiPriority w:val="20"/>
    <w:qFormat/>
    <w:rPr>
      <w:rFonts w:ascii="Times New Roman" w:hAnsi="Times New Roman"/>
      <w:i/>
      <w:iCs/>
    </w:rPr>
  </w:style>
  <w:style w:type="character" w:styleId="aff">
    <w:name w:val="line number"/>
    <w:basedOn w:val="a2"/>
    <w:autoRedefine/>
    <w:uiPriority w:val="99"/>
    <w:semiHidden/>
    <w:unhideWhenUsed/>
    <w:qFormat/>
  </w:style>
  <w:style w:type="character" w:styleId="aff0">
    <w:name w:val="Hyperlink"/>
    <w:basedOn w:val="a2"/>
    <w:autoRedefine/>
    <w:uiPriority w:val="99"/>
    <w:unhideWhenUsed/>
    <w:qFormat/>
    <w:rPr>
      <w:color w:val="0000FF"/>
      <w:u w:val="single"/>
    </w:rPr>
  </w:style>
  <w:style w:type="character" w:styleId="aff1">
    <w:name w:val="annotation reference"/>
    <w:basedOn w:val="a2"/>
    <w:autoRedefine/>
    <w:uiPriority w:val="99"/>
    <w:semiHidden/>
    <w:unhideWhenUsed/>
    <w:qFormat/>
    <w:rPr>
      <w:sz w:val="16"/>
      <w:szCs w:val="16"/>
    </w:rPr>
  </w:style>
  <w:style w:type="character" w:styleId="aff2">
    <w:name w:val="footnote reference"/>
    <w:basedOn w:val="a2"/>
    <w:autoRedefine/>
    <w:uiPriority w:val="99"/>
    <w:semiHidden/>
    <w:unhideWhenUsed/>
    <w:qFormat/>
    <w:rPr>
      <w:vertAlign w:val="superscript"/>
    </w:rPr>
  </w:style>
  <w:style w:type="character" w:customStyle="1" w:styleId="10">
    <w:name w:val="标题 1 字符"/>
    <w:basedOn w:val="a2"/>
    <w:link w:val="1"/>
    <w:autoRedefine/>
    <w:uiPriority w:val="2"/>
    <w:qFormat/>
    <w:rsid w:val="00A76D86"/>
    <w:rPr>
      <w:rFonts w:ascii="Times New Roman" w:eastAsiaTheme="minorHAnsi" w:hAnsi="Times New Roman" w:cs="Times New Roman"/>
      <w:bCs/>
      <w:sz w:val="22"/>
      <w:szCs w:val="22"/>
      <w:lang w:eastAsia="en-US"/>
    </w:rPr>
  </w:style>
  <w:style w:type="character" w:customStyle="1" w:styleId="20">
    <w:name w:val="标题 2 字符"/>
    <w:basedOn w:val="a2"/>
    <w:link w:val="2"/>
    <w:autoRedefine/>
    <w:uiPriority w:val="2"/>
    <w:qFormat/>
    <w:rPr>
      <w:rFonts w:ascii="Times New Roman" w:eastAsia="Cambria" w:hAnsi="Times New Roman" w:cs="Times New Roman"/>
      <w:b/>
      <w:sz w:val="24"/>
      <w:szCs w:val="24"/>
    </w:rPr>
  </w:style>
  <w:style w:type="character" w:customStyle="1" w:styleId="af2">
    <w:name w:val="副标题 字符"/>
    <w:basedOn w:val="a2"/>
    <w:link w:val="af1"/>
    <w:uiPriority w:val="99"/>
    <w:qFormat/>
    <w:rPr>
      <w:rFonts w:ascii="Times New Roman" w:hAnsi="Times New Roman" w:cs="Times New Roman"/>
      <w:b/>
      <w:sz w:val="24"/>
      <w:szCs w:val="24"/>
    </w:rPr>
  </w:style>
  <w:style w:type="paragraph" w:customStyle="1" w:styleId="AuthorList">
    <w:name w:val="Author List"/>
    <w:basedOn w:val="af1"/>
    <w:next w:val="a0"/>
    <w:autoRedefine/>
    <w:uiPriority w:val="1"/>
    <w:qFormat/>
  </w:style>
  <w:style w:type="character" w:customStyle="1" w:styleId="ac">
    <w:name w:val="批注框文本 字符"/>
    <w:basedOn w:val="a2"/>
    <w:link w:val="ab"/>
    <w:autoRedefine/>
    <w:uiPriority w:val="99"/>
    <w:semiHidden/>
    <w:qFormat/>
    <w:rPr>
      <w:rFonts w:ascii="Tahoma" w:hAnsi="Tahoma" w:cs="Tahoma"/>
      <w:sz w:val="16"/>
      <w:szCs w:val="16"/>
    </w:rPr>
  </w:style>
  <w:style w:type="character" w:customStyle="1" w:styleId="11">
    <w:name w:val="书籍标题1"/>
    <w:basedOn w:val="a2"/>
    <w:autoRedefine/>
    <w:uiPriority w:val="33"/>
    <w:qFormat/>
    <w:rPr>
      <w:rFonts w:ascii="Times New Roman" w:hAnsi="Times New Roman"/>
      <w:b/>
      <w:bCs/>
      <w:i/>
      <w:iCs/>
      <w:spacing w:val="5"/>
    </w:rPr>
  </w:style>
  <w:style w:type="character" w:customStyle="1" w:styleId="a8">
    <w:name w:val="批注文字 字符"/>
    <w:basedOn w:val="a2"/>
    <w:link w:val="a7"/>
    <w:autoRedefine/>
    <w:uiPriority w:val="99"/>
    <w:semiHidden/>
    <w:qFormat/>
    <w:rPr>
      <w:rFonts w:ascii="Times New Roman" w:hAnsi="Times New Roman"/>
      <w:sz w:val="20"/>
      <w:szCs w:val="20"/>
    </w:rPr>
  </w:style>
  <w:style w:type="character" w:customStyle="1" w:styleId="af9">
    <w:name w:val="批注主题 字符"/>
    <w:basedOn w:val="a8"/>
    <w:link w:val="af8"/>
    <w:autoRedefine/>
    <w:uiPriority w:val="99"/>
    <w:semiHidden/>
    <w:qFormat/>
    <w:rPr>
      <w:rFonts w:ascii="Times New Roman" w:hAnsi="Times New Roman"/>
      <w:b/>
      <w:bCs/>
      <w:sz w:val="20"/>
      <w:szCs w:val="20"/>
    </w:rPr>
  </w:style>
  <w:style w:type="character" w:customStyle="1" w:styleId="aa">
    <w:name w:val="尾注文本 字符"/>
    <w:basedOn w:val="a2"/>
    <w:link w:val="a9"/>
    <w:autoRedefine/>
    <w:uiPriority w:val="99"/>
    <w:semiHidden/>
    <w:qFormat/>
    <w:rPr>
      <w:rFonts w:ascii="Times New Roman" w:hAnsi="Times New Roman"/>
      <w:sz w:val="20"/>
      <w:szCs w:val="20"/>
    </w:rPr>
  </w:style>
  <w:style w:type="character" w:customStyle="1" w:styleId="ae">
    <w:name w:val="页脚 字符"/>
    <w:basedOn w:val="a2"/>
    <w:link w:val="ad"/>
    <w:uiPriority w:val="99"/>
    <w:qFormat/>
    <w:rPr>
      <w:rFonts w:ascii="Times New Roman" w:hAnsi="Times New Roman"/>
      <w:sz w:val="24"/>
    </w:rPr>
  </w:style>
  <w:style w:type="character" w:customStyle="1" w:styleId="af4">
    <w:name w:val="脚注文本 字符"/>
    <w:basedOn w:val="a2"/>
    <w:link w:val="af3"/>
    <w:autoRedefine/>
    <w:uiPriority w:val="99"/>
    <w:semiHidden/>
    <w:qFormat/>
    <w:rPr>
      <w:rFonts w:ascii="Times New Roman" w:hAnsi="Times New Roman"/>
      <w:sz w:val="20"/>
      <w:szCs w:val="20"/>
    </w:rPr>
  </w:style>
  <w:style w:type="character" w:customStyle="1" w:styleId="af0">
    <w:name w:val="页眉 字符"/>
    <w:basedOn w:val="a2"/>
    <w:link w:val="af"/>
    <w:uiPriority w:val="99"/>
    <w:qFormat/>
    <w:rPr>
      <w:rFonts w:ascii="Times New Roman" w:hAnsi="Times New Roman"/>
      <w:b/>
      <w:sz w:val="24"/>
    </w:rPr>
  </w:style>
  <w:style w:type="character" w:customStyle="1" w:styleId="12">
    <w:name w:val="明显强调1"/>
    <w:basedOn w:val="a2"/>
    <w:uiPriority w:val="21"/>
    <w:unhideWhenUsed/>
    <w:qFormat/>
    <w:rPr>
      <w:rFonts w:ascii="Times New Roman" w:hAnsi="Times New Roman"/>
      <w:i/>
      <w:iCs/>
      <w:color w:val="auto"/>
    </w:rPr>
  </w:style>
  <w:style w:type="character" w:customStyle="1" w:styleId="13">
    <w:name w:val="明显参考1"/>
    <w:basedOn w:val="a2"/>
    <w:autoRedefine/>
    <w:uiPriority w:val="32"/>
    <w:qFormat/>
    <w:rPr>
      <w:b/>
      <w:bCs/>
      <w:smallCaps/>
      <w:color w:val="auto"/>
      <w:spacing w:val="5"/>
    </w:rPr>
  </w:style>
  <w:style w:type="character" w:customStyle="1" w:styleId="30">
    <w:name w:val="标题 3 字符"/>
    <w:basedOn w:val="a2"/>
    <w:link w:val="3"/>
    <w:autoRedefine/>
    <w:uiPriority w:val="2"/>
    <w:qFormat/>
    <w:rPr>
      <w:rFonts w:ascii="Times New Roman" w:eastAsiaTheme="majorEastAsia" w:hAnsi="Times New Roman" w:cstheme="majorBidi"/>
      <w:b/>
      <w:sz w:val="24"/>
      <w:szCs w:val="24"/>
    </w:rPr>
  </w:style>
  <w:style w:type="character" w:customStyle="1" w:styleId="40">
    <w:name w:val="标题 4 字符"/>
    <w:basedOn w:val="a2"/>
    <w:link w:val="4"/>
    <w:autoRedefine/>
    <w:uiPriority w:val="2"/>
    <w:qFormat/>
    <w:rPr>
      <w:rFonts w:ascii="Times New Roman" w:eastAsiaTheme="majorEastAsia" w:hAnsi="Times New Roman" w:cstheme="majorBidi"/>
      <w:b/>
      <w:iCs/>
      <w:sz w:val="24"/>
      <w:szCs w:val="24"/>
    </w:rPr>
  </w:style>
  <w:style w:type="character" w:customStyle="1" w:styleId="50">
    <w:name w:val="标题 5 字符"/>
    <w:basedOn w:val="a2"/>
    <w:link w:val="5"/>
    <w:autoRedefine/>
    <w:uiPriority w:val="2"/>
    <w:qFormat/>
    <w:rPr>
      <w:rFonts w:ascii="Times New Roman" w:eastAsiaTheme="majorEastAsia" w:hAnsi="Times New Roman" w:cstheme="majorBidi"/>
      <w:b/>
      <w:iCs/>
      <w:sz w:val="24"/>
      <w:szCs w:val="24"/>
    </w:rPr>
  </w:style>
  <w:style w:type="paragraph" w:styleId="aff3">
    <w:name w:val="Quote"/>
    <w:basedOn w:val="a0"/>
    <w:next w:val="a0"/>
    <w:link w:val="aff4"/>
    <w:autoRedefine/>
    <w:uiPriority w:val="29"/>
    <w:qFormat/>
    <w:pPr>
      <w:spacing w:before="200" w:after="160"/>
      <w:ind w:left="864" w:right="864"/>
      <w:jc w:val="center"/>
    </w:pPr>
    <w:rPr>
      <w:i/>
      <w:iCs/>
      <w:color w:val="404040" w:themeColor="text1" w:themeTint="BF"/>
    </w:rPr>
  </w:style>
  <w:style w:type="character" w:customStyle="1" w:styleId="aff4">
    <w:name w:val="引用 字符"/>
    <w:basedOn w:val="a2"/>
    <w:link w:val="aff3"/>
    <w:autoRedefine/>
    <w:uiPriority w:val="29"/>
    <w:qFormat/>
    <w:rPr>
      <w:rFonts w:ascii="Times New Roman" w:hAnsi="Times New Roman"/>
      <w:i/>
      <w:iCs/>
      <w:color w:val="404040" w:themeColor="text1" w:themeTint="BF"/>
      <w:sz w:val="24"/>
    </w:rPr>
  </w:style>
  <w:style w:type="character" w:customStyle="1" w:styleId="14">
    <w:name w:val="不明显强调1"/>
    <w:basedOn w:val="a2"/>
    <w:autoRedefine/>
    <w:uiPriority w:val="19"/>
    <w:qFormat/>
    <w:rPr>
      <w:rFonts w:ascii="Times New Roman" w:hAnsi="Times New Roman"/>
      <w:i/>
      <w:iCs/>
      <w:color w:val="404040" w:themeColor="text1" w:themeTint="BF"/>
    </w:rPr>
  </w:style>
  <w:style w:type="character" w:customStyle="1" w:styleId="af7">
    <w:name w:val="标题 字符"/>
    <w:basedOn w:val="a2"/>
    <w:link w:val="af6"/>
    <w:autoRedefine/>
    <w:qFormat/>
    <w:rPr>
      <w:rFonts w:ascii="Times New Roman" w:hAnsi="Times New Roman" w:cs="Times New Roman"/>
      <w:b/>
      <w:sz w:val="32"/>
      <w:szCs w:val="32"/>
    </w:rPr>
  </w:style>
  <w:style w:type="paragraph" w:customStyle="1" w:styleId="SupplementaryMaterial">
    <w:name w:val="Supplementary Material"/>
    <w:basedOn w:val="af6"/>
    <w:next w:val="af6"/>
    <w:autoRedefine/>
    <w:qFormat/>
    <w:pPr>
      <w:spacing w:after="120"/>
    </w:pPr>
    <w:rPr>
      <w:i/>
    </w:rPr>
  </w:style>
  <w:style w:type="paragraph" w:customStyle="1" w:styleId="15">
    <w:name w:val="修订1"/>
    <w:autoRedefine/>
    <w:hidden/>
    <w:uiPriority w:val="99"/>
    <w:semiHidden/>
    <w:qFormat/>
    <w:rPr>
      <w:rFonts w:ascii="Times New Roman" w:eastAsiaTheme="minorHAnsi"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c="http://schemas.microsoft.com/office/infopath/2007/PartnerControls" xmlns:xsi="http://www.w3.org/2001/XMLSchema-instance" xmlns:p="http://schemas.microsoft.com/office/2006/metadata/propertie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Scope="" ma:contentTypeDescription="Create a new document." ma:contentTypeID="0x01010026445AF306EBB441B7A6158762C40D43" ma:contentTypeVersion="28" ma:versionID="885ac53139f20652f850277d10459b85">
  <xsd:schema xmlns:ns2="26005759-6815-4540-b8ea-913958d74f23" xmlns:ns3="970c08f3-bdc0-46be-888b-e62464d9f78c" xmlns:xsd="http://www.w3.org/2001/XMLSchema" xmlns:p="http://schemas.microsoft.com/office/2006/metadata/properties" xmlns:xs="http://www.w3.org/2001/XMLSchema" ma:fieldsID="b20dbcea35cbef169bcf39aab5233ab6" ns3:_="" ns2:_="" targetNamespace="http://schemas.microsoft.com/office/2006/metadata/properties" ma:root="true">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pc="http://schemas.microsoft.com/office/infopath/2007/PartnerControls" xmlns:xsd="http://www.w3.org/2001/XMLSchema" xmlns:dms="http://schemas.microsoft.com/office/2006/documentManagement/types" xmlns:xs="http://www.w3.org/2001/XMLSchema" elementFormDefault="qualified" targetNamespace="26005759-6815-4540-b8ea-913958d74f23">
    <xsd:import namespace="http://schemas.microsoft.com/office/2006/documentManagement/types"/>
    <xsd:import namespace="http://schemas.microsoft.com/office/infopath/2007/PartnerControls"/>
    <xsd:element ma:readOnly="false" nillable="true" ma:hidden="true" ma:internalName="_dlc_DocIdUrl" ma:index="2" ma:displayName="Document ID" ma:description="Permanent link to this document." name="_dlc_DocIdUrl">
      <xsd:complexType>
        <xsd:complexContent>
          <xsd:extension base="dms:URL">
            <xsd:sequence>
              <xsd:element nillable="true" type="dms:ValidUrl" minOccurs="0" name="Url"/>
              <xsd:element nillable="true" type="xsd:string" name="Description"/>
            </xsd:sequence>
          </xsd:extension>
        </xsd:complexContent>
      </xsd:complexType>
    </xsd:element>
    <xsd:element ma:readOnly="false" nillable="true" ma:hidden="true" ma:internalName="_dlc_DocId" ma:index="7" ma:displayName="Document ID Value" ma:description="The value of the document ID assigned to this item." name="_dlc_DocId">
      <xsd:simpleType>
        <xsd:restriction base="dms:Text"/>
      </xsd:simpleType>
    </xsd:element>
    <xsd:element ma:readOnly="false" nillable="true" ma:hidden="true" ma:internalName="_dlc_DocIdPersistId" ma:index="9" ma:displayName="Persist ID" ma:description="Keep ID on add." name="_dlc_DocIdPersistId">
      <xsd:simpleType>
        <xsd:restriction base="dms:Boolean"/>
      </xsd:simpleType>
    </xsd:element>
    <xsd:element ma:readOnly="true" nillable="true" ma:hidden="true" ma:internalName="SharedWithUsers" ma:index="14" ma:displayName="Shared With" name="SharedWithUsers">
      <xsd:complexType>
        <xsd:complexContent>
          <xsd:extension base="dms:UserMulti">
            <xsd:sequence>
              <xsd:element maxOccurs="unbounded" minOccurs="0" name="UserInfo">
                <xsd:complexType>
                  <xsd:sequence>
                    <xsd:element type="xsd:string" minOccurs="0" name="DisplayName"/>
                    <xsd:element nillable="true" type="dms:UserId" minOccurs="0" name="AccountId"/>
                    <xsd:element type="xsd:string" minOccurs="0" name="AccountType"/>
                  </xsd:sequence>
                </xsd:complexType>
              </xsd:element>
            </xsd:sequence>
          </xsd:extension>
        </xsd:complexContent>
      </xsd:complexType>
    </xsd:element>
    <xsd:element ma:readOnly="true" nillable="true" ma:hidden="true" ma:internalName="SharedWithDetails" ma:index="15" ma:displayName="Shared With Details" name="SharedWithDetails">
      <xsd:simpleType>
        <xsd:restriction base="dms:Note"/>
      </xsd:simpleType>
    </xsd:element>
    <xsd:element ma:showField="CatchAllData" nillable="true" ma:hidden="true" ma:internalName="TaxCatchAll" ma:index="29" ma:displayName="Taxonomy Catch All Column" ma:list="{43fa7804-5c1f-47ca-a814-a80f2ff05ca7}" name="TaxCatchAll" ma:web="26005759-6815-4540-b8ea-913958d74f23">
      <xsd:complexType>
        <xsd:complexContent>
          <xsd:extension base="dms:MultiChoiceLookup">
            <xsd:sequence>
              <xsd:element nillable="true" maxOccurs="unbounded" type="dms:Lookup" minOccurs="0" name="Value"/>
            </xsd:sequence>
          </xsd:extension>
        </xsd:complexContent>
      </xsd:complexType>
    </xsd:element>
  </xsd:schema>
  <xsd:schema xmlns:pc="http://schemas.microsoft.com/office/infopath/2007/PartnerControls" xmlns:xsd="http://www.w3.org/2001/XMLSchema" xmlns:dms="http://schemas.microsoft.com/office/2006/documentManagement/types" xmlns:xs="http://www.w3.org/2001/XMLSchema" elementFormDefault="qualified" targetNamespace="970c08f3-bdc0-46be-888b-e62464d9f78c">
    <xsd:import namespace="http://schemas.microsoft.com/office/2006/documentManagement/types"/>
    <xsd:import namespace="http://schemas.microsoft.com/office/infopath/2007/PartnerControls"/>
    <xsd:element ma:readOnly="true" nillable="true" ma:hidden="true" ma:internalName="MediaServiceMetadata" ma:index="10" ma:displayName="MediaServiceMetadata" name="MediaServiceMetadata">
      <xsd:simpleType>
        <xsd:restriction base="dms:Note"/>
      </xsd:simpleType>
    </xsd:element>
    <xsd:element ma:readOnly="true" nillable="true" ma:hidden="true" ma:internalName="MediaServiceFastMetadata" ma:index="11" ma:displayName="MediaServiceFastMetadata" name="MediaServiceFastMetadata">
      <xsd:simpleType>
        <xsd:restriction base="dms:Note"/>
      </xsd:simpleType>
    </xsd:element>
    <xsd:element ma:readOnly="true" nillable="true" ma:hidden="true" ma:internalName="MediaServiceAutoKeyPoints" ma:index="12" ma:displayName="MediaServiceAutoKeyPoints" name="MediaServiceAutoKeyPoints">
      <xsd:simpleType>
        <xsd:restriction base="dms:Note"/>
      </xsd:simpleType>
    </xsd:element>
    <xsd:element ma:readOnly="true" nillable="true" ma:hidden="true" ma:internalName="MediaServiceKeyPoints" ma:index="13" ma:displayName="KeyPoints" name="MediaServiceKeyPoints">
      <xsd:simpleType>
        <xsd:restriction base="dms:Note"/>
      </xsd:simpleType>
    </xsd:element>
    <xsd:element ma:readOnly="true" nillable="true" ma:hidden="true" ma:internalName="MediaServiceDateTaken" ma:index="16" ma:displayName="MediaServiceDateTaken" name="MediaServiceDateTaken">
      <xsd:simpleType>
        <xsd:restriction base="dms:Text"/>
      </xsd:simpleType>
    </xsd:element>
    <xsd:element nillable="true" ma:internalName="Status" ma:index="18" ma:displayName="Status" ma:description="Archive function" name="Status" ma:default="New" ma:format="Dropdown">
      <xsd:simpleType>
        <xsd:restriction base="dms:Choice">
          <xsd:enumeration value="New"/>
          <xsd:enumeration value="Ongoing"/>
          <xsd:enumeration value="Finished"/>
        </xsd:restriction>
      </xsd:simpleType>
    </xsd:element>
    <xsd:element nillable="true" ma:internalName="Lead" ma:index="19" ma:displayName="Lead" ma:SharePointGroup="0" ma:list="UserInfo" name="Lead" ma:format="Dropdown">
      <xsd:complexType>
        <xsd:complexContent>
          <xsd:extension base="dms:User">
            <xsd:sequence>
              <xsd:element maxOccurs="unbounded" minOccurs="0" name="UserInfo">
                <xsd:complexType>
                  <xsd:sequence>
                    <xsd:element type="xsd:string" minOccurs="0" name="DisplayName"/>
                    <xsd:element nillable="true" type="dms:UserId" minOccurs="0" name="AccountId"/>
                    <xsd:element type="xsd:string" minOccurs="0" name="AccountType"/>
                  </xsd:sequence>
                </xsd:complexType>
              </xsd:element>
            </xsd:sequence>
          </xsd:extension>
        </xsd:complexContent>
      </xsd:complexType>
    </xsd:element>
    <xsd:element nillable="true" ma:internalName="Description" ma:index="20" ma:displayName="Description" name="Description" ma:format="Dropdown">
      <xsd:simpleType>
        <xsd:restriction base="dms:Note">
          <xsd:maxLength value="255"/>
        </xsd:restriction>
      </xsd:simpleType>
    </xsd:element>
    <xsd:element nillable="true" ma:internalName="Sign_x002d_off_x0020_status" ma:index="21" ma:displayName="Sign-off status" name="_Flow_SignoffStatus">
      <xsd:simpleType>
        <xsd:restriction base="dms:Text"/>
      </xsd:simpleType>
    </xsd:element>
    <xsd:element ma:readOnly="true" nillable="true" ma:internalName="MediaServiceOCR" ma:index="22" ma:displayName="Extracted Text" name="MediaServiceOCR">
      <xsd:simpleType>
        <xsd:restriction base="dms:Note">
          <xsd:maxLength value="255"/>
        </xsd:restriction>
      </xsd:simpleType>
    </xsd:element>
    <xsd:element ma:readOnly="true" nillable="true" ma:hidden="true" ma:internalName="MediaServiceGenerationTime" ma:index="23" ma:displayName="MediaServiceGenerationTime" name="MediaServiceGenerationTime">
      <xsd:simpleType>
        <xsd:restriction base="dms:Text"/>
      </xsd:simpleType>
    </xsd:element>
    <xsd:element ma:readOnly="true" nillable="true" ma:hidden="true" ma:internalName="MediaServiceEventHashCode" ma:index="24" ma:displayName="MediaServiceEventHashCode" name="MediaServiceEventHashCode">
      <xsd:simpleType>
        <xsd:restriction base="dms:Text"/>
      </xsd:simpleType>
    </xsd:element>
    <xsd:element ma:readOnly="true" nillable="true" ma:internalName="MediaServiceLocation" ma:index="25" ma:displayName="Location" name="MediaServiceLocation">
      <xsd:simpleType>
        <xsd:restriction base="dms:Text"/>
      </xsd:simpleType>
    </xsd:element>
    <xsd:element ma:readOnly="true" nillable="true" ma:internalName="MediaLengthInSeconds" ma:index="26" ma:displayName="Length (seconds)" name="MediaLengthInSeconds">
      <xsd:simpleType>
        <xsd:restriction base="dms:Unknown"/>
      </xsd:simpleType>
    </xsd:element>
    <xsd:element ma:readOnly="false" ma:taxonomyMulti="true" nillable="true" ma:isKeyword="false" ma:sspId="465d274b-74f9-43c9-a5ca-fb7fe75b76de" ma:taxonomy="true" ma:internalName="lcf76f155ced4ddcb4097134ff3c332f" ma:termSetId="09814cd3-568e-fe90-9814-8d621ff8fb84" ma:index="28" ma:taxonomyFieldName="MediaServiceImageTags" ma:fieldId="{5cf76f15-5ced-4ddc-b409-7134ff3c332f}" ma:displayName="Image Tags" ma:open="true" name="lcf76f155ced4ddcb4097134ff3c332f" ma:anchorId="fba54fb3-c3e1-fe81-a776-ca4b69148c4d">
      <xsd:complexType>
        <xsd:sequence>
          <xsd:element ref="pc:Terms" maxOccurs="1" minOccurs="0"/>
        </xsd:sequence>
      </xsd:complexType>
    </xsd:element>
  </xsd:schema>
  <xsd:schema xmlns:xsd="http://www.w3.org/2001/XMLSchema" xmlns:dc="http://purl.org/dc/elements/1.1/" xmlns="http://schemas.openxmlformats.org/package/2006/metadata/core-properties" xmlns:xsi="http://www.w3.org/2001/XMLSchema-instance" xmlns:odoc="http://schemas.microsoft.com/internal/obd" xmlns:dcterms="http://purl.org/dc/terms/" attributeFormDefault="unqualified" blockDefault="#all" elementFormDefault="qualified" targetNamespace="http://schemas.openxmlformats.org/package/2006/metadata/core-properties">
    <xsd:import schemaLocation="http://dublincore.org/schemas/xmls/qdc/2003/04/02/dc.xsd" namespace="http://purl.org/dc/elements/1.1/"/>
    <xsd:import schemaLocation="http://dublincore.org/schemas/xmls/qdc/2003/04/02/dcterms.xsd" namespace="http://purl.org/dc/terms/"/>
    <xsd:element type="CT_coreProperties" name="coreProperties"/>
    <xsd:complexType name="CT_coreProperties">
      <xsd:all>
        <xsd:element ref="dc:creator" maxOccurs="1" minOccurs="0"/>
        <xsd:element ref="dcterms:created" maxOccurs="1" minOccurs="0"/>
        <xsd:element ref="dc:identifier" maxOccurs="1" minOccurs="0"/>
        <xsd:element ma:displayName="Content Type" maxOccurs="1" type="xsd:string" minOccurs="0" name="contentType"/>
        <xsd:element ref="dc:title" ma:index="1" ma:displayName="Title" maxOccurs="1" minOccurs="0"/>
        <xsd:element ref="dc:subject" maxOccurs="1" minOccurs="0"/>
        <xsd:element ref="dc:description" maxOccurs="1" minOccurs="0"/>
        <xsd:element maxOccurs="1" type="xsd:string" minOccurs="0" name="keywords"/>
        <xsd:element ref="dc:language" maxOccurs="1" minOccurs="0"/>
        <xsd:element maxOccurs="1" type="xsd:string" minOccurs="0" name="category"/>
        <xsd:element maxOccurs="1" type="xsd:string" minOccurs="0" name="version"/>
        <xsd:element maxOccurs="1" type="xsd:string" minOccurs="0" name="revision">
          <xsd:annotation>
            <xsd:documentation>
                        This value indicates the number of saves or revisions. The application is responsible for updating this value after each revision.
                    </xsd:documentation>
          </xsd:annotation>
        </xsd:element>
        <xsd:element maxOccurs="1" type="xsd:string" minOccurs="0" name="lastModifiedBy"/>
        <xsd:element ref="dcterms:modified" maxOccurs="1" minOccurs="0"/>
        <xsd:element maxOccurs="1" type="xsd:string" minOccurs="0" name="contentStatus"/>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6.xml><?xml version="1.0" encoding="utf-8"?>
<b:Sources xmlns="http://schemas.openxmlformats.org/officeDocument/2006/bibliography" xmlns:b="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datastoreItem>
</file>

<file path=customXml/itemProps2.xml><?xml version="1.0" encoding="utf-8"?>
<ds:datastoreItem xmlns:ds="http://schemas.openxmlformats.org/officeDocument/2006/customXml" ds:itemID="{4B2E0E22-D442-4EBE-AAA2-EDC8871E7B41}">
  <ds:schemaRefs/>
</ds:datastoreItem>
</file>

<file path=customXml/itemProps3.xml><?xml version="1.0" encoding="utf-8"?>
<ds:datastoreItem xmlns:ds="http://schemas.openxmlformats.org/officeDocument/2006/customXml" ds:itemID="{2558679B-78FB-42CD-A1EA-A99096AF5568}">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FF441E3-103C-4487-877D-08CD22337C19}">
  <ds:schemaRefs/>
</ds:datastoreItem>
</file>

<file path=customXml/itemProps6.xml><?xml version="1.0" encoding="utf-8"?>
<ds:datastoreItem xmlns:ds="http://schemas.openxmlformats.org/officeDocument/2006/customXml" ds:itemID="{2574EFC2-C4E8-4644-A167-311071EE0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2435</Words>
  <Characters>13884</Characters>
  <Application>Microsoft Office Word</Application>
  <DocSecurity>0</DocSecurity>
  <Lines>115</Lines>
  <Paragraphs>32</Paragraphs>
  <ScaleCrop>false</ScaleCrop>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Rita</cp:lastModifiedBy>
  <cp:revision>7</cp:revision>
  <cp:lastPrinted>2013-10-04T12:51:00Z</cp:lastPrinted>
  <dcterms:created xsi:type="dcterms:W3CDTF">2022-11-18T16:58:00Z</dcterms:created>
  <dcterms:modified xsi:type="dcterms:W3CDTF">2026-01-19T09:21:00Z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2052-12.1.0.24034</vt:lpwstr>
  </property>
  <property fmtid="{D5CDD505-2E9C-101B-9397-08002B2CF9AE}" pid="11" name="ICV">
    <vt:lpwstr>9BA8447138F645D186D5A0F0FA7D59D3_13</vt:lpwstr>
  </property>
  <property fmtid="{D5CDD505-2E9C-101B-9397-08002B2CF9AE}" pid="12" name="KSOTemplateDocerSaveRecord">
    <vt:lpwstr>eyJoZGlkIjoiNzM2ODQyYWRiMTAzMjI4MWVlNTRmZjNjOGQwODU5YjUiLCJ1c2VySWQiOiI5NzcyOTIzMzAifQ==</vt:lpwstr>
  </property>
  <property fmtid="{D5CDD505-2E9C-101B-9397-08002B2CF9AE}" pid="13" name="GrammarlyDocumentId">
    <vt:lpwstr>96d69d35-fa12-4a59-b8de-c129fd833ec0</vt:lpwstr>
  </property>
</Properties>
</file>