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C101" w14:textId="044ED5B8" w:rsidR="00020B9E" w:rsidRDefault="000F3E80" w:rsidP="000F3E80">
      <w:pPr>
        <w:rPr>
          <w:b/>
          <w:bCs/>
          <w:color w:val="000000"/>
          <w:sz w:val="22"/>
          <w:szCs w:val="22"/>
        </w:rPr>
      </w:pPr>
      <w:r w:rsidRPr="000F3E80">
        <w:rPr>
          <w:b/>
          <w:bCs/>
          <w:color w:val="000000"/>
          <w:sz w:val="22"/>
          <w:szCs w:val="22"/>
        </w:rPr>
        <w:t>Supplementary</w:t>
      </w:r>
      <w:r>
        <w:rPr>
          <w:rFonts w:hint="eastAsia"/>
          <w:b/>
          <w:bCs/>
          <w:color w:val="000000"/>
          <w:sz w:val="22"/>
          <w:szCs w:val="22"/>
        </w:rPr>
        <w:t xml:space="preserve"> </w:t>
      </w:r>
      <w:r w:rsidRPr="000F3E80">
        <w:rPr>
          <w:b/>
          <w:bCs/>
          <w:color w:val="000000"/>
          <w:sz w:val="22"/>
          <w:szCs w:val="22"/>
        </w:rPr>
        <w:t>Table 1</w:t>
      </w:r>
      <w:r w:rsidR="00000000">
        <w:rPr>
          <w:b/>
          <w:bCs/>
          <w:color w:val="000000"/>
          <w:sz w:val="22"/>
          <w:szCs w:val="22"/>
        </w:rPr>
        <w:t>. Composition of Cardioplegia Solutions</w:t>
      </w:r>
    </w:p>
    <w:p w14:paraId="68413BB2" w14:textId="77777777" w:rsidR="00020B9E" w:rsidRDefault="00020B9E">
      <w:pPr>
        <w:rPr>
          <w:sz w:val="22"/>
          <w:szCs w:val="22"/>
        </w:rPr>
      </w:pPr>
    </w:p>
    <w:tbl>
      <w:tblPr>
        <w:tblW w:w="44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2543"/>
        <w:gridCol w:w="2643"/>
      </w:tblGrid>
      <w:tr w:rsidR="00020B9E" w14:paraId="1A737956" w14:textId="77777777">
        <w:trPr>
          <w:trHeight w:val="90"/>
        </w:trPr>
        <w:tc>
          <w:tcPr>
            <w:tcW w:w="16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99C10EE" w14:textId="77777777" w:rsidR="00020B9E" w:rsidRDefault="00020B9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3423833" w14:textId="77777777" w:rsidR="00020B9E" w:rsidRDefault="00000000">
            <w:pPr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HTK cardioplegia</w:t>
            </w:r>
          </w:p>
        </w:tc>
        <w:tc>
          <w:tcPr>
            <w:tcW w:w="17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E72F023" w14:textId="77777777" w:rsidR="00020B9E" w:rsidRDefault="00000000">
            <w:pPr>
              <w:jc w:val="center"/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等线" w:hint="eastAsia"/>
                <w:b/>
                <w:bCs/>
                <w:color w:val="000000"/>
                <w:sz w:val="22"/>
                <w:szCs w:val="22"/>
              </w:rPr>
              <w:t>C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old blood cardioplegia</w:t>
            </w:r>
          </w:p>
        </w:tc>
      </w:tr>
      <w:tr w:rsidR="00020B9E" w14:paraId="24FFFA40" w14:textId="77777777">
        <w:trPr>
          <w:trHeight w:val="336"/>
        </w:trPr>
        <w:tc>
          <w:tcPr>
            <w:tcW w:w="1617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B028D37" w14:textId="77777777" w:rsidR="00020B9E" w:rsidRDefault="00000000">
            <w:pPr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等线"/>
                <w:b/>
                <w:bCs/>
                <w:color w:val="000000"/>
                <w:sz w:val="22"/>
                <w:szCs w:val="22"/>
              </w:rPr>
              <w:t>Na+</w:t>
            </w:r>
            <w:r>
              <w:rPr>
                <w:rFonts w:eastAsia="等线" w:hint="eastAsia"/>
                <w:b/>
                <w:bCs/>
                <w:color w:val="000000"/>
                <w:sz w:val="22"/>
                <w:szCs w:val="22"/>
              </w:rPr>
              <w:t>(mmol/L)</w:t>
            </w:r>
          </w:p>
        </w:tc>
        <w:tc>
          <w:tcPr>
            <w:tcW w:w="165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BF060EF" w14:textId="77777777" w:rsidR="00020B9E" w:rsidRDefault="0000000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24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FC35E28" w14:textId="77777777" w:rsidR="00020B9E" w:rsidRDefault="0000000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140</w:t>
            </w:r>
          </w:p>
        </w:tc>
      </w:tr>
      <w:tr w:rsidR="00020B9E" w14:paraId="4B7CEDF6" w14:textId="77777777">
        <w:trPr>
          <w:trHeight w:val="632"/>
        </w:trPr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03B4D" w14:textId="77777777" w:rsidR="00020B9E" w:rsidRDefault="0000000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等线" w:hint="eastAsia"/>
                <w:b/>
                <w:bCs/>
                <w:color w:val="000000"/>
                <w:sz w:val="22"/>
                <w:szCs w:val="22"/>
              </w:rPr>
              <w:t>K</w:t>
            </w:r>
            <w:r>
              <w:rPr>
                <w:rFonts w:eastAsia="等线"/>
                <w:b/>
                <w:bCs/>
                <w:color w:val="000000"/>
                <w:sz w:val="22"/>
                <w:szCs w:val="22"/>
              </w:rPr>
              <w:t>+</w:t>
            </w:r>
            <w:r>
              <w:rPr>
                <w:rFonts w:eastAsia="等线" w:hint="eastAsia"/>
                <w:b/>
                <w:bCs/>
                <w:color w:val="000000"/>
                <w:sz w:val="22"/>
                <w:szCs w:val="22"/>
              </w:rPr>
              <w:t>(mmol/L)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FA87A" w14:textId="77777777" w:rsidR="00020B9E" w:rsidRDefault="0000000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F304D" w14:textId="77777777" w:rsidR="00020B9E" w:rsidRDefault="0000000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</w:tr>
      <w:tr w:rsidR="00020B9E" w14:paraId="65BB874A" w14:textId="77777777">
        <w:trPr>
          <w:trHeight w:val="316"/>
        </w:trPr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1D71A" w14:textId="77777777" w:rsidR="00020B9E" w:rsidRDefault="0000000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等线" w:hint="eastAsia"/>
                <w:b/>
                <w:bCs/>
                <w:color w:val="000000"/>
                <w:sz w:val="22"/>
                <w:szCs w:val="22"/>
              </w:rPr>
              <w:t>Mg</w:t>
            </w:r>
            <w:r>
              <w:rPr>
                <w:rFonts w:eastAsia="等线"/>
                <w:b/>
                <w:bCs/>
                <w:color w:val="000000"/>
                <w:sz w:val="22"/>
                <w:szCs w:val="22"/>
              </w:rPr>
              <w:t>+</w:t>
            </w:r>
            <w:r>
              <w:rPr>
                <w:rFonts w:eastAsia="等线" w:hint="eastAsia"/>
                <w:b/>
                <w:bCs/>
                <w:color w:val="000000"/>
                <w:sz w:val="22"/>
                <w:szCs w:val="22"/>
              </w:rPr>
              <w:t>(mmol/L)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5C707" w14:textId="77777777" w:rsidR="00020B9E" w:rsidRDefault="0000000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1356E" w14:textId="77777777" w:rsidR="00020B9E" w:rsidRDefault="0000000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</w:tr>
      <w:tr w:rsidR="00020B9E" w14:paraId="4438C1AE" w14:textId="77777777">
        <w:trPr>
          <w:trHeight w:val="632"/>
        </w:trPr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202EA" w14:textId="77777777" w:rsidR="00020B9E" w:rsidRDefault="0000000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等线" w:hint="eastAsia"/>
                <w:b/>
                <w:bCs/>
                <w:color w:val="000000"/>
                <w:sz w:val="22"/>
                <w:szCs w:val="22"/>
              </w:rPr>
              <w:t>Ca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+(mmol/L)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6AD78" w14:textId="77777777" w:rsidR="00020B9E" w:rsidRDefault="0000000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97BA2" w14:textId="77777777" w:rsidR="00020B9E" w:rsidRDefault="0000000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020B9E" w14:paraId="3D68C333" w14:textId="77777777">
        <w:trPr>
          <w:trHeight w:val="316"/>
        </w:trPr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B0328" w14:textId="77777777" w:rsidR="00020B9E" w:rsidRDefault="0000000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Histidine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(mmol/L)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4F24B" w14:textId="77777777" w:rsidR="00020B9E" w:rsidRDefault="0000000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FFC24" w14:textId="77777777" w:rsidR="00020B9E" w:rsidRDefault="00000000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</w:tr>
      <w:tr w:rsidR="00020B9E" w14:paraId="1CB59E4A" w14:textId="77777777">
        <w:trPr>
          <w:trHeight w:val="392"/>
        </w:trPr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5585C" w14:textId="77777777" w:rsidR="00020B9E" w:rsidRDefault="0000000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Tryptophan(mmol/L)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BC3A7" w14:textId="77777777" w:rsidR="00020B9E" w:rsidRDefault="00000000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D8574" w14:textId="77777777" w:rsidR="00020B9E" w:rsidRDefault="00000000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020B9E" w14:paraId="3C47BADB" w14:textId="77777777">
        <w:trPr>
          <w:trHeight w:val="442"/>
        </w:trPr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64CFA" w14:textId="77777777" w:rsidR="00020B9E" w:rsidRDefault="00000000">
            <w:pPr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Ketoglutarate(mmol/L)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419B2" w14:textId="77777777" w:rsidR="00020B9E" w:rsidRDefault="00000000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A7358" w14:textId="77777777" w:rsidR="00020B9E" w:rsidRDefault="00000000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020B9E" w14:paraId="00A7DDA7" w14:textId="77777777">
        <w:trPr>
          <w:trHeight w:val="408"/>
        </w:trPr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83844" w14:textId="77777777" w:rsidR="00020B9E" w:rsidRDefault="00000000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Mannito(mmol/L)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35C9F" w14:textId="77777777" w:rsidR="00020B9E" w:rsidRDefault="00000000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52A62" w14:textId="77777777" w:rsidR="00020B9E" w:rsidRDefault="00000000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sz w:val="22"/>
                <w:szCs w:val="22"/>
              </w:rPr>
              <w:t>0</w:t>
            </w:r>
          </w:p>
        </w:tc>
      </w:tr>
      <w:tr w:rsidR="00020B9E" w14:paraId="373017D5" w14:textId="77777777">
        <w:trPr>
          <w:trHeight w:val="339"/>
        </w:trPr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F004C" w14:textId="77777777" w:rsidR="00020B9E" w:rsidRDefault="00000000">
            <w:pPr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等线" w:hint="eastAsia"/>
                <w:b/>
                <w:bCs/>
                <w:color w:val="000000"/>
                <w:sz w:val="22"/>
                <w:szCs w:val="22"/>
              </w:rPr>
              <w:t>PH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B3907" w14:textId="77777777" w:rsidR="00020B9E" w:rsidRDefault="00000000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sz w:val="22"/>
                <w:szCs w:val="22"/>
              </w:rPr>
              <w:t>7.02-7.20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7A98C" w14:textId="77777777" w:rsidR="00020B9E" w:rsidRDefault="00000000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 w:hint="eastAsia"/>
                <w:color w:val="C00000"/>
                <w:sz w:val="22"/>
                <w:szCs w:val="22"/>
              </w:rPr>
              <w:t>NA</w:t>
            </w:r>
          </w:p>
        </w:tc>
      </w:tr>
      <w:tr w:rsidR="00020B9E" w14:paraId="39CE2C0D" w14:textId="77777777">
        <w:trPr>
          <w:trHeight w:val="316"/>
        </w:trPr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F1427" w14:textId="77777777" w:rsidR="00020B9E" w:rsidRDefault="00000000">
            <w:pPr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等线"/>
                <w:b/>
                <w:bCs/>
                <w:color w:val="000000"/>
                <w:sz w:val="22"/>
                <w:szCs w:val="22"/>
              </w:rPr>
              <w:t>Temperature(°C)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50AD7" w14:textId="77777777" w:rsidR="00020B9E" w:rsidRDefault="00000000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sz w:val="22"/>
                <w:szCs w:val="22"/>
              </w:rPr>
              <w:t>4-8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D9872" w14:textId="77777777" w:rsidR="00020B9E" w:rsidRDefault="00000000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sz w:val="22"/>
                <w:szCs w:val="22"/>
              </w:rPr>
              <w:t>4-8</w:t>
            </w:r>
          </w:p>
        </w:tc>
      </w:tr>
      <w:tr w:rsidR="00020B9E" w14:paraId="46CEB77A" w14:textId="77777777">
        <w:trPr>
          <w:trHeight w:val="316"/>
        </w:trPr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CB202" w14:textId="77777777" w:rsidR="00020B9E" w:rsidRDefault="00000000">
            <w:pPr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等线"/>
                <w:b/>
                <w:bCs/>
                <w:color w:val="000000"/>
                <w:sz w:val="22"/>
                <w:szCs w:val="22"/>
              </w:rPr>
              <w:t>Induction dose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5D4EA" w14:textId="77777777" w:rsidR="00020B9E" w:rsidRDefault="00000000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20</w:t>
            </w:r>
            <w:r>
              <w:rPr>
                <w:rFonts w:eastAsia="等线" w:hint="eastAsia"/>
                <w:color w:val="000000"/>
                <w:sz w:val="22"/>
                <w:szCs w:val="22"/>
              </w:rPr>
              <w:t>-</w:t>
            </w:r>
            <w:r>
              <w:rPr>
                <w:rFonts w:eastAsia="等线"/>
                <w:color w:val="000000"/>
                <w:sz w:val="22"/>
                <w:szCs w:val="22"/>
              </w:rPr>
              <w:t xml:space="preserve">30 ml/kg, </w:t>
            </w:r>
          </w:p>
          <w:p w14:paraId="3F85D4D9" w14:textId="77777777" w:rsidR="00020B9E" w:rsidRDefault="00000000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up to 2000 ml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35962" w14:textId="77777777" w:rsidR="00020B9E" w:rsidRDefault="00000000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mixing with </w:t>
            </w:r>
            <w:r>
              <w:rPr>
                <w:rFonts w:eastAsia="等线" w:hint="eastAsia"/>
                <w:color w:val="000000"/>
                <w:sz w:val="22"/>
                <w:szCs w:val="22"/>
              </w:rPr>
              <w:t>3</w:t>
            </w:r>
            <w:r>
              <w:rPr>
                <w:rFonts w:eastAsia="等线"/>
                <w:color w:val="000000"/>
                <w:sz w:val="22"/>
                <w:szCs w:val="22"/>
              </w:rPr>
              <w:t xml:space="preserve">/4 blood, </w:t>
            </w:r>
          </w:p>
          <w:p w14:paraId="0EC8C232" w14:textId="77777777" w:rsidR="00020B9E" w:rsidRDefault="00000000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 xml:space="preserve">20 ml/kg, up to </w:t>
            </w:r>
            <w:r>
              <w:rPr>
                <w:rFonts w:eastAsia="等线" w:hint="eastAsia"/>
                <w:color w:val="000000"/>
                <w:sz w:val="22"/>
                <w:szCs w:val="22"/>
              </w:rPr>
              <w:t>800</w:t>
            </w:r>
            <w:r>
              <w:rPr>
                <w:rFonts w:eastAsia="等线"/>
                <w:color w:val="000000"/>
                <w:sz w:val="22"/>
                <w:szCs w:val="22"/>
              </w:rPr>
              <w:t xml:space="preserve"> ml</w:t>
            </w:r>
          </w:p>
        </w:tc>
      </w:tr>
      <w:tr w:rsidR="00020B9E" w14:paraId="53E257E4" w14:textId="77777777">
        <w:trPr>
          <w:trHeight w:val="316"/>
        </w:trPr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1AFD2" w14:textId="77777777" w:rsidR="00020B9E" w:rsidRDefault="00000000">
            <w:pPr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等线"/>
                <w:b/>
                <w:bCs/>
                <w:color w:val="000000"/>
                <w:sz w:val="22"/>
                <w:szCs w:val="22"/>
              </w:rPr>
              <w:t>Reinfusion interval (minutes)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2BF5D" w14:textId="77777777" w:rsidR="00020B9E" w:rsidRDefault="00000000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60</w:t>
            </w:r>
            <w:r>
              <w:rPr>
                <w:rFonts w:eastAsia="等线" w:hint="eastAsia"/>
                <w:color w:val="000000"/>
                <w:sz w:val="22"/>
                <w:szCs w:val="22"/>
              </w:rPr>
              <w:t>-</w:t>
            </w:r>
            <w:r>
              <w:rPr>
                <w:rFonts w:eastAsia="等线"/>
                <w:color w:val="000000"/>
                <w:sz w:val="22"/>
                <w:szCs w:val="22"/>
              </w:rPr>
              <w:t>120</w:t>
            </w:r>
            <w:r>
              <w:rPr>
                <w:rFonts w:eastAsia="等线" w:hint="eastAsia"/>
                <w:color w:val="000000"/>
                <w:sz w:val="22"/>
                <w:szCs w:val="22"/>
              </w:rPr>
              <w:t xml:space="preserve">, </w:t>
            </w:r>
            <w:r>
              <w:rPr>
                <w:rFonts w:eastAsia="等线"/>
                <w:color w:val="000000"/>
                <w:sz w:val="22"/>
                <w:szCs w:val="22"/>
              </w:rPr>
              <w:t>even more</w:t>
            </w: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435D7" w14:textId="77777777" w:rsidR="00020B9E" w:rsidRDefault="00000000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sz w:val="22"/>
                <w:szCs w:val="22"/>
              </w:rPr>
              <w:t>20</w:t>
            </w:r>
          </w:p>
        </w:tc>
      </w:tr>
      <w:tr w:rsidR="00020B9E" w14:paraId="6830EA9F" w14:textId="77777777">
        <w:trPr>
          <w:trHeight w:val="316"/>
        </w:trPr>
        <w:tc>
          <w:tcPr>
            <w:tcW w:w="161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2970D" w14:textId="77777777" w:rsidR="00020B9E" w:rsidRDefault="00000000">
            <w:pPr>
              <w:rPr>
                <w:rFonts w:eastAsia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等线"/>
                <w:b/>
                <w:bCs/>
                <w:color w:val="000000"/>
                <w:sz w:val="22"/>
                <w:szCs w:val="22"/>
              </w:rPr>
              <w:t>Maintenance dose</w:t>
            </w:r>
          </w:p>
        </w:tc>
        <w:tc>
          <w:tcPr>
            <w:tcW w:w="16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79A3AA" w14:textId="77777777" w:rsidR="00020B9E" w:rsidRDefault="00000000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500 ml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8897B5" w14:textId="77777777" w:rsidR="00020B9E" w:rsidRDefault="00000000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等线" w:hint="eastAsia"/>
                <w:color w:val="000000"/>
                <w:sz w:val="22"/>
                <w:szCs w:val="22"/>
              </w:rPr>
              <w:t>100-200</w:t>
            </w:r>
          </w:p>
        </w:tc>
      </w:tr>
    </w:tbl>
    <w:p w14:paraId="37A5B6DF" w14:textId="77777777" w:rsidR="00020B9E" w:rsidRDefault="00020B9E">
      <w:pPr>
        <w:rPr>
          <w:b/>
          <w:bCs/>
          <w:sz w:val="22"/>
          <w:szCs w:val="22"/>
        </w:rPr>
      </w:pPr>
    </w:p>
    <w:p w14:paraId="6B654C12" w14:textId="587F4FF8" w:rsidR="00020B9E" w:rsidRDefault="000F3E80" w:rsidP="000F3E80">
      <w:pPr>
        <w:rPr>
          <w:b/>
          <w:bCs/>
          <w:color w:val="000000"/>
          <w:sz w:val="22"/>
          <w:szCs w:val="22"/>
        </w:rPr>
      </w:pPr>
      <w:r w:rsidRPr="000F3E80">
        <w:rPr>
          <w:b/>
          <w:bCs/>
          <w:color w:val="000000"/>
          <w:sz w:val="22"/>
          <w:szCs w:val="22"/>
        </w:rPr>
        <w:t>Supplementary</w:t>
      </w:r>
      <w:r>
        <w:rPr>
          <w:rFonts w:hint="eastAsia"/>
          <w:b/>
          <w:bCs/>
          <w:color w:val="000000"/>
          <w:sz w:val="22"/>
          <w:szCs w:val="22"/>
        </w:rPr>
        <w:t xml:space="preserve"> </w:t>
      </w:r>
      <w:r w:rsidRPr="000F3E80">
        <w:rPr>
          <w:b/>
          <w:bCs/>
          <w:color w:val="000000"/>
          <w:sz w:val="22"/>
          <w:szCs w:val="22"/>
        </w:rPr>
        <w:t xml:space="preserve">Table </w:t>
      </w:r>
      <w:r>
        <w:rPr>
          <w:rFonts w:hint="eastAsia"/>
          <w:b/>
          <w:bCs/>
          <w:color w:val="000000"/>
          <w:sz w:val="22"/>
          <w:szCs w:val="22"/>
        </w:rPr>
        <w:t>2</w:t>
      </w:r>
      <w:r w:rsidR="00000000">
        <w:rPr>
          <w:b/>
          <w:bCs/>
          <w:color w:val="000000"/>
          <w:sz w:val="22"/>
          <w:szCs w:val="22"/>
        </w:rPr>
        <w:t xml:space="preserve">. The ORs for postoperative outcomes in </w:t>
      </w:r>
      <w:r w:rsidR="00000000">
        <w:rPr>
          <w:rFonts w:hint="eastAsia"/>
          <w:b/>
          <w:bCs/>
          <w:color w:val="C00000"/>
          <w:sz w:val="22"/>
          <w:szCs w:val="22"/>
        </w:rPr>
        <w:t>HTK</w:t>
      </w:r>
      <w:r w:rsidR="00000000">
        <w:rPr>
          <w:b/>
          <w:bCs/>
          <w:color w:val="C00000"/>
          <w:sz w:val="22"/>
          <w:szCs w:val="22"/>
        </w:rPr>
        <w:t xml:space="preserve"> group</w:t>
      </w:r>
      <w:r w:rsidR="00000000">
        <w:rPr>
          <w:rFonts w:hint="eastAsia"/>
          <w:b/>
          <w:bCs/>
          <w:color w:val="000000"/>
          <w:sz w:val="22"/>
          <w:szCs w:val="22"/>
        </w:rPr>
        <w:t xml:space="preserve"> after PSM</w:t>
      </w:r>
    </w:p>
    <w:p w14:paraId="28243E2F" w14:textId="77777777" w:rsidR="00020B9E" w:rsidRDefault="00020B9E">
      <w:pPr>
        <w:rPr>
          <w:sz w:val="22"/>
          <w:szCs w:val="22"/>
        </w:rPr>
      </w:pPr>
    </w:p>
    <w:tbl>
      <w:tblPr>
        <w:tblW w:w="4107" w:type="pct"/>
        <w:tblBorders>
          <w:bottom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1646"/>
        <w:gridCol w:w="1150"/>
        <w:gridCol w:w="1541"/>
        <w:gridCol w:w="1264"/>
      </w:tblGrid>
      <w:tr w:rsidR="00020B9E" w14:paraId="5625BDBF" w14:textId="77777777">
        <w:trPr>
          <w:trHeight w:val="430"/>
        </w:trPr>
        <w:tc>
          <w:tcPr>
            <w:tcW w:w="909" w:type="pct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1725D6E" w14:textId="77777777" w:rsidR="00020B9E" w:rsidRDefault="00000000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Hlk166017234"/>
            <w:r>
              <w:rPr>
                <w:b/>
                <w:bCs/>
                <w:color w:val="000000"/>
                <w:sz w:val="22"/>
                <w:szCs w:val="22"/>
              </w:rPr>
              <w:t>Methods</w:t>
            </w:r>
          </w:p>
        </w:tc>
        <w:tc>
          <w:tcPr>
            <w:tcW w:w="204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6FBF5" w14:textId="77777777" w:rsidR="00020B9E" w:rsidRDefault="00000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Univariate analysis</w:t>
            </w:r>
          </w:p>
        </w:tc>
        <w:tc>
          <w:tcPr>
            <w:tcW w:w="204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CCC48" w14:textId="77777777" w:rsidR="00020B9E" w:rsidRDefault="0000000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Multivariate analysis</w:t>
            </w:r>
          </w:p>
        </w:tc>
      </w:tr>
      <w:tr w:rsidR="00020B9E" w14:paraId="67C861AA" w14:textId="77777777">
        <w:trPr>
          <w:trHeight w:val="90"/>
        </w:trPr>
        <w:tc>
          <w:tcPr>
            <w:tcW w:w="90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0ED2F31" w14:textId="77777777" w:rsidR="00020B9E" w:rsidRDefault="00020B9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638265F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 (95%CI)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324CD7F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5EC7550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 (95%CI)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B5D5D13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 value</w:t>
            </w:r>
          </w:p>
        </w:tc>
      </w:tr>
      <w:tr w:rsidR="00020B9E" w14:paraId="1472480D" w14:textId="77777777">
        <w:trPr>
          <w:trHeight w:val="430"/>
        </w:trPr>
        <w:tc>
          <w:tcPr>
            <w:tcW w:w="90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D57A6B4" w14:textId="77777777" w:rsidR="00020B9E" w:rsidRDefault="000000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POAF</w:t>
            </w:r>
          </w:p>
        </w:tc>
        <w:tc>
          <w:tcPr>
            <w:tcW w:w="1202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6A3091A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0.63 [0.41, 0.97]</w:t>
            </w:r>
          </w:p>
        </w:tc>
        <w:tc>
          <w:tcPr>
            <w:tcW w:w="839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7A10FBF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0.037</w:t>
            </w:r>
          </w:p>
        </w:tc>
        <w:tc>
          <w:tcPr>
            <w:tcW w:w="1125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8E60268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0.64 [0.41, 1.00]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AF71877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0.049</w:t>
            </w:r>
          </w:p>
        </w:tc>
      </w:tr>
      <w:tr w:rsidR="00020B9E" w14:paraId="7AD54942" w14:textId="77777777">
        <w:trPr>
          <w:trHeight w:val="419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2E4C0" w14:textId="77777777" w:rsidR="00020B9E" w:rsidRDefault="000000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Perioperative mortality</w:t>
            </w:r>
          </w:p>
        </w:tc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E8546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0.65 [0.22, 1.86</w:t>
            </w:r>
            <w:r>
              <w:rPr>
                <w:rFonts w:hint="eastAsia"/>
                <w:color w:val="000000"/>
                <w:sz w:val="22"/>
                <w:szCs w:val="22"/>
              </w:rPr>
              <w:t>]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B9B16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0.431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94780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0.58 [0.17, 1.77]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8CF4B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0.344</w:t>
            </w:r>
          </w:p>
        </w:tc>
      </w:tr>
      <w:tr w:rsidR="00020B9E" w14:paraId="3903BA11" w14:textId="77777777">
        <w:trPr>
          <w:trHeight w:val="419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86116" w14:textId="77777777" w:rsidR="00020B9E" w:rsidRDefault="000000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Stroke</w:t>
            </w:r>
          </w:p>
        </w:tc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1696D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0.86 [0.40, 1.83]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64BAB" w14:textId="77777777" w:rsidR="00020B9E" w:rsidRDefault="00000000">
            <w:pPr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Helvetica"/>
                <w:color w:val="000000"/>
                <w:sz w:val="22"/>
                <w:szCs w:val="22"/>
              </w:rPr>
              <w:t>0.702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1CD7E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0.86 [0.39, 1.85]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5239B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0.692</w:t>
            </w:r>
          </w:p>
        </w:tc>
      </w:tr>
      <w:tr w:rsidR="00020B9E" w14:paraId="06839BBE" w14:textId="77777777">
        <w:trPr>
          <w:trHeight w:val="419"/>
        </w:trPr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5DFF6" w14:textId="77777777" w:rsidR="00020B9E" w:rsidRDefault="000000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AKI</w:t>
            </w:r>
          </w:p>
        </w:tc>
        <w:tc>
          <w:tcPr>
            <w:tcW w:w="12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DCCA3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0.37 [0.18, 0.72]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0751D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9A297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0.35 [0.17, 0.69]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F5884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0.003</w:t>
            </w:r>
          </w:p>
        </w:tc>
      </w:tr>
      <w:tr w:rsidR="00020B9E" w14:paraId="16DB9C56" w14:textId="77777777">
        <w:trPr>
          <w:trHeight w:val="419"/>
        </w:trPr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1FA8F0F" w14:textId="77777777" w:rsidR="00020B9E" w:rsidRDefault="0000000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PMI</w:t>
            </w:r>
          </w:p>
        </w:tc>
        <w:tc>
          <w:tcPr>
            <w:tcW w:w="120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44EED6C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4.07 [0.59, 80.12]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2F6F9D6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0.211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7DB8104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3.50 [0.42, 76.59]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AF151CA" w14:textId="77777777" w:rsidR="00020B9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0.300</w:t>
            </w:r>
          </w:p>
        </w:tc>
      </w:tr>
    </w:tbl>
    <w:bookmarkEnd w:id="0"/>
    <w:p w14:paraId="02093CBA" w14:textId="77777777" w:rsidR="00020B9E" w:rsidRDefault="0000000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POAF, postoperative atrial fibrillation;</w:t>
      </w:r>
      <w:r>
        <w:rPr>
          <w:rFonts w:hint="eastAsia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AKI, acute kidney failure; </w:t>
      </w:r>
      <w:r>
        <w:rPr>
          <w:rFonts w:hint="eastAsia"/>
          <w:color w:val="000000"/>
          <w:sz w:val="22"/>
          <w:szCs w:val="22"/>
        </w:rPr>
        <w:t>PMI</w:t>
      </w:r>
      <w:r>
        <w:rPr>
          <w:color w:val="000000"/>
          <w:sz w:val="22"/>
          <w:szCs w:val="22"/>
        </w:rPr>
        <w:t xml:space="preserve">, </w:t>
      </w:r>
    </w:p>
    <w:p w14:paraId="376B68DD" w14:textId="77777777" w:rsidR="00020B9E" w:rsidRDefault="00000000">
      <w:pPr>
        <w:textAlignment w:val="center"/>
        <w:rPr>
          <w:b/>
          <w:bCs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erioperative myocardial infarction; OR</w:t>
      </w:r>
      <w:r>
        <w:rPr>
          <w:rFonts w:hint="eastAsia"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odds ratio</w:t>
      </w:r>
      <w:r>
        <w:rPr>
          <w:rFonts w:hint="eastAsia"/>
          <w:color w:val="000000"/>
          <w:sz w:val="22"/>
          <w:szCs w:val="22"/>
        </w:rPr>
        <w:t xml:space="preserve">; CI, </w:t>
      </w:r>
      <w:r>
        <w:rPr>
          <w:color w:val="000000"/>
          <w:sz w:val="22"/>
          <w:szCs w:val="22"/>
        </w:rPr>
        <w:t>confidence intervals</w:t>
      </w:r>
      <w:r>
        <w:rPr>
          <w:rFonts w:hint="eastAsia"/>
          <w:color w:val="000000"/>
          <w:sz w:val="22"/>
          <w:szCs w:val="22"/>
        </w:rPr>
        <w:t>.</w:t>
      </w:r>
    </w:p>
    <w:p w14:paraId="2EA2B018" w14:textId="77777777" w:rsidR="00020B9E" w:rsidRDefault="00020B9E"/>
    <w:sectPr w:rsidR="00020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B9E"/>
    <w:rsid w:val="00020B9E"/>
    <w:rsid w:val="000F3E80"/>
    <w:rsid w:val="007C12F5"/>
    <w:rsid w:val="093268EC"/>
    <w:rsid w:val="351E647D"/>
    <w:rsid w:val="41FE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BB1E7"/>
  <w15:docId w15:val="{52E5A72F-628B-42F8-8136-CFEFB131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4">
    <w:name w:val="header"/>
    <w:basedOn w:val="a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948</Characters>
  <Application>Microsoft Office Word</Application>
  <DocSecurity>0</DocSecurity>
  <Lines>94</Lines>
  <Paragraphs>92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11293</dc:creator>
  <cp:lastModifiedBy>Aurora</cp:lastModifiedBy>
  <cp:revision>2</cp:revision>
  <dcterms:created xsi:type="dcterms:W3CDTF">2025-01-07T05:29:00Z</dcterms:created>
  <dcterms:modified xsi:type="dcterms:W3CDTF">2025-08-21T05:46:00Z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