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1293C" w14:textId="07740C95" w:rsidR="008948C4" w:rsidRPr="00951F8D" w:rsidRDefault="00DB04E9" w:rsidP="00DB04E9">
      <w:pPr>
        <w:tabs>
          <w:tab w:val="left" w:pos="7493"/>
        </w:tabs>
        <w:jc w:val="center"/>
        <w:rPr>
          <w:rFonts w:ascii="Times New Roman" w:hAnsi="Times New Roman" w:cs="Times New Roman"/>
          <w:b/>
          <w:bCs/>
          <w:sz w:val="28"/>
          <w:szCs w:val="28"/>
          <w:lang w:val="en-US"/>
        </w:rPr>
      </w:pPr>
      <w:r w:rsidRPr="00951F8D">
        <w:rPr>
          <w:rFonts w:ascii="Times New Roman" w:hAnsi="Times New Roman" w:cs="Times New Roman"/>
          <w:b/>
          <w:bCs/>
          <w:sz w:val="28"/>
          <w:szCs w:val="28"/>
          <w:lang w:val="en-US"/>
        </w:rPr>
        <w:t>Supplementary material</w:t>
      </w:r>
    </w:p>
    <w:p w14:paraId="3F65990F" w14:textId="77777777" w:rsidR="00DB04E9" w:rsidRPr="00951F8D" w:rsidRDefault="00DB04E9" w:rsidP="00DB04E9">
      <w:pPr>
        <w:tabs>
          <w:tab w:val="left" w:pos="7493"/>
        </w:tabs>
        <w:rPr>
          <w:rFonts w:ascii="Times New Roman" w:hAnsi="Times New Roman" w:cs="Times New Roman"/>
          <w:b/>
          <w:bCs/>
          <w:sz w:val="28"/>
          <w:szCs w:val="28"/>
          <w:lang w:val="en-US"/>
        </w:rPr>
      </w:pPr>
    </w:p>
    <w:p w14:paraId="2E5C4CFA" w14:textId="77777777" w:rsidR="007F40E1" w:rsidRPr="00951F8D" w:rsidRDefault="007F40E1" w:rsidP="00DB04E9">
      <w:pPr>
        <w:tabs>
          <w:tab w:val="left" w:pos="7493"/>
        </w:tabs>
        <w:rPr>
          <w:rFonts w:ascii="Times New Roman" w:hAnsi="Times New Roman" w:cs="Times New Roman"/>
          <w:b/>
          <w:bCs/>
          <w:sz w:val="28"/>
          <w:szCs w:val="28"/>
          <w:lang w:val="en-US"/>
        </w:rPr>
      </w:pPr>
    </w:p>
    <w:p w14:paraId="3F87AC62" w14:textId="14945F71" w:rsidR="007F40E1" w:rsidRPr="00951F8D" w:rsidRDefault="007F40E1" w:rsidP="007F40E1">
      <w:pPr>
        <w:tabs>
          <w:tab w:val="left" w:pos="7493"/>
        </w:tabs>
        <w:rPr>
          <w:rFonts w:ascii="Times New Roman" w:hAnsi="Times New Roman" w:cs="Times New Roman"/>
          <w:b/>
          <w:bCs/>
          <w:sz w:val="21"/>
          <w:szCs w:val="21"/>
          <w:u w:val="single"/>
          <w:lang w:val="en-US"/>
        </w:rPr>
      </w:pPr>
      <w:r w:rsidRPr="00951F8D">
        <w:rPr>
          <w:rFonts w:ascii="Times New Roman" w:hAnsi="Times New Roman" w:cs="Times New Roman"/>
          <w:b/>
          <w:bCs/>
          <w:u w:val="single"/>
          <w:lang w:val="en-US"/>
        </w:rPr>
        <w:t>Supplementary material</w:t>
      </w:r>
      <w:r w:rsidRPr="00951F8D">
        <w:rPr>
          <w:rFonts w:ascii="Times New Roman" w:hAnsi="Times New Roman" w:cs="Times New Roman"/>
          <w:b/>
          <w:bCs/>
          <w:sz w:val="28"/>
          <w:szCs w:val="28"/>
          <w:u w:val="single"/>
          <w:lang w:val="en-US"/>
        </w:rPr>
        <w:t xml:space="preserve"> </w:t>
      </w:r>
      <w:r w:rsidRPr="00951F8D">
        <w:rPr>
          <w:rFonts w:ascii="Times New Roman" w:hAnsi="Times New Roman" w:cs="Times New Roman"/>
          <w:b/>
          <w:bCs/>
          <w:u w:val="single"/>
          <w:lang w:val="en-US"/>
        </w:rPr>
        <w:t>index</w:t>
      </w:r>
    </w:p>
    <w:p w14:paraId="52ED0165" w14:textId="77777777" w:rsidR="007F40E1" w:rsidRPr="00951F8D" w:rsidRDefault="007F40E1" w:rsidP="007F40E1">
      <w:pPr>
        <w:rPr>
          <w:rFonts w:ascii="Times New Roman" w:hAnsi="Times New Roman" w:cs="Times New Roman"/>
          <w:b/>
          <w:bCs/>
          <w:sz w:val="21"/>
          <w:szCs w:val="21"/>
          <w:u w:val="single"/>
          <w:lang w:val="en-US"/>
        </w:rPr>
      </w:pPr>
    </w:p>
    <w:p w14:paraId="2F26DA9C" w14:textId="67AB7EE8" w:rsidR="007F40E1" w:rsidRPr="00951F8D" w:rsidRDefault="007F40E1" w:rsidP="007F40E1">
      <w:pPr>
        <w:pStyle w:val="a9"/>
        <w:numPr>
          <w:ilvl w:val="0"/>
          <w:numId w:val="2"/>
        </w:numPr>
        <w:rPr>
          <w:rFonts w:ascii="Times New Roman" w:hAnsi="Times New Roman" w:cs="Times New Roman"/>
          <w:sz w:val="21"/>
          <w:szCs w:val="21"/>
          <w:lang w:val="en-US"/>
        </w:rPr>
      </w:pPr>
      <w:r w:rsidRPr="00951F8D">
        <w:rPr>
          <w:rFonts w:ascii="Times New Roman" w:hAnsi="Times New Roman" w:cs="Times New Roman"/>
          <w:b/>
          <w:bCs/>
          <w:sz w:val="21"/>
          <w:szCs w:val="21"/>
          <w:lang w:val="en-US"/>
        </w:rPr>
        <w:t xml:space="preserve">Supplementary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1</w:t>
      </w:r>
      <w:r w:rsidRPr="00951F8D">
        <w:rPr>
          <w:rFonts w:ascii="Times New Roman" w:hAnsi="Times New Roman" w:cs="Times New Roman"/>
          <w:sz w:val="21"/>
          <w:szCs w:val="21"/>
          <w:lang w:val="en-US"/>
        </w:rPr>
        <w:t xml:space="preserve">                      </w:t>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t>2</w:t>
      </w:r>
    </w:p>
    <w:p w14:paraId="194802DB" w14:textId="33B7F27E" w:rsidR="007F40E1" w:rsidRPr="00951F8D" w:rsidRDefault="007F40E1" w:rsidP="003107E1">
      <w:pPr>
        <w:rPr>
          <w:rFonts w:ascii="Times New Roman" w:hAnsi="Times New Roman" w:cs="Times New Roman"/>
          <w:sz w:val="21"/>
          <w:szCs w:val="21"/>
          <w:lang w:val="en-US"/>
        </w:rPr>
      </w:pP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p>
    <w:p w14:paraId="31DB57EE" w14:textId="119D3E01" w:rsidR="00765BB5" w:rsidRPr="00951F8D" w:rsidRDefault="007F40E1" w:rsidP="00765BB5">
      <w:pPr>
        <w:pStyle w:val="a9"/>
        <w:numPr>
          <w:ilvl w:val="0"/>
          <w:numId w:val="2"/>
        </w:numPr>
        <w:rPr>
          <w:rFonts w:ascii="Times New Roman" w:hAnsi="Times New Roman" w:cs="Times New Roman"/>
          <w:sz w:val="21"/>
          <w:szCs w:val="21"/>
          <w:lang w:val="en-US"/>
        </w:rPr>
      </w:pPr>
      <w:r w:rsidRPr="00951F8D">
        <w:rPr>
          <w:rFonts w:ascii="Times New Roman" w:hAnsi="Times New Roman" w:cs="Times New Roman"/>
          <w:b/>
          <w:bCs/>
          <w:sz w:val="21"/>
          <w:szCs w:val="21"/>
          <w:lang w:val="en-US"/>
        </w:rPr>
        <w:t xml:space="preserve">Supplementary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2</w:t>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3107E1" w:rsidRPr="00951F8D">
        <w:rPr>
          <w:rFonts w:ascii="Times New Roman" w:hAnsi="Times New Roman" w:cs="Times New Roman"/>
          <w:sz w:val="21"/>
          <w:szCs w:val="21"/>
          <w:lang w:val="en-US"/>
        </w:rPr>
        <w:tab/>
      </w:r>
      <w:r w:rsidR="001D6789" w:rsidRPr="00951F8D">
        <w:rPr>
          <w:rFonts w:ascii="Times New Roman" w:hAnsi="Times New Roman" w:cs="Times New Roman"/>
          <w:sz w:val="21"/>
          <w:szCs w:val="21"/>
          <w:lang w:val="en-US"/>
        </w:rPr>
        <w:t>3</w:t>
      </w:r>
    </w:p>
    <w:p w14:paraId="476322A3" w14:textId="77777777" w:rsidR="00765BB5" w:rsidRPr="00951F8D" w:rsidRDefault="00765BB5" w:rsidP="00B67D30">
      <w:pPr>
        <w:rPr>
          <w:rFonts w:ascii="Times New Roman" w:hAnsi="Times New Roman" w:cs="Times New Roman"/>
          <w:sz w:val="21"/>
          <w:szCs w:val="21"/>
          <w:lang w:val="en-US"/>
        </w:rPr>
      </w:pPr>
    </w:p>
    <w:p w14:paraId="3AA2296E" w14:textId="05B3BC7C" w:rsidR="005E5601" w:rsidRPr="00951F8D" w:rsidRDefault="00B67D30" w:rsidP="00B67D30">
      <w:pPr>
        <w:pStyle w:val="a9"/>
        <w:numPr>
          <w:ilvl w:val="0"/>
          <w:numId w:val="2"/>
        </w:numPr>
        <w:rPr>
          <w:rFonts w:ascii="Times New Roman" w:hAnsi="Times New Roman" w:cs="Times New Roman"/>
          <w:sz w:val="21"/>
          <w:szCs w:val="21"/>
          <w:lang w:val="en-US"/>
        </w:rPr>
      </w:pPr>
      <w:r w:rsidRPr="00951F8D">
        <w:rPr>
          <w:rFonts w:ascii="Times New Roman" w:hAnsi="Times New Roman" w:cs="Times New Roman"/>
          <w:b/>
          <w:bCs/>
          <w:sz w:val="21"/>
          <w:szCs w:val="21"/>
          <w:lang w:val="en-US"/>
        </w:rPr>
        <w:t xml:space="preserve">Supplementary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3</w:t>
      </w:r>
      <w:r w:rsidRPr="00951F8D">
        <w:rPr>
          <w:rFonts w:ascii="Times New Roman" w:hAnsi="Times New Roman" w:cs="Times New Roman"/>
          <w:b/>
          <w:bCs/>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t>4</w:t>
      </w:r>
    </w:p>
    <w:p w14:paraId="7F0B2DD4" w14:textId="77777777" w:rsidR="005E5601" w:rsidRPr="00951F8D" w:rsidRDefault="005E5601" w:rsidP="005E5601">
      <w:pPr>
        <w:pStyle w:val="a9"/>
        <w:rPr>
          <w:rFonts w:ascii="Times New Roman" w:hAnsi="Times New Roman" w:cs="Times New Roman"/>
          <w:sz w:val="21"/>
          <w:szCs w:val="21"/>
          <w:lang w:val="en-US"/>
        </w:rPr>
      </w:pPr>
    </w:p>
    <w:p w14:paraId="386E1786" w14:textId="0CB38C5A" w:rsidR="005E5601" w:rsidRPr="00951F8D" w:rsidRDefault="005E5601" w:rsidP="005E5601">
      <w:pPr>
        <w:pStyle w:val="a9"/>
        <w:numPr>
          <w:ilvl w:val="0"/>
          <w:numId w:val="2"/>
        </w:numPr>
        <w:rPr>
          <w:rFonts w:ascii="Times New Roman" w:hAnsi="Times New Roman" w:cs="Times New Roman"/>
          <w:sz w:val="21"/>
          <w:szCs w:val="21"/>
          <w:lang w:val="en-US"/>
        </w:rPr>
      </w:pPr>
      <w:r w:rsidRPr="00951F8D">
        <w:rPr>
          <w:rFonts w:ascii="Times New Roman" w:hAnsi="Times New Roman" w:cs="Times New Roman"/>
          <w:b/>
          <w:bCs/>
          <w:sz w:val="21"/>
          <w:szCs w:val="21"/>
          <w:lang w:val="en-US"/>
        </w:rPr>
        <w:t xml:space="preserve">Supplementary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4</w:t>
      </w:r>
      <w:r w:rsidRPr="00951F8D">
        <w:rPr>
          <w:rFonts w:ascii="Times New Roman" w:hAnsi="Times New Roman" w:cs="Times New Roman"/>
          <w:b/>
          <w:bCs/>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t>5</w:t>
      </w:r>
    </w:p>
    <w:p w14:paraId="58F1FF60" w14:textId="77777777" w:rsidR="005E5601" w:rsidRPr="00951F8D" w:rsidRDefault="005E5601" w:rsidP="005E5601">
      <w:pPr>
        <w:rPr>
          <w:rFonts w:ascii="Times New Roman" w:hAnsi="Times New Roman" w:cs="Times New Roman"/>
          <w:sz w:val="21"/>
          <w:szCs w:val="21"/>
          <w:lang w:val="en-US"/>
        </w:rPr>
      </w:pPr>
    </w:p>
    <w:p w14:paraId="05DFDDAE" w14:textId="23A27F5B" w:rsidR="00765BB5" w:rsidRPr="00951F8D" w:rsidRDefault="00765BB5" w:rsidP="00765BB5">
      <w:pPr>
        <w:pStyle w:val="a9"/>
        <w:numPr>
          <w:ilvl w:val="0"/>
          <w:numId w:val="2"/>
        </w:numPr>
        <w:rPr>
          <w:rFonts w:ascii="Times New Roman" w:hAnsi="Times New Roman" w:cs="Times New Roman"/>
          <w:sz w:val="21"/>
          <w:szCs w:val="21"/>
          <w:lang w:val="en-US"/>
        </w:rPr>
      </w:pPr>
      <w:r w:rsidRPr="00951F8D">
        <w:rPr>
          <w:rFonts w:ascii="Times New Roman" w:hAnsi="Times New Roman" w:cs="Times New Roman"/>
          <w:b/>
          <w:bCs/>
          <w:sz w:val="21"/>
          <w:szCs w:val="21"/>
          <w:lang w:val="en-US"/>
        </w:rPr>
        <w:t xml:space="preserve">Supplementary </w:t>
      </w:r>
      <w:r w:rsidR="007A480A">
        <w:rPr>
          <w:rFonts w:ascii="Times New Roman" w:hAnsi="Times New Roman" w:cs="Times New Roman"/>
          <w:b/>
          <w:bCs/>
          <w:sz w:val="21"/>
          <w:szCs w:val="21"/>
          <w:lang w:val="en-US"/>
        </w:rPr>
        <w:t>F</w:t>
      </w:r>
      <w:r w:rsidRPr="00951F8D">
        <w:rPr>
          <w:rFonts w:ascii="Times New Roman" w:hAnsi="Times New Roman" w:cs="Times New Roman"/>
          <w:b/>
          <w:bCs/>
          <w:sz w:val="21"/>
          <w:szCs w:val="21"/>
          <w:lang w:val="en-US"/>
        </w:rPr>
        <w:t>ig</w:t>
      </w:r>
      <w:r w:rsidR="007A480A">
        <w:rPr>
          <w:rFonts w:ascii="Times New Roman" w:hAnsi="Times New Roman" w:cs="Times New Roman"/>
          <w:b/>
          <w:bCs/>
          <w:sz w:val="21"/>
          <w:szCs w:val="21"/>
          <w:lang w:val="en-US"/>
        </w:rPr>
        <w:t>.</w:t>
      </w:r>
      <w:bookmarkStart w:id="0" w:name="_GoBack"/>
      <w:bookmarkEnd w:id="0"/>
      <w:r w:rsidRPr="00951F8D">
        <w:rPr>
          <w:rFonts w:ascii="Times New Roman" w:hAnsi="Times New Roman" w:cs="Times New Roman"/>
          <w:b/>
          <w:bCs/>
          <w:sz w:val="21"/>
          <w:szCs w:val="21"/>
          <w:lang w:val="en-US"/>
        </w:rPr>
        <w:t xml:space="preserve"> 1</w:t>
      </w:r>
      <w:r w:rsidRPr="00951F8D">
        <w:rPr>
          <w:rFonts w:ascii="Times New Roman" w:hAnsi="Times New Roman" w:cs="Times New Roman"/>
          <w:b/>
          <w:bCs/>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Pr="00951F8D">
        <w:rPr>
          <w:rFonts w:ascii="Times New Roman" w:hAnsi="Times New Roman" w:cs="Times New Roman"/>
          <w:sz w:val="21"/>
          <w:szCs w:val="21"/>
          <w:lang w:val="en-US"/>
        </w:rPr>
        <w:tab/>
      </w:r>
      <w:r w:rsidR="00794D09" w:rsidRPr="00951F8D">
        <w:rPr>
          <w:rFonts w:ascii="Times New Roman" w:hAnsi="Times New Roman" w:cs="Times New Roman"/>
          <w:sz w:val="21"/>
          <w:szCs w:val="21"/>
          <w:lang w:val="en-US"/>
        </w:rPr>
        <w:t>6</w:t>
      </w:r>
    </w:p>
    <w:p w14:paraId="56D69397" w14:textId="77777777" w:rsidR="00584ECE" w:rsidRPr="00951F8D" w:rsidRDefault="00584ECE" w:rsidP="007F40E1">
      <w:pPr>
        <w:rPr>
          <w:rFonts w:ascii="Times New Roman" w:hAnsi="Times New Roman" w:cs="Times New Roman"/>
          <w:lang w:val="en-US"/>
        </w:rPr>
      </w:pPr>
    </w:p>
    <w:p w14:paraId="0118DBFD" w14:textId="77777777" w:rsidR="00584ECE" w:rsidRPr="00951F8D" w:rsidRDefault="00584ECE" w:rsidP="007F40E1">
      <w:pPr>
        <w:rPr>
          <w:rFonts w:ascii="Times New Roman" w:hAnsi="Times New Roman" w:cs="Times New Roman"/>
          <w:lang w:val="en-US"/>
        </w:rPr>
      </w:pPr>
    </w:p>
    <w:p w14:paraId="18452E91" w14:textId="77777777" w:rsidR="00584ECE" w:rsidRPr="00951F8D" w:rsidRDefault="00584ECE" w:rsidP="007F40E1">
      <w:pPr>
        <w:rPr>
          <w:rFonts w:ascii="Times New Roman" w:hAnsi="Times New Roman" w:cs="Times New Roman"/>
          <w:lang w:val="en-US"/>
        </w:rPr>
      </w:pPr>
    </w:p>
    <w:p w14:paraId="0576562F" w14:textId="77777777" w:rsidR="00584ECE" w:rsidRPr="00951F8D" w:rsidRDefault="00584ECE" w:rsidP="007F40E1">
      <w:pPr>
        <w:rPr>
          <w:rFonts w:ascii="Times New Roman" w:hAnsi="Times New Roman" w:cs="Times New Roman"/>
          <w:lang w:val="en-US"/>
        </w:rPr>
      </w:pPr>
    </w:p>
    <w:p w14:paraId="334F3349" w14:textId="77777777" w:rsidR="00584ECE" w:rsidRPr="00951F8D" w:rsidRDefault="00584ECE" w:rsidP="007F40E1">
      <w:pPr>
        <w:rPr>
          <w:rFonts w:ascii="Times New Roman" w:hAnsi="Times New Roman" w:cs="Times New Roman"/>
          <w:lang w:val="en-US"/>
        </w:rPr>
      </w:pPr>
    </w:p>
    <w:p w14:paraId="470035A5" w14:textId="77777777" w:rsidR="00584ECE" w:rsidRPr="00951F8D" w:rsidRDefault="00584ECE" w:rsidP="007F40E1">
      <w:pPr>
        <w:rPr>
          <w:rFonts w:ascii="Times New Roman" w:hAnsi="Times New Roman" w:cs="Times New Roman"/>
          <w:lang w:val="en-US"/>
        </w:rPr>
      </w:pPr>
    </w:p>
    <w:p w14:paraId="7D202790" w14:textId="77777777" w:rsidR="00584ECE" w:rsidRPr="00951F8D" w:rsidRDefault="00584ECE" w:rsidP="007F40E1">
      <w:pPr>
        <w:rPr>
          <w:rFonts w:ascii="Times New Roman" w:hAnsi="Times New Roman" w:cs="Times New Roman"/>
          <w:lang w:val="en-US"/>
        </w:rPr>
      </w:pPr>
    </w:p>
    <w:p w14:paraId="2CA67D38" w14:textId="77777777" w:rsidR="00584ECE" w:rsidRPr="00951F8D" w:rsidRDefault="00584ECE" w:rsidP="007F40E1">
      <w:pPr>
        <w:rPr>
          <w:rFonts w:ascii="Times New Roman" w:hAnsi="Times New Roman" w:cs="Times New Roman"/>
          <w:lang w:val="en-US"/>
        </w:rPr>
      </w:pPr>
    </w:p>
    <w:p w14:paraId="52B34242" w14:textId="77777777" w:rsidR="00584ECE" w:rsidRPr="00951F8D" w:rsidRDefault="00584ECE" w:rsidP="007F40E1">
      <w:pPr>
        <w:rPr>
          <w:rFonts w:ascii="Times New Roman" w:hAnsi="Times New Roman" w:cs="Times New Roman"/>
          <w:lang w:val="en-US"/>
        </w:rPr>
      </w:pPr>
    </w:p>
    <w:p w14:paraId="1B6A2324" w14:textId="77777777" w:rsidR="003107E1" w:rsidRPr="00951F8D" w:rsidRDefault="003107E1" w:rsidP="007F40E1">
      <w:pPr>
        <w:rPr>
          <w:rFonts w:ascii="Times New Roman" w:hAnsi="Times New Roman" w:cs="Times New Roman"/>
          <w:lang w:val="en-US"/>
        </w:rPr>
      </w:pPr>
    </w:p>
    <w:p w14:paraId="22EF440A" w14:textId="77777777" w:rsidR="003107E1" w:rsidRPr="00951F8D" w:rsidRDefault="003107E1" w:rsidP="007F40E1">
      <w:pPr>
        <w:rPr>
          <w:rFonts w:ascii="Times New Roman" w:hAnsi="Times New Roman" w:cs="Times New Roman"/>
          <w:lang w:val="en-US"/>
        </w:rPr>
      </w:pPr>
    </w:p>
    <w:p w14:paraId="5D31A86F" w14:textId="77777777" w:rsidR="003107E1" w:rsidRPr="00951F8D" w:rsidRDefault="003107E1" w:rsidP="007F40E1">
      <w:pPr>
        <w:rPr>
          <w:rFonts w:ascii="Times New Roman" w:hAnsi="Times New Roman" w:cs="Times New Roman"/>
          <w:lang w:val="en-US"/>
        </w:rPr>
      </w:pPr>
    </w:p>
    <w:p w14:paraId="02B1AB5F" w14:textId="77777777" w:rsidR="003107E1" w:rsidRPr="00951F8D" w:rsidRDefault="003107E1" w:rsidP="007F40E1">
      <w:pPr>
        <w:rPr>
          <w:rFonts w:ascii="Times New Roman" w:hAnsi="Times New Roman" w:cs="Times New Roman"/>
          <w:lang w:val="en-US"/>
        </w:rPr>
      </w:pPr>
    </w:p>
    <w:p w14:paraId="53531924" w14:textId="77777777" w:rsidR="003107E1" w:rsidRPr="00951F8D" w:rsidRDefault="003107E1" w:rsidP="007F40E1">
      <w:pPr>
        <w:rPr>
          <w:rFonts w:ascii="Times New Roman" w:hAnsi="Times New Roman" w:cs="Times New Roman"/>
          <w:lang w:val="en-US"/>
        </w:rPr>
      </w:pPr>
    </w:p>
    <w:p w14:paraId="145BDD2A" w14:textId="77777777" w:rsidR="003107E1" w:rsidRPr="00951F8D" w:rsidRDefault="003107E1" w:rsidP="007F40E1">
      <w:pPr>
        <w:rPr>
          <w:rFonts w:ascii="Times New Roman" w:hAnsi="Times New Roman" w:cs="Times New Roman"/>
          <w:lang w:val="en-US"/>
        </w:rPr>
      </w:pPr>
    </w:p>
    <w:p w14:paraId="75CD34CA" w14:textId="77777777" w:rsidR="003107E1" w:rsidRPr="00951F8D" w:rsidRDefault="003107E1" w:rsidP="007F40E1">
      <w:pPr>
        <w:rPr>
          <w:rFonts w:ascii="Times New Roman" w:hAnsi="Times New Roman" w:cs="Times New Roman"/>
          <w:lang w:val="en-US"/>
        </w:rPr>
      </w:pPr>
    </w:p>
    <w:p w14:paraId="30EE61FB" w14:textId="77777777" w:rsidR="003107E1" w:rsidRPr="00951F8D" w:rsidRDefault="003107E1" w:rsidP="007F40E1">
      <w:pPr>
        <w:rPr>
          <w:rFonts w:ascii="Times New Roman" w:hAnsi="Times New Roman" w:cs="Times New Roman"/>
          <w:lang w:val="en-US"/>
        </w:rPr>
      </w:pPr>
    </w:p>
    <w:p w14:paraId="3EEB9D59" w14:textId="77777777" w:rsidR="003107E1" w:rsidRPr="00951F8D" w:rsidRDefault="003107E1" w:rsidP="007F40E1">
      <w:pPr>
        <w:rPr>
          <w:rFonts w:ascii="Times New Roman" w:hAnsi="Times New Roman" w:cs="Times New Roman"/>
          <w:lang w:val="en-US"/>
        </w:rPr>
      </w:pPr>
    </w:p>
    <w:p w14:paraId="5703FDF3" w14:textId="77777777" w:rsidR="00584ECE" w:rsidRPr="00951F8D" w:rsidRDefault="00584ECE" w:rsidP="007F40E1">
      <w:pPr>
        <w:rPr>
          <w:rFonts w:ascii="Times New Roman" w:hAnsi="Times New Roman" w:cs="Times New Roman"/>
          <w:lang w:val="en-US"/>
        </w:rPr>
      </w:pPr>
    </w:p>
    <w:p w14:paraId="5591ABB2" w14:textId="77777777" w:rsidR="00584ECE" w:rsidRPr="00951F8D" w:rsidRDefault="00584ECE" w:rsidP="007F40E1">
      <w:pPr>
        <w:rPr>
          <w:rFonts w:ascii="Times New Roman" w:hAnsi="Times New Roman" w:cs="Times New Roman"/>
          <w:lang w:val="en-US"/>
        </w:rPr>
      </w:pPr>
    </w:p>
    <w:p w14:paraId="2FC9EF04" w14:textId="77777777" w:rsidR="007F40E1" w:rsidRPr="00951F8D" w:rsidRDefault="007F40E1" w:rsidP="007F40E1">
      <w:pPr>
        <w:rPr>
          <w:rFonts w:ascii="Times New Roman" w:hAnsi="Times New Roman" w:cs="Times New Roman"/>
          <w:lang w:val="en-US"/>
        </w:rPr>
      </w:pPr>
    </w:p>
    <w:p w14:paraId="5640E8A1" w14:textId="77777777" w:rsidR="007F40E1" w:rsidRPr="00951F8D" w:rsidRDefault="007F40E1" w:rsidP="007F40E1">
      <w:pPr>
        <w:rPr>
          <w:rFonts w:ascii="Times New Roman" w:hAnsi="Times New Roman" w:cs="Times New Roman"/>
          <w:lang w:val="en-US"/>
        </w:rPr>
      </w:pPr>
    </w:p>
    <w:p w14:paraId="32974E88" w14:textId="77777777" w:rsidR="007F40E1" w:rsidRPr="00951F8D" w:rsidRDefault="007F40E1" w:rsidP="007F40E1">
      <w:pPr>
        <w:rPr>
          <w:rFonts w:ascii="Times New Roman" w:hAnsi="Times New Roman" w:cs="Times New Roman"/>
          <w:lang w:val="en-US"/>
        </w:rPr>
      </w:pPr>
    </w:p>
    <w:p w14:paraId="0258C611" w14:textId="77777777" w:rsidR="007F40E1" w:rsidRPr="00951F8D" w:rsidRDefault="007F40E1" w:rsidP="007F40E1">
      <w:pPr>
        <w:rPr>
          <w:rFonts w:ascii="Times New Roman" w:hAnsi="Times New Roman" w:cs="Times New Roman"/>
          <w:lang w:val="en-US"/>
        </w:rPr>
      </w:pPr>
    </w:p>
    <w:p w14:paraId="4D13C68D" w14:textId="77777777" w:rsidR="007F40E1" w:rsidRPr="00951F8D" w:rsidRDefault="007F40E1" w:rsidP="007F40E1">
      <w:pPr>
        <w:rPr>
          <w:rFonts w:ascii="Times New Roman" w:hAnsi="Times New Roman" w:cs="Times New Roman"/>
          <w:lang w:val="en-US"/>
        </w:rPr>
      </w:pPr>
    </w:p>
    <w:p w14:paraId="5A8BAEE7" w14:textId="77777777" w:rsidR="007F40E1" w:rsidRPr="00951F8D" w:rsidRDefault="007F40E1" w:rsidP="007F40E1">
      <w:pPr>
        <w:rPr>
          <w:rFonts w:ascii="Times New Roman" w:hAnsi="Times New Roman" w:cs="Times New Roman"/>
          <w:lang w:val="en-US"/>
        </w:rPr>
      </w:pPr>
    </w:p>
    <w:p w14:paraId="1581163F" w14:textId="77777777" w:rsidR="00936DA7" w:rsidRPr="00951F8D" w:rsidRDefault="00936DA7" w:rsidP="007F40E1">
      <w:pPr>
        <w:rPr>
          <w:rFonts w:ascii="Times New Roman" w:hAnsi="Times New Roman" w:cs="Times New Roman"/>
          <w:lang w:val="en-US"/>
        </w:rPr>
      </w:pPr>
    </w:p>
    <w:p w14:paraId="1D7D74F1" w14:textId="77777777" w:rsidR="00936DA7" w:rsidRPr="00951F8D" w:rsidRDefault="00936DA7" w:rsidP="007F40E1">
      <w:pPr>
        <w:rPr>
          <w:rFonts w:ascii="Times New Roman" w:hAnsi="Times New Roman" w:cs="Times New Roman"/>
          <w:lang w:val="en-US"/>
        </w:rPr>
      </w:pPr>
    </w:p>
    <w:p w14:paraId="7A8A83C6" w14:textId="77777777" w:rsidR="00D75162" w:rsidRPr="00951F8D" w:rsidRDefault="00D75162" w:rsidP="007F40E1">
      <w:pPr>
        <w:rPr>
          <w:rFonts w:ascii="Times New Roman" w:hAnsi="Times New Roman" w:cs="Times New Roman"/>
          <w:lang w:val="en-US"/>
        </w:rPr>
      </w:pPr>
    </w:p>
    <w:p w14:paraId="041C91EA" w14:textId="77777777" w:rsidR="00D75162" w:rsidRPr="00951F8D" w:rsidRDefault="00D75162" w:rsidP="007F40E1">
      <w:pPr>
        <w:rPr>
          <w:rFonts w:ascii="Times New Roman" w:hAnsi="Times New Roman" w:cs="Times New Roman"/>
          <w:lang w:val="en-US"/>
        </w:rPr>
      </w:pPr>
    </w:p>
    <w:p w14:paraId="13D2CACC" w14:textId="77777777" w:rsidR="00D75162" w:rsidRPr="00951F8D" w:rsidRDefault="00D75162" w:rsidP="007F40E1">
      <w:pPr>
        <w:rPr>
          <w:rFonts w:ascii="Times New Roman" w:hAnsi="Times New Roman" w:cs="Times New Roman"/>
          <w:lang w:val="en-US"/>
        </w:rPr>
      </w:pPr>
    </w:p>
    <w:p w14:paraId="4B31C594" w14:textId="77777777" w:rsidR="007078A7" w:rsidRPr="00951F8D" w:rsidRDefault="007078A7" w:rsidP="007F40E1">
      <w:pPr>
        <w:rPr>
          <w:rFonts w:ascii="Times New Roman" w:hAnsi="Times New Roman" w:cs="Times New Roman"/>
          <w:lang w:val="en-US"/>
        </w:rPr>
      </w:pPr>
    </w:p>
    <w:p w14:paraId="0C922E03" w14:textId="77777777" w:rsidR="007078A7" w:rsidRPr="00951F8D" w:rsidRDefault="007078A7" w:rsidP="007F40E1">
      <w:pPr>
        <w:rPr>
          <w:rFonts w:ascii="Times New Roman" w:hAnsi="Times New Roman" w:cs="Times New Roman"/>
          <w:lang w:val="en-US"/>
        </w:rPr>
      </w:pPr>
    </w:p>
    <w:p w14:paraId="1E78AC06" w14:textId="77777777" w:rsidR="007078A7" w:rsidRPr="00951F8D" w:rsidRDefault="007078A7" w:rsidP="007F40E1">
      <w:pPr>
        <w:rPr>
          <w:rFonts w:ascii="Times New Roman" w:hAnsi="Times New Roman" w:cs="Times New Roman"/>
          <w:lang w:val="en-US"/>
        </w:rPr>
      </w:pPr>
    </w:p>
    <w:p w14:paraId="343DE130" w14:textId="77777777" w:rsidR="007078A7" w:rsidRPr="00951F8D" w:rsidRDefault="007078A7" w:rsidP="007F40E1">
      <w:pPr>
        <w:rPr>
          <w:rFonts w:ascii="Times New Roman" w:hAnsi="Times New Roman" w:cs="Times New Roman"/>
          <w:lang w:val="en-US"/>
        </w:rPr>
      </w:pPr>
    </w:p>
    <w:p w14:paraId="360706EC" w14:textId="77777777" w:rsidR="007F40E1" w:rsidRPr="00951F8D" w:rsidRDefault="007F40E1" w:rsidP="007F40E1">
      <w:pPr>
        <w:rPr>
          <w:rFonts w:ascii="Times New Roman" w:hAnsi="Times New Roman" w:cs="Times New Roman"/>
          <w:lang w:val="en-US"/>
        </w:rPr>
      </w:pPr>
    </w:p>
    <w:p w14:paraId="6FEBF2AE" w14:textId="77777777" w:rsidR="0046092A" w:rsidRPr="00951F8D" w:rsidRDefault="0046092A" w:rsidP="007F40E1">
      <w:pPr>
        <w:rPr>
          <w:rFonts w:ascii="Times New Roman" w:hAnsi="Times New Roman" w:cs="Times New Roman"/>
          <w:lang w:val="en-US"/>
        </w:rPr>
      </w:pPr>
    </w:p>
    <w:p w14:paraId="141AB867" w14:textId="72243028" w:rsidR="00DB04E9" w:rsidRPr="00951F8D" w:rsidRDefault="008147A2" w:rsidP="00936DA7">
      <w:pPr>
        <w:tabs>
          <w:tab w:val="left" w:pos="7493"/>
        </w:tabs>
        <w:jc w:val="both"/>
        <w:rPr>
          <w:rFonts w:ascii="Times New Roman" w:hAnsi="Times New Roman" w:cs="Times New Roman"/>
          <w:sz w:val="21"/>
          <w:szCs w:val="21"/>
          <w:lang w:val="en-US"/>
        </w:rPr>
      </w:pPr>
      <w:r w:rsidRPr="00951F8D">
        <w:rPr>
          <w:rFonts w:ascii="Times New Roman" w:hAnsi="Times New Roman" w:cs="Times New Roman"/>
          <w:b/>
          <w:bCs/>
          <w:sz w:val="21"/>
          <w:szCs w:val="21"/>
          <w:lang w:val="en-US"/>
        </w:rPr>
        <w:lastRenderedPageBreak/>
        <w:t>Sup</w:t>
      </w:r>
      <w:r w:rsidR="003D4B84" w:rsidRPr="00951F8D">
        <w:rPr>
          <w:rFonts w:ascii="Times New Roman" w:hAnsi="Times New Roman" w:cs="Times New Roman"/>
          <w:b/>
          <w:bCs/>
          <w:sz w:val="21"/>
          <w:szCs w:val="21"/>
          <w:lang w:val="en-US"/>
        </w:rPr>
        <w:t>p</w:t>
      </w:r>
      <w:r w:rsidRPr="00951F8D">
        <w:rPr>
          <w:rFonts w:ascii="Times New Roman" w:hAnsi="Times New Roman" w:cs="Times New Roman"/>
          <w:b/>
          <w:bCs/>
          <w:sz w:val="21"/>
          <w:szCs w:val="21"/>
          <w:lang w:val="en-US"/>
        </w:rPr>
        <w:t xml:space="preserve">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1.</w:t>
      </w:r>
      <w:r w:rsidR="003D4B84" w:rsidRPr="00951F8D">
        <w:rPr>
          <w:rFonts w:ascii="Times New Roman" w:hAnsi="Times New Roman" w:cs="Times New Roman"/>
          <w:sz w:val="21"/>
          <w:szCs w:val="21"/>
          <w:lang w:val="en-US"/>
        </w:rPr>
        <w:t xml:space="preserve"> Clinical characteristics</w:t>
      </w:r>
      <w:r w:rsidR="0046092A" w:rsidRPr="00951F8D">
        <w:rPr>
          <w:rFonts w:ascii="Times New Roman" w:hAnsi="Times New Roman" w:cs="Times New Roman"/>
          <w:sz w:val="21"/>
          <w:szCs w:val="21"/>
          <w:lang w:val="en-US"/>
        </w:rPr>
        <w:t xml:space="preserve"> </w:t>
      </w:r>
      <w:r w:rsidR="003D4B84" w:rsidRPr="00951F8D">
        <w:rPr>
          <w:rFonts w:ascii="Times New Roman" w:hAnsi="Times New Roman" w:cs="Times New Roman"/>
          <w:sz w:val="21"/>
          <w:szCs w:val="21"/>
          <w:lang w:val="en-US"/>
        </w:rPr>
        <w:t xml:space="preserve">of </w:t>
      </w:r>
      <w:r w:rsidR="007828F2" w:rsidRPr="00951F8D">
        <w:rPr>
          <w:rFonts w:ascii="Times New Roman" w:hAnsi="Times New Roman" w:cs="Times New Roman"/>
          <w:sz w:val="21"/>
          <w:szCs w:val="21"/>
          <w:lang w:val="en-US"/>
        </w:rPr>
        <w:t xml:space="preserve">patients </w:t>
      </w:r>
      <w:r w:rsidR="003D4B84" w:rsidRPr="00951F8D">
        <w:rPr>
          <w:rFonts w:ascii="Times New Roman" w:hAnsi="Times New Roman" w:cs="Times New Roman"/>
          <w:sz w:val="21"/>
          <w:szCs w:val="21"/>
          <w:lang w:val="en-US"/>
        </w:rPr>
        <w:t>extracted from the systematic review of the literature.</w:t>
      </w:r>
    </w:p>
    <w:p w14:paraId="1FCC6D65" w14:textId="77777777" w:rsidR="0046092A" w:rsidRPr="00951F8D" w:rsidRDefault="0046092A" w:rsidP="008147A2">
      <w:pPr>
        <w:tabs>
          <w:tab w:val="left" w:pos="7493"/>
        </w:tabs>
        <w:rPr>
          <w:rFonts w:ascii="Times New Roman" w:hAnsi="Times New Roman" w:cs="Times New Roman"/>
          <w:lang w:val="en-US"/>
        </w:rPr>
      </w:pPr>
    </w:p>
    <w:tbl>
      <w:tblPr>
        <w:tblStyle w:val="ae"/>
        <w:tblpPr w:leftFromText="141" w:rightFromText="141" w:vertAnchor="page" w:horzAnchor="margin" w:tblpY="2321"/>
        <w:tblW w:w="8991" w:type="dxa"/>
        <w:tblLook w:val="04A0" w:firstRow="1" w:lastRow="0" w:firstColumn="1" w:lastColumn="0" w:noHBand="0" w:noVBand="1"/>
      </w:tblPr>
      <w:tblGrid>
        <w:gridCol w:w="1123"/>
        <w:gridCol w:w="796"/>
        <w:gridCol w:w="545"/>
        <w:gridCol w:w="1067"/>
        <w:gridCol w:w="955"/>
        <w:gridCol w:w="1276"/>
        <w:gridCol w:w="1166"/>
        <w:gridCol w:w="1387"/>
        <w:gridCol w:w="676"/>
      </w:tblGrid>
      <w:tr w:rsidR="001F7789" w:rsidRPr="00951F8D" w14:paraId="11424178" w14:textId="77777777" w:rsidTr="001F7789">
        <w:tc>
          <w:tcPr>
            <w:tcW w:w="1123" w:type="dxa"/>
            <w:tcBorders>
              <w:top w:val="single" w:sz="12" w:space="0" w:color="000000"/>
              <w:left w:val="single" w:sz="12" w:space="0" w:color="000000"/>
              <w:bottom w:val="single" w:sz="12" w:space="0" w:color="000000"/>
            </w:tcBorders>
            <w:vAlign w:val="center"/>
          </w:tcPr>
          <w:p w14:paraId="6532E02D"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Article</w:t>
            </w:r>
          </w:p>
        </w:tc>
        <w:tc>
          <w:tcPr>
            <w:tcW w:w="796" w:type="dxa"/>
            <w:tcBorders>
              <w:top w:val="single" w:sz="12" w:space="0" w:color="000000"/>
              <w:bottom w:val="single" w:sz="12" w:space="0" w:color="000000"/>
            </w:tcBorders>
            <w:vAlign w:val="center"/>
          </w:tcPr>
          <w:p w14:paraId="6BCF15DB"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Gender</w:t>
            </w:r>
          </w:p>
        </w:tc>
        <w:tc>
          <w:tcPr>
            <w:tcW w:w="545" w:type="dxa"/>
            <w:tcBorders>
              <w:top w:val="single" w:sz="12" w:space="0" w:color="000000"/>
              <w:bottom w:val="single" w:sz="12" w:space="0" w:color="000000"/>
            </w:tcBorders>
            <w:vAlign w:val="center"/>
          </w:tcPr>
          <w:p w14:paraId="028667E6"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Age</w:t>
            </w:r>
          </w:p>
        </w:tc>
        <w:tc>
          <w:tcPr>
            <w:tcW w:w="1067" w:type="dxa"/>
            <w:tcBorders>
              <w:top w:val="single" w:sz="12" w:space="0" w:color="000000"/>
              <w:bottom w:val="single" w:sz="12" w:space="0" w:color="000000"/>
            </w:tcBorders>
            <w:vAlign w:val="center"/>
          </w:tcPr>
          <w:p w14:paraId="794CA743"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Indication</w:t>
            </w:r>
            <w:r w:rsidRPr="00951F8D">
              <w:rPr>
                <w:rFonts w:ascii="Times New Roman" w:hAnsi="Times New Roman" w:cs="Times New Roman"/>
                <w:b/>
                <w:bCs/>
                <w:sz w:val="18"/>
                <w:szCs w:val="18"/>
                <w:vertAlign w:val="superscript"/>
                <w:lang w:val="en-US"/>
              </w:rPr>
              <w:t>1</w:t>
            </w:r>
          </w:p>
        </w:tc>
        <w:tc>
          <w:tcPr>
            <w:tcW w:w="955" w:type="dxa"/>
            <w:tcBorders>
              <w:top w:val="single" w:sz="12" w:space="0" w:color="000000"/>
              <w:bottom w:val="single" w:sz="12" w:space="0" w:color="000000"/>
            </w:tcBorders>
            <w:vAlign w:val="center"/>
          </w:tcPr>
          <w:p w14:paraId="0CB9A4D7"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Timing</w:t>
            </w:r>
            <w:r w:rsidRPr="00951F8D">
              <w:rPr>
                <w:rFonts w:ascii="Times New Roman" w:hAnsi="Times New Roman" w:cs="Times New Roman"/>
                <w:b/>
                <w:bCs/>
                <w:sz w:val="18"/>
                <w:szCs w:val="18"/>
                <w:vertAlign w:val="superscript"/>
                <w:lang w:val="en-US"/>
              </w:rPr>
              <w:t>2</w:t>
            </w:r>
          </w:p>
        </w:tc>
        <w:tc>
          <w:tcPr>
            <w:tcW w:w="1276" w:type="dxa"/>
            <w:tcBorders>
              <w:top w:val="single" w:sz="12" w:space="0" w:color="000000"/>
              <w:bottom w:val="single" w:sz="12" w:space="0" w:color="000000"/>
            </w:tcBorders>
            <w:vAlign w:val="center"/>
          </w:tcPr>
          <w:p w14:paraId="48F57AEF"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Symptoms</w:t>
            </w:r>
            <w:r w:rsidRPr="00951F8D">
              <w:rPr>
                <w:rFonts w:ascii="Times New Roman" w:hAnsi="Times New Roman" w:cs="Times New Roman"/>
                <w:b/>
                <w:bCs/>
                <w:sz w:val="18"/>
                <w:szCs w:val="18"/>
                <w:vertAlign w:val="superscript"/>
                <w:lang w:val="en-US"/>
              </w:rPr>
              <w:t>3</w:t>
            </w:r>
          </w:p>
        </w:tc>
        <w:tc>
          <w:tcPr>
            <w:tcW w:w="1166" w:type="dxa"/>
            <w:tcBorders>
              <w:top w:val="single" w:sz="12" w:space="0" w:color="000000"/>
              <w:bottom w:val="single" w:sz="12" w:space="0" w:color="000000"/>
            </w:tcBorders>
            <w:vAlign w:val="center"/>
          </w:tcPr>
          <w:p w14:paraId="0C7A10D3"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ECG</w:t>
            </w:r>
            <w:r w:rsidRPr="00951F8D">
              <w:rPr>
                <w:rFonts w:ascii="Times New Roman" w:hAnsi="Times New Roman" w:cs="Times New Roman"/>
                <w:b/>
                <w:bCs/>
                <w:sz w:val="18"/>
                <w:szCs w:val="18"/>
                <w:vertAlign w:val="superscript"/>
                <w:lang w:val="en-US"/>
              </w:rPr>
              <w:t>4</w:t>
            </w:r>
          </w:p>
        </w:tc>
        <w:tc>
          <w:tcPr>
            <w:tcW w:w="1387" w:type="dxa"/>
            <w:tcBorders>
              <w:top w:val="single" w:sz="12" w:space="0" w:color="000000"/>
              <w:bottom w:val="single" w:sz="12" w:space="0" w:color="000000"/>
            </w:tcBorders>
            <w:vAlign w:val="center"/>
          </w:tcPr>
          <w:p w14:paraId="41E414A4"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Complications</w:t>
            </w:r>
            <w:r w:rsidRPr="00951F8D">
              <w:rPr>
                <w:rFonts w:ascii="Times New Roman" w:hAnsi="Times New Roman" w:cs="Times New Roman"/>
                <w:b/>
                <w:bCs/>
                <w:sz w:val="18"/>
                <w:szCs w:val="18"/>
                <w:vertAlign w:val="superscript"/>
                <w:lang w:val="en-US"/>
              </w:rPr>
              <w:t>5</w:t>
            </w:r>
          </w:p>
        </w:tc>
        <w:tc>
          <w:tcPr>
            <w:tcW w:w="676" w:type="dxa"/>
            <w:tcBorders>
              <w:top w:val="single" w:sz="12" w:space="0" w:color="000000"/>
              <w:bottom w:val="single" w:sz="12" w:space="0" w:color="000000"/>
              <w:right w:val="single" w:sz="12" w:space="0" w:color="000000"/>
            </w:tcBorders>
            <w:vAlign w:val="center"/>
          </w:tcPr>
          <w:p w14:paraId="65F8B4F0"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Death</w:t>
            </w:r>
          </w:p>
        </w:tc>
      </w:tr>
      <w:tr w:rsidR="001F7789" w:rsidRPr="00951F8D" w14:paraId="31947231" w14:textId="77777777" w:rsidTr="001F7789">
        <w:tc>
          <w:tcPr>
            <w:tcW w:w="1123" w:type="dxa"/>
            <w:tcBorders>
              <w:top w:val="single" w:sz="12" w:space="0" w:color="000000"/>
            </w:tcBorders>
            <w:vAlign w:val="center"/>
          </w:tcPr>
          <w:p w14:paraId="35D649BF" w14:textId="77777777" w:rsidR="001F7789" w:rsidRPr="00951F8D" w:rsidRDefault="001F7789" w:rsidP="001F7789">
            <w:pPr>
              <w:tabs>
                <w:tab w:val="left" w:pos="7493"/>
              </w:tabs>
              <w:jc w:val="center"/>
              <w:rPr>
                <w:rFonts w:ascii="Times New Roman" w:hAnsi="Times New Roman" w:cs="Times New Roman"/>
                <w:b/>
                <w:bCs/>
                <w:sz w:val="18"/>
                <w:szCs w:val="18"/>
                <w:lang w:val="en-US"/>
              </w:rPr>
            </w:pPr>
            <w:proofErr w:type="spellStart"/>
            <w:r w:rsidRPr="00951F8D">
              <w:rPr>
                <w:rFonts w:ascii="Times New Roman" w:hAnsi="Times New Roman" w:cs="Times New Roman"/>
                <w:b/>
                <w:bCs/>
                <w:color w:val="000000"/>
                <w:sz w:val="18"/>
                <w:szCs w:val="18"/>
                <w:lang w:val="en-US"/>
              </w:rPr>
              <w:t>Boghdadi</w:t>
            </w:r>
            <w:proofErr w:type="spellEnd"/>
            <w:r w:rsidRPr="00951F8D">
              <w:rPr>
                <w:rFonts w:ascii="Times New Roman" w:hAnsi="Times New Roman" w:cs="Times New Roman"/>
                <w:b/>
                <w:bCs/>
                <w:color w:val="000000"/>
                <w:sz w:val="18"/>
                <w:szCs w:val="18"/>
                <w:lang w:val="en-US"/>
              </w:rPr>
              <w:t xml:space="preserve"> 2023</w:t>
            </w:r>
          </w:p>
        </w:tc>
        <w:tc>
          <w:tcPr>
            <w:tcW w:w="796" w:type="dxa"/>
            <w:tcBorders>
              <w:top w:val="single" w:sz="12" w:space="0" w:color="000000"/>
            </w:tcBorders>
            <w:vAlign w:val="center"/>
          </w:tcPr>
          <w:p w14:paraId="78D8043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tcBorders>
              <w:top w:val="single" w:sz="12" w:space="0" w:color="000000"/>
            </w:tcBorders>
            <w:vAlign w:val="center"/>
          </w:tcPr>
          <w:p w14:paraId="1226BE6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73</w:t>
            </w:r>
          </w:p>
        </w:tc>
        <w:tc>
          <w:tcPr>
            <w:tcW w:w="1067" w:type="dxa"/>
            <w:tcBorders>
              <w:top w:val="single" w:sz="12" w:space="0" w:color="000000"/>
            </w:tcBorders>
            <w:vAlign w:val="center"/>
          </w:tcPr>
          <w:p w14:paraId="736311A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tcBorders>
              <w:top w:val="single" w:sz="12" w:space="0" w:color="000000"/>
            </w:tcBorders>
            <w:vAlign w:val="center"/>
          </w:tcPr>
          <w:p w14:paraId="3AA992F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tcBorders>
              <w:top w:val="single" w:sz="12" w:space="0" w:color="000000"/>
            </w:tcBorders>
            <w:vAlign w:val="center"/>
          </w:tcPr>
          <w:p w14:paraId="16777F9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w:t>
            </w:r>
          </w:p>
        </w:tc>
        <w:tc>
          <w:tcPr>
            <w:tcW w:w="1166" w:type="dxa"/>
            <w:tcBorders>
              <w:top w:val="single" w:sz="12" w:space="0" w:color="000000"/>
            </w:tcBorders>
            <w:vAlign w:val="center"/>
          </w:tcPr>
          <w:p w14:paraId="0165D13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Paced</w:t>
            </w:r>
          </w:p>
        </w:tc>
        <w:tc>
          <w:tcPr>
            <w:tcW w:w="1387" w:type="dxa"/>
            <w:tcBorders>
              <w:top w:val="single" w:sz="12" w:space="0" w:color="000000"/>
            </w:tcBorders>
            <w:vAlign w:val="center"/>
          </w:tcPr>
          <w:p w14:paraId="3A18084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APE</w:t>
            </w:r>
          </w:p>
        </w:tc>
        <w:tc>
          <w:tcPr>
            <w:tcW w:w="676" w:type="dxa"/>
            <w:tcBorders>
              <w:top w:val="single" w:sz="12" w:space="0" w:color="000000"/>
            </w:tcBorders>
            <w:vAlign w:val="center"/>
          </w:tcPr>
          <w:p w14:paraId="4701F80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81F248B" w14:textId="77777777" w:rsidTr="001F7789">
        <w:tc>
          <w:tcPr>
            <w:tcW w:w="1123" w:type="dxa"/>
            <w:vAlign w:val="center"/>
          </w:tcPr>
          <w:p w14:paraId="26ED993E"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Moinuddin 2022</w:t>
            </w:r>
          </w:p>
        </w:tc>
        <w:tc>
          <w:tcPr>
            <w:tcW w:w="796" w:type="dxa"/>
            <w:vAlign w:val="center"/>
          </w:tcPr>
          <w:p w14:paraId="041CB86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M</w:t>
            </w:r>
          </w:p>
        </w:tc>
        <w:tc>
          <w:tcPr>
            <w:tcW w:w="545" w:type="dxa"/>
            <w:vAlign w:val="center"/>
          </w:tcPr>
          <w:p w14:paraId="5CDA982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65</w:t>
            </w:r>
          </w:p>
        </w:tc>
        <w:tc>
          <w:tcPr>
            <w:tcW w:w="1067" w:type="dxa"/>
            <w:vAlign w:val="center"/>
          </w:tcPr>
          <w:p w14:paraId="490B5F5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54546FC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46511ED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Syncope</w:t>
            </w:r>
          </w:p>
        </w:tc>
        <w:tc>
          <w:tcPr>
            <w:tcW w:w="1166" w:type="dxa"/>
            <w:vAlign w:val="center"/>
          </w:tcPr>
          <w:p w14:paraId="3118765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Paced/LBBB</w:t>
            </w:r>
          </w:p>
        </w:tc>
        <w:tc>
          <w:tcPr>
            <w:tcW w:w="1387" w:type="dxa"/>
            <w:vAlign w:val="center"/>
          </w:tcPr>
          <w:p w14:paraId="127FF05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Hypotension</w:t>
            </w:r>
          </w:p>
        </w:tc>
        <w:tc>
          <w:tcPr>
            <w:tcW w:w="676" w:type="dxa"/>
            <w:vAlign w:val="center"/>
          </w:tcPr>
          <w:p w14:paraId="51334D0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5A8D8B4" w14:textId="77777777" w:rsidTr="001F7789">
        <w:tc>
          <w:tcPr>
            <w:tcW w:w="1123" w:type="dxa"/>
            <w:vAlign w:val="center"/>
          </w:tcPr>
          <w:p w14:paraId="1DC9ACE8"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Wakatsuki 2020</w:t>
            </w:r>
          </w:p>
        </w:tc>
        <w:tc>
          <w:tcPr>
            <w:tcW w:w="796" w:type="dxa"/>
            <w:vAlign w:val="center"/>
          </w:tcPr>
          <w:p w14:paraId="5CFB13E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273753A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81</w:t>
            </w:r>
          </w:p>
        </w:tc>
        <w:tc>
          <w:tcPr>
            <w:tcW w:w="1067" w:type="dxa"/>
            <w:vAlign w:val="center"/>
          </w:tcPr>
          <w:p w14:paraId="10919D4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SSS</w:t>
            </w:r>
          </w:p>
        </w:tc>
        <w:tc>
          <w:tcPr>
            <w:tcW w:w="955" w:type="dxa"/>
            <w:vAlign w:val="center"/>
          </w:tcPr>
          <w:p w14:paraId="3D4BF56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2611476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Palpitations</w:t>
            </w:r>
          </w:p>
        </w:tc>
        <w:tc>
          <w:tcPr>
            <w:tcW w:w="1166" w:type="dxa"/>
            <w:vAlign w:val="center"/>
          </w:tcPr>
          <w:p w14:paraId="7FEC367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TWI, long QT</w:t>
            </w:r>
          </w:p>
        </w:tc>
        <w:tc>
          <w:tcPr>
            <w:tcW w:w="1387" w:type="dxa"/>
            <w:vAlign w:val="center"/>
          </w:tcPr>
          <w:p w14:paraId="23F2787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VT, VF</w:t>
            </w:r>
          </w:p>
        </w:tc>
        <w:tc>
          <w:tcPr>
            <w:tcW w:w="676" w:type="dxa"/>
            <w:vAlign w:val="center"/>
          </w:tcPr>
          <w:p w14:paraId="2803D25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EFFEAA6" w14:textId="77777777" w:rsidTr="001F7789">
        <w:tc>
          <w:tcPr>
            <w:tcW w:w="1123" w:type="dxa"/>
            <w:vAlign w:val="center"/>
          </w:tcPr>
          <w:p w14:paraId="298E325B"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Tiritilli 2018</w:t>
            </w:r>
          </w:p>
        </w:tc>
        <w:tc>
          <w:tcPr>
            <w:tcW w:w="796" w:type="dxa"/>
            <w:vAlign w:val="center"/>
          </w:tcPr>
          <w:p w14:paraId="4F2E930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48CBD97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81</w:t>
            </w:r>
          </w:p>
        </w:tc>
        <w:tc>
          <w:tcPr>
            <w:tcW w:w="1067" w:type="dxa"/>
            <w:vAlign w:val="center"/>
          </w:tcPr>
          <w:p w14:paraId="4F63C86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420D285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0DD229B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dyspnea</w:t>
            </w:r>
          </w:p>
        </w:tc>
        <w:tc>
          <w:tcPr>
            <w:tcW w:w="1166" w:type="dxa"/>
            <w:vAlign w:val="center"/>
          </w:tcPr>
          <w:p w14:paraId="52961DB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TWI</w:t>
            </w:r>
          </w:p>
        </w:tc>
        <w:tc>
          <w:tcPr>
            <w:tcW w:w="1387" w:type="dxa"/>
            <w:vAlign w:val="center"/>
          </w:tcPr>
          <w:p w14:paraId="63FF4BC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540AD7A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7E6C9EC6" w14:textId="77777777" w:rsidTr="001F7789">
        <w:tc>
          <w:tcPr>
            <w:tcW w:w="1123" w:type="dxa"/>
            <w:vAlign w:val="center"/>
          </w:tcPr>
          <w:p w14:paraId="7AD9B8FE"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Wei 2018</w:t>
            </w:r>
          </w:p>
        </w:tc>
        <w:tc>
          <w:tcPr>
            <w:tcW w:w="796" w:type="dxa"/>
            <w:vAlign w:val="center"/>
          </w:tcPr>
          <w:p w14:paraId="0D9AEE8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0BBE378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72</w:t>
            </w:r>
          </w:p>
        </w:tc>
        <w:tc>
          <w:tcPr>
            <w:tcW w:w="1067" w:type="dxa"/>
            <w:vAlign w:val="center"/>
          </w:tcPr>
          <w:p w14:paraId="1B64A7C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7F86766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6479553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Dyspnea, chest pain</w:t>
            </w:r>
          </w:p>
        </w:tc>
        <w:tc>
          <w:tcPr>
            <w:tcW w:w="1166" w:type="dxa"/>
            <w:vAlign w:val="center"/>
          </w:tcPr>
          <w:p w14:paraId="1DC5F16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TWI</w:t>
            </w:r>
          </w:p>
        </w:tc>
        <w:tc>
          <w:tcPr>
            <w:tcW w:w="1387" w:type="dxa"/>
            <w:vAlign w:val="center"/>
          </w:tcPr>
          <w:p w14:paraId="4DC9A8A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4C589C2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022110C0" w14:textId="77777777" w:rsidTr="001F7789">
        <w:tc>
          <w:tcPr>
            <w:tcW w:w="1123" w:type="dxa"/>
            <w:vAlign w:val="center"/>
          </w:tcPr>
          <w:p w14:paraId="2813FAC2"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Dashwood 2016</w:t>
            </w:r>
          </w:p>
        </w:tc>
        <w:tc>
          <w:tcPr>
            <w:tcW w:w="796" w:type="dxa"/>
            <w:vAlign w:val="center"/>
          </w:tcPr>
          <w:p w14:paraId="21879C7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6A89B58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76</w:t>
            </w:r>
          </w:p>
        </w:tc>
        <w:tc>
          <w:tcPr>
            <w:tcW w:w="1067" w:type="dxa"/>
            <w:vAlign w:val="center"/>
          </w:tcPr>
          <w:p w14:paraId="4006D0E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SSS</w:t>
            </w:r>
          </w:p>
        </w:tc>
        <w:tc>
          <w:tcPr>
            <w:tcW w:w="955" w:type="dxa"/>
            <w:vAlign w:val="center"/>
          </w:tcPr>
          <w:p w14:paraId="60889F8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745D030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hypotension</w:t>
            </w:r>
          </w:p>
        </w:tc>
        <w:tc>
          <w:tcPr>
            <w:tcW w:w="1166" w:type="dxa"/>
            <w:vAlign w:val="center"/>
          </w:tcPr>
          <w:p w14:paraId="2F4A804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TWI</w:t>
            </w:r>
          </w:p>
        </w:tc>
        <w:tc>
          <w:tcPr>
            <w:tcW w:w="1387" w:type="dxa"/>
            <w:vAlign w:val="center"/>
          </w:tcPr>
          <w:p w14:paraId="5828285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Hypotension, hypoxia</w:t>
            </w:r>
          </w:p>
        </w:tc>
        <w:tc>
          <w:tcPr>
            <w:tcW w:w="676" w:type="dxa"/>
            <w:vAlign w:val="center"/>
          </w:tcPr>
          <w:p w14:paraId="17A077C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4ACBB9A5" w14:textId="77777777" w:rsidTr="001F7789">
        <w:tc>
          <w:tcPr>
            <w:tcW w:w="1123" w:type="dxa"/>
            <w:vAlign w:val="center"/>
          </w:tcPr>
          <w:p w14:paraId="498C5357"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Postema 2014</w:t>
            </w:r>
          </w:p>
        </w:tc>
        <w:tc>
          <w:tcPr>
            <w:tcW w:w="796" w:type="dxa"/>
            <w:vAlign w:val="center"/>
          </w:tcPr>
          <w:p w14:paraId="2766164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1271CBA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61</w:t>
            </w:r>
          </w:p>
        </w:tc>
        <w:tc>
          <w:tcPr>
            <w:tcW w:w="1067" w:type="dxa"/>
            <w:vAlign w:val="center"/>
          </w:tcPr>
          <w:p w14:paraId="329EBD6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0ED4FC4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1BDFCE5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orthopnea</w:t>
            </w:r>
          </w:p>
        </w:tc>
        <w:tc>
          <w:tcPr>
            <w:tcW w:w="1166" w:type="dxa"/>
            <w:vAlign w:val="center"/>
          </w:tcPr>
          <w:p w14:paraId="73FAEA0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Paced</w:t>
            </w:r>
          </w:p>
        </w:tc>
        <w:tc>
          <w:tcPr>
            <w:tcW w:w="1387" w:type="dxa"/>
            <w:vAlign w:val="center"/>
          </w:tcPr>
          <w:p w14:paraId="7BF1820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7B17600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75668808" w14:textId="77777777" w:rsidTr="001F7789">
        <w:tc>
          <w:tcPr>
            <w:tcW w:w="1123" w:type="dxa"/>
            <w:vAlign w:val="center"/>
          </w:tcPr>
          <w:p w14:paraId="049DC556"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sz w:val="18"/>
                <w:szCs w:val="18"/>
                <w:lang w:val="en-US"/>
              </w:rPr>
              <w:t>Dias 2013</w:t>
            </w:r>
          </w:p>
        </w:tc>
        <w:tc>
          <w:tcPr>
            <w:tcW w:w="796" w:type="dxa"/>
            <w:vAlign w:val="center"/>
          </w:tcPr>
          <w:p w14:paraId="33A8384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5783D2E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72</w:t>
            </w:r>
          </w:p>
        </w:tc>
        <w:tc>
          <w:tcPr>
            <w:tcW w:w="1067" w:type="dxa"/>
            <w:vAlign w:val="center"/>
          </w:tcPr>
          <w:p w14:paraId="773FFE2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6D06FF0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4071B08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Nausea, light-headedness</w:t>
            </w:r>
          </w:p>
        </w:tc>
        <w:tc>
          <w:tcPr>
            <w:tcW w:w="1166" w:type="dxa"/>
            <w:vAlign w:val="center"/>
          </w:tcPr>
          <w:p w14:paraId="648E7C9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 info</w:t>
            </w:r>
          </w:p>
        </w:tc>
        <w:tc>
          <w:tcPr>
            <w:tcW w:w="1387" w:type="dxa"/>
            <w:vAlign w:val="center"/>
          </w:tcPr>
          <w:p w14:paraId="494F951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0D18399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7F6A4DCE" w14:textId="77777777" w:rsidTr="001F7789">
        <w:tc>
          <w:tcPr>
            <w:tcW w:w="1123" w:type="dxa"/>
            <w:vAlign w:val="center"/>
          </w:tcPr>
          <w:p w14:paraId="797D98DC"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Kinbara 2013</w:t>
            </w:r>
          </w:p>
        </w:tc>
        <w:tc>
          <w:tcPr>
            <w:tcW w:w="796" w:type="dxa"/>
            <w:vAlign w:val="center"/>
          </w:tcPr>
          <w:p w14:paraId="625E16C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4E9D791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69</w:t>
            </w:r>
          </w:p>
        </w:tc>
        <w:tc>
          <w:tcPr>
            <w:tcW w:w="1067" w:type="dxa"/>
            <w:vAlign w:val="center"/>
          </w:tcPr>
          <w:p w14:paraId="0A3B06D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1581B19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3 days</w:t>
            </w:r>
          </w:p>
        </w:tc>
        <w:tc>
          <w:tcPr>
            <w:tcW w:w="1276" w:type="dxa"/>
            <w:vAlign w:val="center"/>
          </w:tcPr>
          <w:p w14:paraId="2B866E4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syncope</w:t>
            </w:r>
          </w:p>
        </w:tc>
        <w:tc>
          <w:tcPr>
            <w:tcW w:w="1166" w:type="dxa"/>
            <w:vAlign w:val="center"/>
          </w:tcPr>
          <w:p w14:paraId="5F42839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VT</w:t>
            </w:r>
          </w:p>
        </w:tc>
        <w:tc>
          <w:tcPr>
            <w:tcW w:w="1387" w:type="dxa"/>
            <w:vAlign w:val="center"/>
          </w:tcPr>
          <w:p w14:paraId="15C04A1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VT, VF, APE</w:t>
            </w:r>
          </w:p>
        </w:tc>
        <w:tc>
          <w:tcPr>
            <w:tcW w:w="676" w:type="dxa"/>
            <w:vAlign w:val="center"/>
          </w:tcPr>
          <w:p w14:paraId="0CE6702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Yes</w:t>
            </w:r>
          </w:p>
        </w:tc>
      </w:tr>
      <w:tr w:rsidR="001F7789" w:rsidRPr="00951F8D" w14:paraId="42A86FC8" w14:textId="77777777" w:rsidTr="001F7789">
        <w:tc>
          <w:tcPr>
            <w:tcW w:w="1123" w:type="dxa"/>
            <w:vAlign w:val="center"/>
          </w:tcPr>
          <w:p w14:paraId="2C37C169"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Bonfantino 2012</w:t>
            </w:r>
          </w:p>
        </w:tc>
        <w:tc>
          <w:tcPr>
            <w:tcW w:w="796" w:type="dxa"/>
            <w:vAlign w:val="center"/>
          </w:tcPr>
          <w:p w14:paraId="7203B06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1294839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78</w:t>
            </w:r>
          </w:p>
        </w:tc>
        <w:tc>
          <w:tcPr>
            <w:tcW w:w="1067" w:type="dxa"/>
            <w:vAlign w:val="center"/>
          </w:tcPr>
          <w:p w14:paraId="668A107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SAB</w:t>
            </w:r>
          </w:p>
        </w:tc>
        <w:tc>
          <w:tcPr>
            <w:tcW w:w="955" w:type="dxa"/>
            <w:vAlign w:val="center"/>
          </w:tcPr>
          <w:p w14:paraId="59A5F3A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Procedure</w:t>
            </w:r>
          </w:p>
        </w:tc>
        <w:tc>
          <w:tcPr>
            <w:tcW w:w="1276" w:type="dxa"/>
            <w:vAlign w:val="center"/>
          </w:tcPr>
          <w:p w14:paraId="4E8037E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hypotension</w:t>
            </w:r>
          </w:p>
        </w:tc>
        <w:tc>
          <w:tcPr>
            <w:tcW w:w="1166" w:type="dxa"/>
            <w:vAlign w:val="center"/>
          </w:tcPr>
          <w:p w14:paraId="27ECD57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43C6BD9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VT, SVT</w:t>
            </w:r>
          </w:p>
        </w:tc>
        <w:tc>
          <w:tcPr>
            <w:tcW w:w="676" w:type="dxa"/>
            <w:vAlign w:val="center"/>
          </w:tcPr>
          <w:p w14:paraId="3A64A8B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E65A43B" w14:textId="77777777" w:rsidTr="001F7789">
        <w:tc>
          <w:tcPr>
            <w:tcW w:w="1123" w:type="dxa"/>
            <w:vAlign w:val="center"/>
          </w:tcPr>
          <w:p w14:paraId="52D5318F"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Gardini 2012</w:t>
            </w:r>
          </w:p>
        </w:tc>
        <w:tc>
          <w:tcPr>
            <w:tcW w:w="796" w:type="dxa"/>
            <w:vAlign w:val="center"/>
          </w:tcPr>
          <w:p w14:paraId="57DB15F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0AE758F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75</w:t>
            </w:r>
          </w:p>
        </w:tc>
        <w:tc>
          <w:tcPr>
            <w:tcW w:w="1067" w:type="dxa"/>
            <w:vAlign w:val="center"/>
          </w:tcPr>
          <w:p w14:paraId="684D9FB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04F576C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57DB038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 dyspnea</w:t>
            </w:r>
          </w:p>
        </w:tc>
        <w:tc>
          <w:tcPr>
            <w:tcW w:w="1166" w:type="dxa"/>
            <w:vAlign w:val="center"/>
          </w:tcPr>
          <w:p w14:paraId="0822BA8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375A327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c>
          <w:tcPr>
            <w:tcW w:w="676" w:type="dxa"/>
            <w:vAlign w:val="center"/>
          </w:tcPr>
          <w:p w14:paraId="1A4E06C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055D4DAA" w14:textId="77777777" w:rsidTr="001F7789">
        <w:tc>
          <w:tcPr>
            <w:tcW w:w="1123" w:type="dxa"/>
            <w:vAlign w:val="center"/>
          </w:tcPr>
          <w:p w14:paraId="5C5A32EA"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Mazurek 2011</w:t>
            </w:r>
          </w:p>
        </w:tc>
        <w:tc>
          <w:tcPr>
            <w:tcW w:w="796" w:type="dxa"/>
            <w:vAlign w:val="center"/>
          </w:tcPr>
          <w:p w14:paraId="0B601FC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M</w:t>
            </w:r>
          </w:p>
        </w:tc>
        <w:tc>
          <w:tcPr>
            <w:tcW w:w="545" w:type="dxa"/>
            <w:vAlign w:val="center"/>
          </w:tcPr>
          <w:p w14:paraId="01B047A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77</w:t>
            </w:r>
          </w:p>
        </w:tc>
        <w:tc>
          <w:tcPr>
            <w:tcW w:w="1067" w:type="dxa"/>
            <w:vAlign w:val="center"/>
          </w:tcPr>
          <w:p w14:paraId="62B8844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5BB7E97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39838DB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Dyspnea</w:t>
            </w:r>
          </w:p>
        </w:tc>
        <w:tc>
          <w:tcPr>
            <w:tcW w:w="1166" w:type="dxa"/>
            <w:vAlign w:val="center"/>
          </w:tcPr>
          <w:p w14:paraId="06E13E8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Paced</w:t>
            </w:r>
          </w:p>
        </w:tc>
        <w:tc>
          <w:tcPr>
            <w:tcW w:w="1387" w:type="dxa"/>
            <w:vAlign w:val="center"/>
          </w:tcPr>
          <w:p w14:paraId="0A28F46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APE</w:t>
            </w:r>
          </w:p>
        </w:tc>
        <w:tc>
          <w:tcPr>
            <w:tcW w:w="676" w:type="dxa"/>
            <w:vAlign w:val="center"/>
          </w:tcPr>
          <w:p w14:paraId="6035A73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25F7C95A" w14:textId="77777777" w:rsidTr="001F7789">
        <w:tc>
          <w:tcPr>
            <w:tcW w:w="1123" w:type="dxa"/>
            <w:vAlign w:val="center"/>
          </w:tcPr>
          <w:p w14:paraId="67793451" w14:textId="77777777" w:rsidR="001F7789" w:rsidRPr="00951F8D" w:rsidRDefault="001F7789" w:rsidP="001F7789">
            <w:pPr>
              <w:tabs>
                <w:tab w:val="left" w:pos="7493"/>
              </w:tabs>
              <w:jc w:val="center"/>
              <w:rPr>
                <w:rFonts w:ascii="Times New Roman" w:hAnsi="Times New Roman" w:cs="Times New Roman"/>
                <w:b/>
                <w:bCs/>
                <w:sz w:val="18"/>
                <w:szCs w:val="18"/>
                <w:lang w:val="en-US"/>
              </w:rPr>
            </w:pPr>
            <w:r w:rsidRPr="00951F8D">
              <w:rPr>
                <w:rFonts w:ascii="Times New Roman" w:hAnsi="Times New Roman" w:cs="Times New Roman"/>
                <w:b/>
                <w:bCs/>
                <w:color w:val="000000"/>
                <w:sz w:val="18"/>
                <w:szCs w:val="18"/>
                <w:lang w:val="en-US"/>
              </w:rPr>
              <w:t>Brunetti 2011</w:t>
            </w:r>
          </w:p>
        </w:tc>
        <w:tc>
          <w:tcPr>
            <w:tcW w:w="796" w:type="dxa"/>
            <w:vAlign w:val="center"/>
          </w:tcPr>
          <w:p w14:paraId="2FD9052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33A7A16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65</w:t>
            </w:r>
          </w:p>
        </w:tc>
        <w:tc>
          <w:tcPr>
            <w:tcW w:w="1067" w:type="dxa"/>
            <w:vAlign w:val="center"/>
          </w:tcPr>
          <w:p w14:paraId="40E8C0E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3C3CD30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04798CF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Dyspnea</w:t>
            </w:r>
          </w:p>
        </w:tc>
        <w:tc>
          <w:tcPr>
            <w:tcW w:w="1166" w:type="dxa"/>
            <w:vAlign w:val="center"/>
          </w:tcPr>
          <w:p w14:paraId="4621A12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Paced</w:t>
            </w:r>
          </w:p>
        </w:tc>
        <w:tc>
          <w:tcPr>
            <w:tcW w:w="1387" w:type="dxa"/>
            <w:vAlign w:val="center"/>
          </w:tcPr>
          <w:p w14:paraId="132FD1E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2C93322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11A74505" w14:textId="77777777" w:rsidTr="001F7789">
        <w:tc>
          <w:tcPr>
            <w:tcW w:w="1123" w:type="dxa"/>
            <w:vAlign w:val="center"/>
          </w:tcPr>
          <w:p w14:paraId="2DF44A9A" w14:textId="77777777" w:rsidR="001F7789" w:rsidRPr="00951F8D" w:rsidRDefault="001F7789" w:rsidP="001F7789">
            <w:pPr>
              <w:tabs>
                <w:tab w:val="left" w:pos="7493"/>
              </w:tabs>
              <w:jc w:val="center"/>
              <w:rPr>
                <w:rFonts w:ascii="Times New Roman" w:hAnsi="Times New Roman" w:cs="Times New Roman"/>
                <w:b/>
                <w:bCs/>
                <w:sz w:val="18"/>
                <w:szCs w:val="18"/>
                <w:lang w:val="en-US"/>
              </w:rPr>
            </w:pPr>
            <w:proofErr w:type="spellStart"/>
            <w:r w:rsidRPr="00951F8D">
              <w:rPr>
                <w:rFonts w:ascii="Times New Roman" w:hAnsi="Times New Roman" w:cs="Times New Roman"/>
                <w:b/>
                <w:bCs/>
                <w:color w:val="000000"/>
                <w:sz w:val="18"/>
                <w:szCs w:val="18"/>
                <w:lang w:val="en-US"/>
              </w:rPr>
              <w:t>Golzio</w:t>
            </w:r>
            <w:proofErr w:type="spellEnd"/>
            <w:r w:rsidRPr="00951F8D">
              <w:rPr>
                <w:rFonts w:ascii="Times New Roman" w:hAnsi="Times New Roman" w:cs="Times New Roman"/>
                <w:b/>
                <w:bCs/>
                <w:color w:val="000000"/>
                <w:sz w:val="18"/>
                <w:szCs w:val="18"/>
                <w:lang w:val="en-US"/>
              </w:rPr>
              <w:t xml:space="preserve"> (1) 2011</w:t>
            </w:r>
          </w:p>
        </w:tc>
        <w:tc>
          <w:tcPr>
            <w:tcW w:w="796" w:type="dxa"/>
            <w:vAlign w:val="center"/>
          </w:tcPr>
          <w:p w14:paraId="0FDEC5A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7052152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67</w:t>
            </w:r>
          </w:p>
        </w:tc>
        <w:tc>
          <w:tcPr>
            <w:tcW w:w="1067" w:type="dxa"/>
            <w:vAlign w:val="center"/>
          </w:tcPr>
          <w:p w14:paraId="18023F7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SSS</w:t>
            </w:r>
          </w:p>
        </w:tc>
        <w:tc>
          <w:tcPr>
            <w:tcW w:w="955" w:type="dxa"/>
            <w:vAlign w:val="center"/>
          </w:tcPr>
          <w:p w14:paraId="2949072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71A43DF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pain</w:t>
            </w:r>
          </w:p>
        </w:tc>
        <w:tc>
          <w:tcPr>
            <w:tcW w:w="1166" w:type="dxa"/>
            <w:vAlign w:val="center"/>
          </w:tcPr>
          <w:p w14:paraId="44EAA5B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78E44E1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c>
          <w:tcPr>
            <w:tcW w:w="676" w:type="dxa"/>
            <w:vAlign w:val="center"/>
          </w:tcPr>
          <w:p w14:paraId="6994EF2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F81B348" w14:textId="77777777" w:rsidTr="001F7789">
        <w:tc>
          <w:tcPr>
            <w:tcW w:w="1123" w:type="dxa"/>
            <w:vAlign w:val="center"/>
          </w:tcPr>
          <w:p w14:paraId="590F9DD7" w14:textId="77777777" w:rsidR="001F7789" w:rsidRPr="00951F8D" w:rsidRDefault="001F7789" w:rsidP="001F7789">
            <w:pPr>
              <w:tabs>
                <w:tab w:val="left" w:pos="7493"/>
              </w:tabs>
              <w:jc w:val="center"/>
              <w:rPr>
                <w:rFonts w:ascii="Times New Roman" w:hAnsi="Times New Roman" w:cs="Times New Roman"/>
                <w:b/>
                <w:bCs/>
                <w:sz w:val="18"/>
                <w:szCs w:val="18"/>
                <w:lang w:val="en-US"/>
              </w:rPr>
            </w:pPr>
            <w:proofErr w:type="spellStart"/>
            <w:r w:rsidRPr="00951F8D">
              <w:rPr>
                <w:rFonts w:ascii="Times New Roman" w:hAnsi="Times New Roman" w:cs="Times New Roman"/>
                <w:b/>
                <w:bCs/>
                <w:color w:val="000000"/>
                <w:sz w:val="18"/>
                <w:szCs w:val="18"/>
                <w:lang w:val="en-US"/>
              </w:rPr>
              <w:t>Golzio</w:t>
            </w:r>
            <w:proofErr w:type="spellEnd"/>
            <w:r w:rsidRPr="00951F8D">
              <w:rPr>
                <w:rFonts w:ascii="Times New Roman" w:hAnsi="Times New Roman" w:cs="Times New Roman"/>
                <w:b/>
                <w:bCs/>
                <w:color w:val="000000"/>
                <w:sz w:val="18"/>
                <w:szCs w:val="18"/>
                <w:lang w:val="en-US"/>
              </w:rPr>
              <w:t xml:space="preserve"> (2) 2011</w:t>
            </w:r>
          </w:p>
        </w:tc>
        <w:tc>
          <w:tcPr>
            <w:tcW w:w="796" w:type="dxa"/>
            <w:vAlign w:val="center"/>
          </w:tcPr>
          <w:p w14:paraId="472736D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466ED77A"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64</w:t>
            </w:r>
          </w:p>
        </w:tc>
        <w:tc>
          <w:tcPr>
            <w:tcW w:w="1067" w:type="dxa"/>
            <w:vAlign w:val="center"/>
          </w:tcPr>
          <w:p w14:paraId="254D3E3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1F585DC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 info</w:t>
            </w:r>
          </w:p>
        </w:tc>
        <w:tc>
          <w:tcPr>
            <w:tcW w:w="1276" w:type="dxa"/>
            <w:vAlign w:val="center"/>
          </w:tcPr>
          <w:p w14:paraId="1C11A18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Asymptomatic</w:t>
            </w:r>
          </w:p>
        </w:tc>
        <w:tc>
          <w:tcPr>
            <w:tcW w:w="1166" w:type="dxa"/>
            <w:vAlign w:val="center"/>
          </w:tcPr>
          <w:p w14:paraId="6B6ED83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166A835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676" w:type="dxa"/>
            <w:vAlign w:val="center"/>
          </w:tcPr>
          <w:p w14:paraId="0F3D58B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r>
      <w:tr w:rsidR="001F7789" w:rsidRPr="00951F8D" w14:paraId="3D976B0F" w14:textId="77777777" w:rsidTr="001F7789">
        <w:tc>
          <w:tcPr>
            <w:tcW w:w="1123" w:type="dxa"/>
            <w:vAlign w:val="center"/>
          </w:tcPr>
          <w:p w14:paraId="6DC7B795" w14:textId="77777777" w:rsidR="001F7789" w:rsidRPr="00951F8D" w:rsidRDefault="001F7789" w:rsidP="001F7789">
            <w:pPr>
              <w:tabs>
                <w:tab w:val="left" w:pos="7493"/>
              </w:tabs>
              <w:jc w:val="center"/>
              <w:rPr>
                <w:rFonts w:ascii="Times New Roman" w:hAnsi="Times New Roman" w:cs="Times New Roman"/>
                <w:b/>
                <w:bCs/>
                <w:color w:val="000000"/>
                <w:sz w:val="18"/>
                <w:szCs w:val="18"/>
                <w:lang w:val="en-US"/>
              </w:rPr>
            </w:pPr>
            <w:r w:rsidRPr="00951F8D">
              <w:rPr>
                <w:rFonts w:ascii="Times New Roman" w:hAnsi="Times New Roman" w:cs="Times New Roman"/>
                <w:b/>
                <w:bCs/>
                <w:color w:val="000000"/>
                <w:sz w:val="18"/>
                <w:szCs w:val="18"/>
                <w:lang w:val="en-US"/>
              </w:rPr>
              <w:t>Kohnen 2009</w:t>
            </w:r>
          </w:p>
        </w:tc>
        <w:tc>
          <w:tcPr>
            <w:tcW w:w="796" w:type="dxa"/>
            <w:vAlign w:val="center"/>
          </w:tcPr>
          <w:p w14:paraId="21DAB49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5E4E8FB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83</w:t>
            </w:r>
          </w:p>
        </w:tc>
        <w:tc>
          <w:tcPr>
            <w:tcW w:w="1067" w:type="dxa"/>
            <w:vAlign w:val="center"/>
          </w:tcPr>
          <w:p w14:paraId="06EC6CA6"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SSS</w:t>
            </w:r>
          </w:p>
        </w:tc>
        <w:tc>
          <w:tcPr>
            <w:tcW w:w="955" w:type="dxa"/>
            <w:vAlign w:val="center"/>
          </w:tcPr>
          <w:p w14:paraId="3710D7E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Few hours</w:t>
            </w:r>
          </w:p>
        </w:tc>
        <w:tc>
          <w:tcPr>
            <w:tcW w:w="1276" w:type="dxa"/>
            <w:vAlign w:val="center"/>
          </w:tcPr>
          <w:p w14:paraId="1C366F5D"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Dyspnea</w:t>
            </w:r>
          </w:p>
        </w:tc>
        <w:tc>
          <w:tcPr>
            <w:tcW w:w="1166" w:type="dxa"/>
            <w:vAlign w:val="center"/>
          </w:tcPr>
          <w:p w14:paraId="6F5B051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11DF606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Left ventricular thrombus</w:t>
            </w:r>
          </w:p>
        </w:tc>
        <w:tc>
          <w:tcPr>
            <w:tcW w:w="676" w:type="dxa"/>
            <w:vAlign w:val="center"/>
          </w:tcPr>
          <w:p w14:paraId="418244D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No</w:t>
            </w:r>
          </w:p>
        </w:tc>
      </w:tr>
      <w:tr w:rsidR="001F7789" w:rsidRPr="00951F8D" w14:paraId="7ECC4C03" w14:textId="77777777" w:rsidTr="001F7789">
        <w:tc>
          <w:tcPr>
            <w:tcW w:w="1123" w:type="dxa"/>
            <w:vAlign w:val="center"/>
          </w:tcPr>
          <w:p w14:paraId="74F2E375" w14:textId="77777777" w:rsidR="001F7789" w:rsidRPr="00951F8D" w:rsidRDefault="001F7789" w:rsidP="001F7789">
            <w:pPr>
              <w:tabs>
                <w:tab w:val="left" w:pos="7493"/>
              </w:tabs>
              <w:jc w:val="center"/>
              <w:rPr>
                <w:rFonts w:ascii="Times New Roman" w:hAnsi="Times New Roman" w:cs="Times New Roman"/>
                <w:b/>
                <w:bCs/>
                <w:color w:val="000000"/>
                <w:sz w:val="18"/>
                <w:szCs w:val="18"/>
                <w:lang w:val="en-US"/>
              </w:rPr>
            </w:pPr>
            <w:r w:rsidRPr="00951F8D">
              <w:rPr>
                <w:rFonts w:ascii="Times New Roman" w:hAnsi="Times New Roman" w:cs="Times New Roman"/>
                <w:b/>
                <w:bCs/>
                <w:color w:val="000000"/>
                <w:sz w:val="18"/>
                <w:szCs w:val="18"/>
                <w:lang w:val="en-US"/>
              </w:rPr>
              <w:t>Sham'a 2009</w:t>
            </w:r>
          </w:p>
        </w:tc>
        <w:tc>
          <w:tcPr>
            <w:tcW w:w="796" w:type="dxa"/>
            <w:vAlign w:val="center"/>
          </w:tcPr>
          <w:p w14:paraId="250CE48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7AA7235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86</w:t>
            </w:r>
          </w:p>
        </w:tc>
        <w:tc>
          <w:tcPr>
            <w:tcW w:w="1067" w:type="dxa"/>
            <w:vAlign w:val="center"/>
          </w:tcPr>
          <w:p w14:paraId="7904CCA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482CE88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 day</w:t>
            </w:r>
          </w:p>
        </w:tc>
        <w:tc>
          <w:tcPr>
            <w:tcW w:w="1276" w:type="dxa"/>
            <w:vAlign w:val="center"/>
          </w:tcPr>
          <w:p w14:paraId="7DE1819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Acute pulmonary edema</w:t>
            </w:r>
          </w:p>
        </w:tc>
        <w:tc>
          <w:tcPr>
            <w:tcW w:w="1166" w:type="dxa"/>
            <w:vAlign w:val="center"/>
          </w:tcPr>
          <w:p w14:paraId="4F359C67"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Long QT</w:t>
            </w:r>
          </w:p>
        </w:tc>
        <w:tc>
          <w:tcPr>
            <w:tcW w:w="1387" w:type="dxa"/>
            <w:vAlign w:val="center"/>
          </w:tcPr>
          <w:p w14:paraId="56BE02B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APE</w:t>
            </w:r>
          </w:p>
        </w:tc>
        <w:tc>
          <w:tcPr>
            <w:tcW w:w="676" w:type="dxa"/>
            <w:vAlign w:val="center"/>
          </w:tcPr>
          <w:p w14:paraId="527C1F5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No</w:t>
            </w:r>
          </w:p>
        </w:tc>
      </w:tr>
      <w:tr w:rsidR="001F7789" w:rsidRPr="00951F8D" w14:paraId="6F076ED1" w14:textId="77777777" w:rsidTr="001F7789">
        <w:tc>
          <w:tcPr>
            <w:tcW w:w="1123" w:type="dxa"/>
            <w:vAlign w:val="center"/>
          </w:tcPr>
          <w:p w14:paraId="7E8CFA62" w14:textId="77777777" w:rsidR="001F7789" w:rsidRPr="00951F8D" w:rsidRDefault="001F7789" w:rsidP="001F7789">
            <w:pPr>
              <w:tabs>
                <w:tab w:val="left" w:pos="7493"/>
              </w:tabs>
              <w:jc w:val="center"/>
              <w:rPr>
                <w:rFonts w:ascii="Times New Roman" w:hAnsi="Times New Roman" w:cs="Times New Roman"/>
                <w:b/>
                <w:bCs/>
                <w:color w:val="000000"/>
                <w:sz w:val="18"/>
                <w:szCs w:val="18"/>
                <w:lang w:val="en-US"/>
              </w:rPr>
            </w:pPr>
            <w:r w:rsidRPr="00951F8D">
              <w:rPr>
                <w:rFonts w:ascii="Times New Roman" w:hAnsi="Times New Roman" w:cs="Times New Roman"/>
                <w:b/>
                <w:bCs/>
                <w:color w:val="000000"/>
                <w:sz w:val="18"/>
                <w:szCs w:val="18"/>
                <w:lang w:val="en-US"/>
              </w:rPr>
              <w:t>Chun 2007</w:t>
            </w:r>
          </w:p>
        </w:tc>
        <w:tc>
          <w:tcPr>
            <w:tcW w:w="796" w:type="dxa"/>
            <w:vAlign w:val="center"/>
          </w:tcPr>
          <w:p w14:paraId="016E860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0817865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77</w:t>
            </w:r>
          </w:p>
        </w:tc>
        <w:tc>
          <w:tcPr>
            <w:tcW w:w="1067" w:type="dxa"/>
            <w:vAlign w:val="center"/>
          </w:tcPr>
          <w:p w14:paraId="0989975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SSS</w:t>
            </w:r>
          </w:p>
        </w:tc>
        <w:tc>
          <w:tcPr>
            <w:tcW w:w="955" w:type="dxa"/>
            <w:vAlign w:val="center"/>
          </w:tcPr>
          <w:p w14:paraId="7E80B55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 info</w:t>
            </w:r>
          </w:p>
        </w:tc>
        <w:tc>
          <w:tcPr>
            <w:tcW w:w="1276" w:type="dxa"/>
            <w:vAlign w:val="center"/>
          </w:tcPr>
          <w:p w14:paraId="2ABAD2E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Asymptomatic</w:t>
            </w:r>
          </w:p>
        </w:tc>
        <w:tc>
          <w:tcPr>
            <w:tcW w:w="1166" w:type="dxa"/>
            <w:vAlign w:val="center"/>
          </w:tcPr>
          <w:p w14:paraId="5C396119"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TWI</w:t>
            </w:r>
          </w:p>
        </w:tc>
        <w:tc>
          <w:tcPr>
            <w:tcW w:w="1387" w:type="dxa"/>
            <w:vAlign w:val="center"/>
          </w:tcPr>
          <w:p w14:paraId="204EE7FB"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No</w:t>
            </w:r>
          </w:p>
        </w:tc>
        <w:tc>
          <w:tcPr>
            <w:tcW w:w="676" w:type="dxa"/>
            <w:vAlign w:val="center"/>
          </w:tcPr>
          <w:p w14:paraId="0E26513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No</w:t>
            </w:r>
          </w:p>
        </w:tc>
      </w:tr>
      <w:tr w:rsidR="001F7789" w:rsidRPr="00951F8D" w14:paraId="60D9AED1" w14:textId="77777777" w:rsidTr="001F7789">
        <w:tc>
          <w:tcPr>
            <w:tcW w:w="1123" w:type="dxa"/>
            <w:vAlign w:val="center"/>
          </w:tcPr>
          <w:p w14:paraId="0B334A14" w14:textId="77777777" w:rsidR="001F7789" w:rsidRPr="00951F8D" w:rsidRDefault="001F7789" w:rsidP="001F7789">
            <w:pPr>
              <w:tabs>
                <w:tab w:val="left" w:pos="7493"/>
              </w:tabs>
              <w:jc w:val="center"/>
              <w:rPr>
                <w:rFonts w:ascii="Times New Roman" w:hAnsi="Times New Roman" w:cs="Times New Roman"/>
                <w:b/>
                <w:bCs/>
                <w:color w:val="000000"/>
                <w:sz w:val="18"/>
                <w:szCs w:val="18"/>
                <w:lang w:val="en-US"/>
              </w:rPr>
            </w:pPr>
            <w:r w:rsidRPr="00951F8D">
              <w:rPr>
                <w:rFonts w:ascii="Times New Roman" w:hAnsi="Times New Roman" w:cs="Times New Roman"/>
                <w:b/>
                <w:bCs/>
                <w:color w:val="000000"/>
                <w:sz w:val="18"/>
                <w:szCs w:val="18"/>
                <w:lang w:val="en-US"/>
              </w:rPr>
              <w:t>Kurisu (1) 2006</w:t>
            </w:r>
          </w:p>
        </w:tc>
        <w:tc>
          <w:tcPr>
            <w:tcW w:w="796" w:type="dxa"/>
            <w:vAlign w:val="center"/>
          </w:tcPr>
          <w:p w14:paraId="49ADA85F"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26212CD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89</w:t>
            </w:r>
          </w:p>
        </w:tc>
        <w:tc>
          <w:tcPr>
            <w:tcW w:w="1067" w:type="dxa"/>
            <w:vAlign w:val="center"/>
          </w:tcPr>
          <w:p w14:paraId="61C0FB68"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4379A87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10 minutes</w:t>
            </w:r>
          </w:p>
        </w:tc>
        <w:tc>
          <w:tcPr>
            <w:tcW w:w="1276" w:type="dxa"/>
            <w:vAlign w:val="center"/>
          </w:tcPr>
          <w:p w14:paraId="2D3F9A7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Chest discomfort</w:t>
            </w:r>
          </w:p>
        </w:tc>
        <w:tc>
          <w:tcPr>
            <w:tcW w:w="1166" w:type="dxa"/>
            <w:vAlign w:val="center"/>
          </w:tcPr>
          <w:p w14:paraId="7C16AA63"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0C93974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151EFCEC"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No</w:t>
            </w:r>
          </w:p>
        </w:tc>
      </w:tr>
      <w:tr w:rsidR="001F7789" w:rsidRPr="00951F8D" w14:paraId="1451BC6F" w14:textId="77777777" w:rsidTr="001F7789">
        <w:tc>
          <w:tcPr>
            <w:tcW w:w="1123" w:type="dxa"/>
            <w:vAlign w:val="center"/>
          </w:tcPr>
          <w:p w14:paraId="1A1473E6" w14:textId="77777777" w:rsidR="001F7789" w:rsidRPr="00951F8D" w:rsidRDefault="001F7789" w:rsidP="001F7789">
            <w:pPr>
              <w:tabs>
                <w:tab w:val="left" w:pos="7493"/>
              </w:tabs>
              <w:jc w:val="center"/>
              <w:rPr>
                <w:rFonts w:ascii="Times New Roman" w:hAnsi="Times New Roman" w:cs="Times New Roman"/>
                <w:b/>
                <w:bCs/>
                <w:color w:val="000000"/>
                <w:sz w:val="18"/>
                <w:szCs w:val="18"/>
                <w:lang w:val="en-US"/>
              </w:rPr>
            </w:pPr>
            <w:r w:rsidRPr="00951F8D">
              <w:rPr>
                <w:rFonts w:ascii="Times New Roman" w:hAnsi="Times New Roman" w:cs="Times New Roman"/>
                <w:b/>
                <w:bCs/>
                <w:color w:val="000000"/>
                <w:sz w:val="18"/>
                <w:szCs w:val="18"/>
                <w:lang w:val="en-US"/>
              </w:rPr>
              <w:t>Kurisu (2) 2006</w:t>
            </w:r>
          </w:p>
        </w:tc>
        <w:tc>
          <w:tcPr>
            <w:tcW w:w="796" w:type="dxa"/>
            <w:vAlign w:val="center"/>
          </w:tcPr>
          <w:p w14:paraId="1DAF0E95"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F</w:t>
            </w:r>
          </w:p>
        </w:tc>
        <w:tc>
          <w:tcPr>
            <w:tcW w:w="545" w:type="dxa"/>
            <w:vAlign w:val="center"/>
          </w:tcPr>
          <w:p w14:paraId="5FCF1D4E"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77</w:t>
            </w:r>
          </w:p>
        </w:tc>
        <w:tc>
          <w:tcPr>
            <w:tcW w:w="1067" w:type="dxa"/>
            <w:vAlign w:val="center"/>
          </w:tcPr>
          <w:p w14:paraId="27A41580"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AVB</w:t>
            </w:r>
          </w:p>
        </w:tc>
        <w:tc>
          <w:tcPr>
            <w:tcW w:w="955" w:type="dxa"/>
            <w:vAlign w:val="center"/>
          </w:tcPr>
          <w:p w14:paraId="5CD9930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3 days</w:t>
            </w:r>
          </w:p>
        </w:tc>
        <w:tc>
          <w:tcPr>
            <w:tcW w:w="1276" w:type="dxa"/>
            <w:vAlign w:val="center"/>
          </w:tcPr>
          <w:p w14:paraId="21E9A6D2"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Orthopnea</w:t>
            </w:r>
          </w:p>
        </w:tc>
        <w:tc>
          <w:tcPr>
            <w:tcW w:w="1166" w:type="dxa"/>
            <w:vAlign w:val="center"/>
          </w:tcPr>
          <w:p w14:paraId="1BB179C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STE</w:t>
            </w:r>
          </w:p>
        </w:tc>
        <w:tc>
          <w:tcPr>
            <w:tcW w:w="1387" w:type="dxa"/>
            <w:vAlign w:val="center"/>
          </w:tcPr>
          <w:p w14:paraId="029925E1"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color w:val="000000"/>
                <w:sz w:val="18"/>
                <w:szCs w:val="18"/>
                <w:lang w:val="en-US"/>
              </w:rPr>
              <w:t>AHF</w:t>
            </w:r>
          </w:p>
        </w:tc>
        <w:tc>
          <w:tcPr>
            <w:tcW w:w="676" w:type="dxa"/>
            <w:vAlign w:val="center"/>
          </w:tcPr>
          <w:p w14:paraId="484EDBC4" w14:textId="77777777" w:rsidR="001F7789" w:rsidRPr="00951F8D" w:rsidRDefault="001F7789" w:rsidP="001F7789">
            <w:pPr>
              <w:tabs>
                <w:tab w:val="left" w:pos="7493"/>
              </w:tabs>
              <w:jc w:val="center"/>
              <w:rPr>
                <w:rFonts w:ascii="Times New Roman" w:hAnsi="Times New Roman" w:cs="Times New Roman"/>
                <w:sz w:val="18"/>
                <w:szCs w:val="18"/>
                <w:lang w:val="en-US"/>
              </w:rPr>
            </w:pPr>
            <w:r w:rsidRPr="00951F8D">
              <w:rPr>
                <w:rFonts w:ascii="Times New Roman" w:hAnsi="Times New Roman" w:cs="Times New Roman"/>
                <w:sz w:val="18"/>
                <w:szCs w:val="18"/>
                <w:lang w:val="en-US"/>
              </w:rPr>
              <w:t>No</w:t>
            </w:r>
          </w:p>
        </w:tc>
      </w:tr>
    </w:tbl>
    <w:p w14:paraId="740A6C89" w14:textId="77777777" w:rsidR="00972A68" w:rsidRPr="00951F8D" w:rsidRDefault="00972A68" w:rsidP="00972A68">
      <w:pPr>
        <w:tabs>
          <w:tab w:val="left" w:pos="7493"/>
        </w:tabs>
        <w:rPr>
          <w:rFonts w:ascii="Times New Roman" w:hAnsi="Times New Roman" w:cs="Times New Roman"/>
          <w:lang w:val="en-US"/>
        </w:rPr>
      </w:pPr>
    </w:p>
    <w:p w14:paraId="3DB25D8C" w14:textId="0EA30BD2" w:rsidR="00972A68" w:rsidRPr="00951F8D" w:rsidRDefault="00936DA7" w:rsidP="00936DA7">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1</w:t>
      </w:r>
      <w:r w:rsidR="00972A68" w:rsidRPr="00951F8D">
        <w:rPr>
          <w:rFonts w:ascii="Times New Roman" w:hAnsi="Times New Roman" w:cs="Times New Roman"/>
          <w:sz w:val="21"/>
          <w:szCs w:val="21"/>
          <w:lang w:val="en-US"/>
        </w:rPr>
        <w:t>Clinical indication for pacemaker implantation.</w:t>
      </w:r>
    </w:p>
    <w:p w14:paraId="7EBBA27E" w14:textId="1A027B28" w:rsidR="00972A68" w:rsidRPr="00951F8D" w:rsidRDefault="00936DA7" w:rsidP="00936DA7">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2</w:t>
      </w:r>
      <w:r w:rsidR="00972A68" w:rsidRPr="00951F8D">
        <w:rPr>
          <w:rFonts w:ascii="Times New Roman" w:hAnsi="Times New Roman" w:cs="Times New Roman"/>
          <w:sz w:val="21"/>
          <w:szCs w:val="21"/>
          <w:lang w:val="en-US"/>
        </w:rPr>
        <w:t>Time from pacemaker implantation to the onset of symptoms compatible with takotsubo syndrome.</w:t>
      </w:r>
    </w:p>
    <w:p w14:paraId="7F55A56B" w14:textId="3C3C2474" w:rsidR="00972A68" w:rsidRPr="00951F8D" w:rsidRDefault="00936DA7" w:rsidP="00936DA7">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3</w:t>
      </w:r>
      <w:r w:rsidR="00972A68" w:rsidRPr="00951F8D">
        <w:rPr>
          <w:rFonts w:ascii="Times New Roman" w:hAnsi="Times New Roman" w:cs="Times New Roman"/>
          <w:sz w:val="21"/>
          <w:szCs w:val="21"/>
          <w:lang w:val="en-US"/>
        </w:rPr>
        <w:t>Symptoms associated with takotsubo syndrome.</w:t>
      </w:r>
    </w:p>
    <w:p w14:paraId="13B7FE6C" w14:textId="7CE7C271" w:rsidR="00972A68" w:rsidRPr="00951F8D" w:rsidRDefault="00936DA7" w:rsidP="00936DA7">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4</w:t>
      </w:r>
      <w:r w:rsidR="00972A68" w:rsidRPr="00951F8D">
        <w:rPr>
          <w:rFonts w:ascii="Times New Roman" w:hAnsi="Times New Roman" w:cs="Times New Roman"/>
          <w:sz w:val="21"/>
          <w:szCs w:val="21"/>
          <w:lang w:val="en-US"/>
        </w:rPr>
        <w:t>Electrocardiographic abnormalities at the time of diagnosis.</w:t>
      </w:r>
    </w:p>
    <w:p w14:paraId="24F3416E" w14:textId="50F7F07B" w:rsidR="00972A68" w:rsidRPr="00951F8D" w:rsidRDefault="00936DA7" w:rsidP="00936DA7">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5</w:t>
      </w:r>
      <w:r w:rsidR="00972A68" w:rsidRPr="00951F8D">
        <w:rPr>
          <w:rFonts w:ascii="Times New Roman" w:hAnsi="Times New Roman" w:cs="Times New Roman"/>
          <w:sz w:val="21"/>
          <w:szCs w:val="21"/>
          <w:lang w:val="en-US"/>
        </w:rPr>
        <w:t>Complications associated with takotsubo syndrome.</w:t>
      </w:r>
    </w:p>
    <w:p w14:paraId="7C5A471A" w14:textId="77777777" w:rsidR="00972A68" w:rsidRPr="00951F8D" w:rsidRDefault="00972A68" w:rsidP="00936DA7">
      <w:pPr>
        <w:tabs>
          <w:tab w:val="left" w:pos="7493"/>
        </w:tabs>
        <w:spacing w:line="288" w:lineRule="auto"/>
        <w:rPr>
          <w:rFonts w:ascii="Times New Roman" w:hAnsi="Times New Roman" w:cs="Times New Roman"/>
          <w:sz w:val="21"/>
          <w:szCs w:val="21"/>
          <w:lang w:val="en-US"/>
        </w:rPr>
      </w:pPr>
    </w:p>
    <w:p w14:paraId="5B1B5D84" w14:textId="4FBF0F49" w:rsidR="00936DA7" w:rsidRPr="00951F8D" w:rsidRDefault="008147A2" w:rsidP="003B740C">
      <w:pPr>
        <w:tabs>
          <w:tab w:val="left" w:pos="7493"/>
        </w:tabs>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lang w:val="en-US"/>
        </w:rPr>
        <w:t>AHF: acute heart failure</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APE: acute pulmonary edema</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AVB: atrioventricular block</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F: female</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LBBB: left bundle branch block</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M: male</w:t>
      </w:r>
      <w:r w:rsidR="003D4B84" w:rsidRPr="00951F8D">
        <w:rPr>
          <w:rFonts w:ascii="Times New Roman" w:hAnsi="Times New Roman" w:cs="Times New Roman"/>
          <w:sz w:val="21"/>
          <w:szCs w:val="21"/>
          <w:lang w:val="en-US"/>
        </w:rPr>
        <w:t>; QT: QT interval;</w:t>
      </w:r>
      <w:r w:rsidRPr="00951F8D">
        <w:rPr>
          <w:rFonts w:ascii="Times New Roman" w:hAnsi="Times New Roman" w:cs="Times New Roman"/>
          <w:sz w:val="21"/>
          <w:szCs w:val="21"/>
          <w:lang w:val="en-US"/>
        </w:rPr>
        <w:t xml:space="preserve"> SAB: sinoatrial block</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SSS: sick sinus syndrome</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STE: ST elevation</w:t>
      </w:r>
      <w:r w:rsidR="003D4B84" w:rsidRPr="00951F8D">
        <w:rPr>
          <w:rFonts w:ascii="Times New Roman" w:hAnsi="Times New Roman" w:cs="Times New Roman"/>
          <w:sz w:val="21"/>
          <w:szCs w:val="21"/>
          <w:lang w:val="en-US"/>
        </w:rPr>
        <w:t xml:space="preserve">; </w:t>
      </w:r>
      <w:r w:rsidRPr="00951F8D">
        <w:rPr>
          <w:rFonts w:ascii="Times New Roman" w:hAnsi="Times New Roman" w:cs="Times New Roman"/>
          <w:sz w:val="21"/>
          <w:szCs w:val="21"/>
          <w:lang w:val="en-US"/>
        </w:rPr>
        <w:t>SVT: supraventricular tachycardia</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TWI: T wave inversion</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VF: ventricular fibrillation</w:t>
      </w:r>
      <w:r w:rsidR="003D4B84" w:rsidRPr="00951F8D">
        <w:rPr>
          <w:rFonts w:ascii="Times New Roman" w:hAnsi="Times New Roman" w:cs="Times New Roman"/>
          <w:sz w:val="21"/>
          <w:szCs w:val="21"/>
          <w:lang w:val="en-US"/>
        </w:rPr>
        <w:t>;</w:t>
      </w:r>
      <w:r w:rsidRPr="00951F8D">
        <w:rPr>
          <w:rFonts w:ascii="Times New Roman" w:hAnsi="Times New Roman" w:cs="Times New Roman"/>
          <w:sz w:val="21"/>
          <w:szCs w:val="21"/>
          <w:lang w:val="en-US"/>
        </w:rPr>
        <w:t xml:space="preserve"> VT: ventricular tachycardia.</w:t>
      </w:r>
    </w:p>
    <w:p w14:paraId="153DADA7" w14:textId="77777777" w:rsidR="00936DA7" w:rsidRPr="00951F8D" w:rsidRDefault="00936DA7" w:rsidP="003B740C">
      <w:pPr>
        <w:tabs>
          <w:tab w:val="left" w:pos="7493"/>
        </w:tabs>
        <w:spacing w:line="288" w:lineRule="auto"/>
        <w:jc w:val="both"/>
        <w:rPr>
          <w:rFonts w:ascii="Times New Roman" w:hAnsi="Times New Roman" w:cs="Times New Roman"/>
          <w:sz w:val="21"/>
          <w:szCs w:val="21"/>
          <w:lang w:val="en-US"/>
        </w:rPr>
      </w:pPr>
    </w:p>
    <w:p w14:paraId="6D9C19D0" w14:textId="77777777" w:rsidR="001F7789" w:rsidRPr="00951F8D" w:rsidRDefault="001F7789" w:rsidP="003B740C">
      <w:pPr>
        <w:tabs>
          <w:tab w:val="left" w:pos="7493"/>
        </w:tabs>
        <w:spacing w:line="288" w:lineRule="auto"/>
        <w:jc w:val="both"/>
        <w:rPr>
          <w:rFonts w:ascii="Times New Roman" w:hAnsi="Times New Roman" w:cs="Times New Roman"/>
          <w:sz w:val="21"/>
          <w:szCs w:val="21"/>
          <w:lang w:val="en-US"/>
        </w:rPr>
      </w:pPr>
    </w:p>
    <w:p w14:paraId="49A1EC30" w14:textId="77777777" w:rsidR="001F7789" w:rsidRPr="00951F8D" w:rsidRDefault="001F7789" w:rsidP="00936DA7">
      <w:pPr>
        <w:tabs>
          <w:tab w:val="left" w:pos="7493"/>
        </w:tabs>
        <w:spacing w:line="288" w:lineRule="auto"/>
        <w:rPr>
          <w:rFonts w:ascii="Times New Roman" w:hAnsi="Times New Roman" w:cs="Times New Roman"/>
          <w:sz w:val="21"/>
          <w:szCs w:val="21"/>
          <w:lang w:val="en-US"/>
        </w:rPr>
      </w:pPr>
    </w:p>
    <w:p w14:paraId="6849E47D" w14:textId="6431B54B" w:rsidR="00226A48" w:rsidRPr="00951F8D" w:rsidRDefault="00226A48" w:rsidP="00936DA7">
      <w:pPr>
        <w:jc w:val="both"/>
        <w:rPr>
          <w:rFonts w:ascii="Times New Roman" w:hAnsi="Times New Roman" w:cs="Times New Roman"/>
          <w:sz w:val="21"/>
          <w:szCs w:val="21"/>
          <w:lang w:val="en-US"/>
        </w:rPr>
      </w:pPr>
      <w:r w:rsidRPr="00951F8D">
        <w:rPr>
          <w:rFonts w:ascii="Times New Roman" w:hAnsi="Times New Roman" w:cs="Times New Roman"/>
          <w:b/>
          <w:bCs/>
          <w:sz w:val="21"/>
          <w:szCs w:val="21"/>
          <w:lang w:val="en-US"/>
        </w:rPr>
        <w:lastRenderedPageBreak/>
        <w:t xml:space="preserve">Supplementary </w:t>
      </w:r>
      <w:r w:rsidR="007A480A">
        <w:rPr>
          <w:rFonts w:ascii="Times New Roman" w:hAnsi="Times New Roman" w:cs="Times New Roman"/>
          <w:b/>
          <w:bCs/>
          <w:sz w:val="21"/>
          <w:szCs w:val="21"/>
          <w:lang w:val="en-US"/>
        </w:rPr>
        <w:t>T</w:t>
      </w:r>
      <w:r w:rsidRPr="00951F8D">
        <w:rPr>
          <w:rFonts w:ascii="Times New Roman" w:hAnsi="Times New Roman" w:cs="Times New Roman"/>
          <w:b/>
          <w:bCs/>
          <w:sz w:val="21"/>
          <w:szCs w:val="21"/>
          <w:lang w:val="en-US"/>
        </w:rPr>
        <w:t>able 2.</w:t>
      </w:r>
      <w:r w:rsidRPr="00951F8D">
        <w:rPr>
          <w:rFonts w:ascii="Times New Roman" w:hAnsi="Times New Roman" w:cs="Times New Roman"/>
          <w:sz w:val="21"/>
          <w:szCs w:val="21"/>
          <w:lang w:val="en-US"/>
        </w:rPr>
        <w:t xml:space="preserve"> Comparison of </w:t>
      </w:r>
      <w:r w:rsidR="00215067" w:rsidRPr="00951F8D">
        <w:rPr>
          <w:rFonts w:ascii="Times New Roman" w:hAnsi="Times New Roman" w:cs="Times New Roman"/>
          <w:sz w:val="21"/>
          <w:szCs w:val="21"/>
          <w:lang w:val="en-US"/>
        </w:rPr>
        <w:t xml:space="preserve">patients </w:t>
      </w:r>
      <w:r w:rsidRPr="00951F8D">
        <w:rPr>
          <w:rFonts w:ascii="Times New Roman" w:hAnsi="Times New Roman" w:cs="Times New Roman"/>
          <w:sz w:val="21"/>
          <w:szCs w:val="21"/>
          <w:lang w:val="en-US"/>
        </w:rPr>
        <w:t>from systematic revision of the literature and from RETAKO</w:t>
      </w:r>
      <w:r w:rsidR="00215067" w:rsidRPr="00951F8D">
        <w:rPr>
          <w:rFonts w:ascii="Times New Roman" w:hAnsi="Times New Roman" w:cs="Times New Roman"/>
          <w:sz w:val="21"/>
          <w:szCs w:val="21"/>
          <w:lang w:val="en-US"/>
        </w:rPr>
        <w:t>.</w:t>
      </w:r>
    </w:p>
    <w:p w14:paraId="75CF8F29" w14:textId="77777777" w:rsidR="00226A48" w:rsidRPr="00951F8D" w:rsidRDefault="00226A48" w:rsidP="00226A48">
      <w:pPr>
        <w:tabs>
          <w:tab w:val="left" w:pos="7493"/>
        </w:tabs>
        <w:rPr>
          <w:rFonts w:ascii="Times New Roman" w:hAnsi="Times New Roman" w:cs="Times New Roman"/>
          <w:lang w:val="en-US"/>
        </w:rPr>
      </w:pPr>
    </w:p>
    <w:tbl>
      <w:tblPr>
        <w:tblStyle w:val="11"/>
        <w:tblW w:w="9741" w:type="dxa"/>
        <w:jc w:val="center"/>
        <w:tblLook w:val="04A0" w:firstRow="1" w:lastRow="0" w:firstColumn="1" w:lastColumn="0" w:noHBand="0" w:noVBand="1"/>
      </w:tblPr>
      <w:tblGrid>
        <w:gridCol w:w="1701"/>
        <w:gridCol w:w="2551"/>
        <w:gridCol w:w="2269"/>
        <w:gridCol w:w="2126"/>
        <w:gridCol w:w="1094"/>
      </w:tblGrid>
      <w:tr w:rsidR="00226A48" w:rsidRPr="00951F8D" w14:paraId="27DEFD86" w14:textId="77777777" w:rsidTr="003046E7">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tcPr>
          <w:p w14:paraId="36B40C7C"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top w:val="nil"/>
              <w:left w:val="nil"/>
              <w:bottom w:val="single" w:sz="12" w:space="0" w:color="000000"/>
              <w:right w:val="single" w:sz="12" w:space="0" w:color="000000"/>
            </w:tcBorders>
          </w:tcPr>
          <w:p w14:paraId="344FBCCD" w14:textId="77777777" w:rsidR="00226A48" w:rsidRPr="00951F8D" w:rsidRDefault="00226A48" w:rsidP="003046E7">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2269" w:type="dxa"/>
            <w:tcBorders>
              <w:top w:val="single" w:sz="12" w:space="0" w:color="000000"/>
              <w:left w:val="single" w:sz="12" w:space="0" w:color="000000"/>
              <w:bottom w:val="single" w:sz="12" w:space="0" w:color="000000"/>
              <w:right w:val="single" w:sz="12" w:space="0" w:color="000000"/>
            </w:tcBorders>
          </w:tcPr>
          <w:p w14:paraId="720AD072" w14:textId="77777777" w:rsidR="00226A48" w:rsidRPr="00951F8D" w:rsidRDefault="00226A48" w:rsidP="003046E7">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Pacemaker literature (n=20)</w:t>
            </w:r>
          </w:p>
        </w:tc>
        <w:tc>
          <w:tcPr>
            <w:tcW w:w="2126" w:type="dxa"/>
            <w:tcBorders>
              <w:top w:val="single" w:sz="12" w:space="0" w:color="000000"/>
              <w:left w:val="single" w:sz="12" w:space="0" w:color="000000"/>
              <w:bottom w:val="single" w:sz="12" w:space="0" w:color="000000"/>
              <w:right w:val="single" w:sz="12" w:space="0" w:color="000000"/>
            </w:tcBorders>
          </w:tcPr>
          <w:p w14:paraId="23EBACA9" w14:textId="77777777" w:rsidR="00226A48" w:rsidRPr="00951F8D" w:rsidRDefault="00226A48" w:rsidP="003046E7">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Pacemaker RETAKO (n=21)</w:t>
            </w:r>
          </w:p>
        </w:tc>
        <w:tc>
          <w:tcPr>
            <w:tcW w:w="1094" w:type="dxa"/>
            <w:tcBorders>
              <w:top w:val="single" w:sz="12" w:space="0" w:color="000000"/>
              <w:left w:val="single" w:sz="12" w:space="0" w:color="000000"/>
              <w:bottom w:val="single" w:sz="12" w:space="0" w:color="000000"/>
              <w:right w:val="single" w:sz="12" w:space="0" w:color="000000"/>
            </w:tcBorders>
            <w:vAlign w:val="center"/>
          </w:tcPr>
          <w:p w14:paraId="234BA3FE" w14:textId="77777777" w:rsidR="00226A48" w:rsidRPr="00951F8D" w:rsidRDefault="00226A48" w:rsidP="003046E7">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p</w:t>
            </w:r>
          </w:p>
        </w:tc>
      </w:tr>
      <w:tr w:rsidR="00226A48" w:rsidRPr="00951F8D" w14:paraId="4C154AB6" w14:textId="77777777" w:rsidTr="003046E7">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single" w:sz="12" w:space="0" w:color="000000"/>
            </w:tcBorders>
            <w:shd w:val="clear" w:color="auto" w:fill="auto"/>
          </w:tcPr>
          <w:p w14:paraId="30B0C4A3"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top w:val="single" w:sz="12" w:space="0" w:color="000000"/>
              <w:left w:val="single" w:sz="12" w:space="0" w:color="000000"/>
            </w:tcBorders>
            <w:shd w:val="clear" w:color="auto" w:fill="auto"/>
          </w:tcPr>
          <w:p w14:paraId="08747B95"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Age (years)</w:t>
            </w:r>
          </w:p>
        </w:tc>
        <w:tc>
          <w:tcPr>
            <w:tcW w:w="2269" w:type="dxa"/>
            <w:tcBorders>
              <w:top w:val="single" w:sz="12" w:space="0" w:color="000000"/>
            </w:tcBorders>
            <w:shd w:val="clear" w:color="auto" w:fill="auto"/>
          </w:tcPr>
          <w:p w14:paraId="77B5B8D9"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74.4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7.63</w:t>
            </w:r>
          </w:p>
        </w:tc>
        <w:tc>
          <w:tcPr>
            <w:tcW w:w="2126" w:type="dxa"/>
            <w:tcBorders>
              <w:top w:val="single" w:sz="12" w:space="0" w:color="000000"/>
            </w:tcBorders>
            <w:shd w:val="clear" w:color="auto" w:fill="auto"/>
          </w:tcPr>
          <w:p w14:paraId="1181661B"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72.9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8.11</w:t>
            </w:r>
          </w:p>
        </w:tc>
        <w:tc>
          <w:tcPr>
            <w:tcW w:w="1094" w:type="dxa"/>
            <w:tcBorders>
              <w:top w:val="single" w:sz="12" w:space="0" w:color="000000"/>
              <w:right w:val="single" w:sz="12" w:space="0" w:color="auto"/>
            </w:tcBorders>
            <w:shd w:val="clear" w:color="auto" w:fill="auto"/>
          </w:tcPr>
          <w:p w14:paraId="2C36C44B"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0.592</w:t>
            </w:r>
          </w:p>
        </w:tc>
      </w:tr>
      <w:tr w:rsidR="00226A48" w:rsidRPr="00951F8D" w14:paraId="09EF7CA0" w14:textId="77777777" w:rsidTr="003046E7">
        <w:trPr>
          <w:trHeight w:val="16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12" w:space="0" w:color="000000"/>
              <w:right w:val="single" w:sz="12" w:space="0" w:color="000000"/>
            </w:tcBorders>
          </w:tcPr>
          <w:p w14:paraId="67DFFD4F"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bottom w:val="single" w:sz="12" w:space="0" w:color="000000"/>
            </w:tcBorders>
          </w:tcPr>
          <w:p w14:paraId="1705ADB2"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Female</w:t>
            </w:r>
          </w:p>
        </w:tc>
        <w:tc>
          <w:tcPr>
            <w:tcW w:w="2269" w:type="dxa"/>
            <w:tcBorders>
              <w:bottom w:val="single" w:sz="12" w:space="0" w:color="000000"/>
            </w:tcBorders>
          </w:tcPr>
          <w:p w14:paraId="4FE55204" w14:textId="5D0EB15F"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 16/20 (80.0)</w:t>
            </w:r>
          </w:p>
        </w:tc>
        <w:tc>
          <w:tcPr>
            <w:tcW w:w="2126" w:type="dxa"/>
            <w:tcBorders>
              <w:bottom w:val="single" w:sz="12" w:space="0" w:color="000000"/>
            </w:tcBorders>
          </w:tcPr>
          <w:p w14:paraId="2B8840D1" w14:textId="17B77423"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16/21 (76.2)</w:t>
            </w:r>
          </w:p>
        </w:tc>
        <w:tc>
          <w:tcPr>
            <w:tcW w:w="1094" w:type="dxa"/>
            <w:tcBorders>
              <w:bottom w:val="single" w:sz="12" w:space="0" w:color="000000"/>
              <w:right w:val="single" w:sz="12" w:space="0" w:color="auto"/>
            </w:tcBorders>
          </w:tcPr>
          <w:p w14:paraId="252B51D7"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1.00*</w:t>
            </w:r>
          </w:p>
        </w:tc>
      </w:tr>
      <w:tr w:rsidR="00226A48" w:rsidRPr="00951F8D" w14:paraId="1F91C918" w14:textId="77777777" w:rsidTr="003046E7">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000000"/>
              <w:left w:val="nil"/>
              <w:right w:val="single" w:sz="12" w:space="0" w:color="000000"/>
            </w:tcBorders>
            <w:shd w:val="clear" w:color="auto" w:fill="auto"/>
            <w:vAlign w:val="center"/>
          </w:tcPr>
          <w:p w14:paraId="438CBF98" w14:textId="77777777" w:rsidR="00226A48" w:rsidRPr="00951F8D" w:rsidRDefault="00226A48" w:rsidP="003046E7">
            <w:pPr>
              <w:tabs>
                <w:tab w:val="left" w:pos="3510"/>
              </w:tabs>
              <w:jc w:val="center"/>
              <w:rPr>
                <w:rFonts w:ascii="Times New Roman" w:hAnsi="Times New Roman" w:cs="Times New Roman"/>
                <w:lang w:val="en-US"/>
              </w:rPr>
            </w:pPr>
            <w:r w:rsidRPr="00951F8D">
              <w:rPr>
                <w:rFonts w:ascii="Times New Roman" w:hAnsi="Times New Roman" w:cs="Times New Roman"/>
                <w:sz w:val="24"/>
                <w:szCs w:val="24"/>
                <w:lang w:val="en-US"/>
              </w:rPr>
              <w:t>Comorbidities</w:t>
            </w:r>
          </w:p>
        </w:tc>
        <w:tc>
          <w:tcPr>
            <w:tcW w:w="2551" w:type="dxa"/>
            <w:tcBorders>
              <w:top w:val="single" w:sz="12" w:space="0" w:color="000000"/>
              <w:left w:val="single" w:sz="12" w:space="0" w:color="000000"/>
            </w:tcBorders>
            <w:shd w:val="clear" w:color="auto" w:fill="auto"/>
          </w:tcPr>
          <w:p w14:paraId="099F1046"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Hypertension</w:t>
            </w:r>
          </w:p>
        </w:tc>
        <w:tc>
          <w:tcPr>
            <w:tcW w:w="2269" w:type="dxa"/>
            <w:tcBorders>
              <w:top w:val="single" w:sz="12" w:space="0" w:color="000000"/>
            </w:tcBorders>
            <w:shd w:val="clear" w:color="auto" w:fill="auto"/>
          </w:tcPr>
          <w:p w14:paraId="3640100B" w14:textId="73EF2865"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11/14 (78.6)</w:t>
            </w:r>
          </w:p>
        </w:tc>
        <w:tc>
          <w:tcPr>
            <w:tcW w:w="2126" w:type="dxa"/>
            <w:tcBorders>
              <w:top w:val="single" w:sz="12" w:space="0" w:color="000000"/>
            </w:tcBorders>
            <w:shd w:val="clear" w:color="auto" w:fill="auto"/>
          </w:tcPr>
          <w:p w14:paraId="52B43BD4" w14:textId="38EDA80C"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14/20 (70.0)</w:t>
            </w:r>
          </w:p>
        </w:tc>
        <w:tc>
          <w:tcPr>
            <w:tcW w:w="1094" w:type="dxa"/>
            <w:tcBorders>
              <w:top w:val="single" w:sz="12" w:space="0" w:color="000000"/>
              <w:right w:val="single" w:sz="12" w:space="0" w:color="auto"/>
            </w:tcBorders>
            <w:shd w:val="clear" w:color="auto" w:fill="auto"/>
          </w:tcPr>
          <w:p w14:paraId="676818F1" w14:textId="6946326C"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0.704</w:t>
            </w:r>
            <w:r w:rsidR="00620BAF" w:rsidRPr="00951F8D">
              <w:rPr>
                <w:rFonts w:ascii="Times New Roman" w:hAnsi="Times New Roman" w:cs="Times New Roman"/>
                <w:lang w:val="en-US"/>
              </w:rPr>
              <w:t>*</w:t>
            </w:r>
          </w:p>
        </w:tc>
      </w:tr>
      <w:tr w:rsidR="00226A48" w:rsidRPr="00951F8D" w14:paraId="574FDDFD"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vAlign w:val="center"/>
          </w:tcPr>
          <w:p w14:paraId="36DC54A4"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3DA7F6E3"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Dyslipidemia</w:t>
            </w:r>
          </w:p>
        </w:tc>
        <w:tc>
          <w:tcPr>
            <w:tcW w:w="2269" w:type="dxa"/>
          </w:tcPr>
          <w:p w14:paraId="6FB73E19" w14:textId="1054A9DB" w:rsidR="00226A48" w:rsidRPr="00951F8D" w:rsidRDefault="00EE7BF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3</w:t>
            </w:r>
            <w:r w:rsidR="00226A48" w:rsidRPr="00951F8D">
              <w:rPr>
                <w:rFonts w:ascii="Times New Roman" w:hAnsi="Times New Roman" w:cs="Times New Roman"/>
                <w:lang w:val="en-US"/>
              </w:rPr>
              <w:t>/15 (</w:t>
            </w:r>
            <w:r w:rsidRPr="00951F8D">
              <w:rPr>
                <w:rFonts w:ascii="Times New Roman" w:hAnsi="Times New Roman" w:cs="Times New Roman"/>
                <w:lang w:val="en-US"/>
              </w:rPr>
              <w:t>2</w:t>
            </w:r>
            <w:r w:rsidR="00226A48" w:rsidRPr="00951F8D">
              <w:rPr>
                <w:rFonts w:ascii="Times New Roman" w:hAnsi="Times New Roman" w:cs="Times New Roman"/>
                <w:lang w:val="en-US"/>
              </w:rPr>
              <w:t>0.0)</w:t>
            </w:r>
          </w:p>
        </w:tc>
        <w:tc>
          <w:tcPr>
            <w:tcW w:w="2126" w:type="dxa"/>
          </w:tcPr>
          <w:p w14:paraId="63D64AE7" w14:textId="1B04F3B4" w:rsidR="00226A48" w:rsidRPr="00951F8D" w:rsidRDefault="00EE7BF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8</w:t>
            </w:r>
            <w:r w:rsidR="00226A48" w:rsidRPr="00951F8D">
              <w:rPr>
                <w:rFonts w:ascii="Times New Roman" w:hAnsi="Times New Roman" w:cs="Times New Roman"/>
                <w:lang w:val="en-US"/>
              </w:rPr>
              <w:t>/20 (</w:t>
            </w:r>
            <w:r w:rsidRPr="00951F8D">
              <w:rPr>
                <w:rFonts w:ascii="Times New Roman" w:hAnsi="Times New Roman" w:cs="Times New Roman"/>
                <w:lang w:val="en-US"/>
              </w:rPr>
              <w:t>4</w:t>
            </w:r>
            <w:r w:rsidR="00226A48" w:rsidRPr="00951F8D">
              <w:rPr>
                <w:rFonts w:ascii="Times New Roman" w:hAnsi="Times New Roman" w:cs="Times New Roman"/>
                <w:lang w:val="en-US"/>
              </w:rPr>
              <w:t>0.0)</w:t>
            </w:r>
          </w:p>
        </w:tc>
        <w:tc>
          <w:tcPr>
            <w:tcW w:w="1094" w:type="dxa"/>
            <w:tcBorders>
              <w:right w:val="single" w:sz="12" w:space="0" w:color="auto"/>
            </w:tcBorders>
          </w:tcPr>
          <w:p w14:paraId="2F04697E" w14:textId="4509437C"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0.281</w:t>
            </w:r>
            <w:r w:rsidR="00620BAF" w:rsidRPr="00951F8D">
              <w:rPr>
                <w:rFonts w:ascii="Times New Roman" w:hAnsi="Times New Roman" w:cs="Times New Roman"/>
                <w:lang w:val="en-US"/>
              </w:rPr>
              <w:t>*</w:t>
            </w:r>
          </w:p>
        </w:tc>
      </w:tr>
      <w:tr w:rsidR="00226A48" w:rsidRPr="00951F8D" w14:paraId="01238BF0" w14:textId="77777777" w:rsidTr="003046E7">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2E041D3C"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6EE256F8"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Diabetes Mellitus</w:t>
            </w:r>
          </w:p>
        </w:tc>
        <w:tc>
          <w:tcPr>
            <w:tcW w:w="2269" w:type="dxa"/>
            <w:shd w:val="clear" w:color="auto" w:fill="auto"/>
          </w:tcPr>
          <w:p w14:paraId="7C2F4F91" w14:textId="2805FC43" w:rsidR="00226A48" w:rsidRPr="00951F8D" w:rsidRDefault="00EE7BF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5</w:t>
            </w:r>
            <w:r w:rsidR="00226A48" w:rsidRPr="00951F8D">
              <w:rPr>
                <w:rFonts w:ascii="Times New Roman" w:hAnsi="Times New Roman" w:cs="Times New Roman"/>
                <w:lang w:val="en-US"/>
              </w:rPr>
              <w:t>/15 (</w:t>
            </w:r>
            <w:r w:rsidRPr="00951F8D">
              <w:rPr>
                <w:rFonts w:ascii="Times New Roman" w:hAnsi="Times New Roman" w:cs="Times New Roman"/>
                <w:lang w:val="en-US"/>
              </w:rPr>
              <w:t>33.3</w:t>
            </w:r>
            <w:r w:rsidR="00226A48" w:rsidRPr="00951F8D">
              <w:rPr>
                <w:rFonts w:ascii="Times New Roman" w:hAnsi="Times New Roman" w:cs="Times New Roman"/>
                <w:lang w:val="en-US"/>
              </w:rPr>
              <w:t>)</w:t>
            </w:r>
          </w:p>
        </w:tc>
        <w:tc>
          <w:tcPr>
            <w:tcW w:w="2126" w:type="dxa"/>
            <w:shd w:val="clear" w:color="auto" w:fill="auto"/>
          </w:tcPr>
          <w:p w14:paraId="3E0C6809" w14:textId="08AB4ED7" w:rsidR="00226A48" w:rsidRPr="00951F8D" w:rsidRDefault="00EE7BF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8</w:t>
            </w:r>
            <w:r w:rsidR="00226A48" w:rsidRPr="00951F8D">
              <w:rPr>
                <w:rFonts w:ascii="Times New Roman" w:hAnsi="Times New Roman" w:cs="Times New Roman"/>
                <w:lang w:val="en-US"/>
              </w:rPr>
              <w:t>/2</w:t>
            </w:r>
            <w:r w:rsidRPr="00951F8D">
              <w:rPr>
                <w:rFonts w:ascii="Times New Roman" w:hAnsi="Times New Roman" w:cs="Times New Roman"/>
                <w:lang w:val="en-US"/>
              </w:rPr>
              <w:t>1</w:t>
            </w:r>
            <w:r w:rsidR="00226A48" w:rsidRPr="00951F8D">
              <w:rPr>
                <w:rFonts w:ascii="Times New Roman" w:hAnsi="Times New Roman" w:cs="Times New Roman"/>
                <w:lang w:val="en-US"/>
              </w:rPr>
              <w:t xml:space="preserve"> (</w:t>
            </w:r>
            <w:r w:rsidRPr="00951F8D">
              <w:rPr>
                <w:rFonts w:ascii="Times New Roman" w:hAnsi="Times New Roman" w:cs="Times New Roman"/>
                <w:lang w:val="en-US"/>
              </w:rPr>
              <w:t>38.1</w:t>
            </w:r>
            <w:r w:rsidR="00226A48" w:rsidRPr="00951F8D">
              <w:rPr>
                <w:rFonts w:ascii="Times New Roman" w:hAnsi="Times New Roman" w:cs="Times New Roman"/>
                <w:lang w:val="en-US"/>
              </w:rPr>
              <w:t>)</w:t>
            </w:r>
          </w:p>
        </w:tc>
        <w:tc>
          <w:tcPr>
            <w:tcW w:w="1094" w:type="dxa"/>
            <w:tcBorders>
              <w:right w:val="single" w:sz="12" w:space="0" w:color="auto"/>
            </w:tcBorders>
            <w:shd w:val="clear" w:color="auto" w:fill="auto"/>
          </w:tcPr>
          <w:p w14:paraId="7CFFEC92"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lang w:val="en-US"/>
              </w:rPr>
              <w:t>0.769</w:t>
            </w:r>
          </w:p>
        </w:tc>
      </w:tr>
      <w:tr w:rsidR="00226A48" w:rsidRPr="00951F8D" w14:paraId="3A284EA5"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4BBC2312"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0B9A3BD1"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Smoker/Ex-smoker</w:t>
            </w:r>
          </w:p>
        </w:tc>
        <w:tc>
          <w:tcPr>
            <w:tcW w:w="2269" w:type="dxa"/>
          </w:tcPr>
          <w:p w14:paraId="36F56A70" w14:textId="2EFC3FEF"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0/14 (0.0)</w:t>
            </w:r>
          </w:p>
        </w:tc>
        <w:tc>
          <w:tcPr>
            <w:tcW w:w="2126" w:type="dxa"/>
          </w:tcPr>
          <w:p w14:paraId="0001164B" w14:textId="1E2D85A6"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8/21 (38.1)</w:t>
            </w:r>
          </w:p>
        </w:tc>
        <w:tc>
          <w:tcPr>
            <w:tcW w:w="1094" w:type="dxa"/>
            <w:tcBorders>
              <w:right w:val="single" w:sz="12" w:space="0" w:color="auto"/>
            </w:tcBorders>
          </w:tcPr>
          <w:p w14:paraId="44C0F949" w14:textId="0F6EB541"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b/>
                <w:bCs/>
                <w:lang w:val="en-US"/>
              </w:rPr>
              <w:t>0.012</w:t>
            </w:r>
            <w:r w:rsidR="00620BAF" w:rsidRPr="00951F8D">
              <w:rPr>
                <w:rFonts w:ascii="Times New Roman" w:hAnsi="Times New Roman" w:cs="Times New Roman"/>
                <w:lang w:val="en-US"/>
              </w:rPr>
              <w:t>*</w:t>
            </w:r>
          </w:p>
        </w:tc>
      </w:tr>
      <w:tr w:rsidR="00226A48" w:rsidRPr="00951F8D" w14:paraId="2E77716F"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375DF193"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2A0961E1" w14:textId="1139C888"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Ischemic Heart Disease</w:t>
            </w:r>
            <w:r w:rsidR="00936DA7" w:rsidRPr="00951F8D">
              <w:rPr>
                <w:rFonts w:ascii="Times New Roman" w:hAnsi="Times New Roman" w:cs="Times New Roman"/>
                <w:vertAlign w:val="superscript"/>
                <w:lang w:val="en-US"/>
              </w:rPr>
              <w:t>1</w:t>
            </w:r>
          </w:p>
        </w:tc>
        <w:tc>
          <w:tcPr>
            <w:tcW w:w="2269" w:type="dxa"/>
            <w:shd w:val="clear" w:color="auto" w:fill="auto"/>
          </w:tcPr>
          <w:p w14:paraId="44FCC789" w14:textId="536CF244"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2/6 (33.3)</w:t>
            </w:r>
          </w:p>
        </w:tc>
        <w:tc>
          <w:tcPr>
            <w:tcW w:w="2126" w:type="dxa"/>
            <w:shd w:val="clear" w:color="auto" w:fill="auto"/>
          </w:tcPr>
          <w:p w14:paraId="307FA198" w14:textId="1597070D"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1/19 (5.3)</w:t>
            </w:r>
          </w:p>
        </w:tc>
        <w:tc>
          <w:tcPr>
            <w:tcW w:w="1094" w:type="dxa"/>
            <w:tcBorders>
              <w:right w:val="single" w:sz="12" w:space="0" w:color="auto"/>
            </w:tcBorders>
            <w:shd w:val="clear" w:color="auto" w:fill="auto"/>
          </w:tcPr>
          <w:p w14:paraId="2B67215B" w14:textId="52B02FB5" w:rsidR="00226A48" w:rsidRPr="00951F8D" w:rsidRDefault="00620BAF"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0.133*</w:t>
            </w:r>
          </w:p>
        </w:tc>
      </w:tr>
      <w:tr w:rsidR="00226A48" w:rsidRPr="00951F8D" w14:paraId="10DDFE55"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37476CD7"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4A2752D1"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Hepatopathy</w:t>
            </w:r>
          </w:p>
        </w:tc>
        <w:tc>
          <w:tcPr>
            <w:tcW w:w="2269" w:type="dxa"/>
          </w:tcPr>
          <w:p w14:paraId="61A0E62E" w14:textId="5DF64A39"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 (50.0)</w:t>
            </w:r>
          </w:p>
        </w:tc>
        <w:tc>
          <w:tcPr>
            <w:tcW w:w="2126" w:type="dxa"/>
          </w:tcPr>
          <w:p w14:paraId="74AB4CC6" w14:textId="4C8A5801"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0/20 (0)</w:t>
            </w:r>
          </w:p>
        </w:tc>
        <w:tc>
          <w:tcPr>
            <w:tcW w:w="1094" w:type="dxa"/>
            <w:tcBorders>
              <w:right w:val="single" w:sz="12" w:space="0" w:color="auto"/>
            </w:tcBorders>
          </w:tcPr>
          <w:p w14:paraId="6AAD2E81" w14:textId="4C2323F8" w:rsidR="00226A48" w:rsidRPr="00951F8D" w:rsidRDefault="00620BAF"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0.091*</w:t>
            </w:r>
          </w:p>
        </w:tc>
      </w:tr>
      <w:tr w:rsidR="00CB49D7" w:rsidRPr="00951F8D" w14:paraId="37E9FA1A"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tcBorders>
              <w:left w:val="nil"/>
              <w:right w:val="single" w:sz="12" w:space="0" w:color="000000"/>
            </w:tcBorders>
            <w:shd w:val="clear" w:color="auto" w:fill="auto"/>
          </w:tcPr>
          <w:p w14:paraId="34378835" w14:textId="77777777" w:rsidR="00CB49D7" w:rsidRPr="00951F8D" w:rsidRDefault="00CB49D7"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51712442" w14:textId="5D1CB4FF" w:rsidR="00CB49D7" w:rsidRPr="00951F8D" w:rsidRDefault="00CB49D7"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Cancer</w:t>
            </w:r>
          </w:p>
        </w:tc>
        <w:tc>
          <w:tcPr>
            <w:tcW w:w="2269" w:type="dxa"/>
            <w:shd w:val="clear" w:color="auto" w:fill="auto"/>
          </w:tcPr>
          <w:p w14:paraId="7C88CAFE" w14:textId="4C9C7798" w:rsidR="00CB49D7" w:rsidRPr="00951F8D" w:rsidRDefault="00CB49D7"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0/20 (0.0)</w:t>
            </w:r>
          </w:p>
        </w:tc>
        <w:tc>
          <w:tcPr>
            <w:tcW w:w="2126" w:type="dxa"/>
            <w:shd w:val="clear" w:color="auto" w:fill="auto"/>
          </w:tcPr>
          <w:p w14:paraId="26E07C5E" w14:textId="40466B7A" w:rsidR="00CB49D7" w:rsidRPr="00951F8D" w:rsidRDefault="00CB49D7"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2/21 (9.5)</w:t>
            </w:r>
          </w:p>
        </w:tc>
        <w:tc>
          <w:tcPr>
            <w:tcW w:w="1094" w:type="dxa"/>
            <w:tcBorders>
              <w:right w:val="single" w:sz="12" w:space="0" w:color="auto"/>
            </w:tcBorders>
            <w:shd w:val="clear" w:color="auto" w:fill="auto"/>
          </w:tcPr>
          <w:p w14:paraId="0D0FF300" w14:textId="4A54DB2D" w:rsidR="00CB49D7" w:rsidRPr="00951F8D" w:rsidRDefault="00CB49D7"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0.49*</w:t>
            </w:r>
          </w:p>
        </w:tc>
      </w:tr>
      <w:tr w:rsidR="00226A48" w:rsidRPr="00951F8D" w14:paraId="4A8D52A6"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left w:val="nil"/>
              <w:right w:val="single" w:sz="12" w:space="0" w:color="000000"/>
            </w:tcBorders>
            <w:vAlign w:val="center"/>
          </w:tcPr>
          <w:p w14:paraId="2F72B2D6" w14:textId="77777777" w:rsidR="00226A48" w:rsidRPr="00951F8D" w:rsidRDefault="00226A48" w:rsidP="003046E7">
            <w:pPr>
              <w:tabs>
                <w:tab w:val="left" w:pos="3510"/>
              </w:tabs>
              <w:jc w:val="center"/>
              <w:rPr>
                <w:rFonts w:ascii="Times New Roman" w:hAnsi="Times New Roman" w:cs="Times New Roman"/>
                <w:lang w:val="en-US"/>
              </w:rPr>
            </w:pPr>
            <w:r w:rsidRPr="00951F8D">
              <w:rPr>
                <w:rFonts w:ascii="Times New Roman" w:hAnsi="Times New Roman" w:cs="Times New Roman"/>
                <w:lang w:val="en-US"/>
              </w:rPr>
              <w:t>TTS clinical presentation</w:t>
            </w:r>
          </w:p>
        </w:tc>
        <w:tc>
          <w:tcPr>
            <w:tcW w:w="2551" w:type="dxa"/>
            <w:tcBorders>
              <w:top w:val="single" w:sz="12" w:space="0" w:color="auto"/>
              <w:left w:val="single" w:sz="12" w:space="0" w:color="000000"/>
            </w:tcBorders>
          </w:tcPr>
          <w:p w14:paraId="5E4378CF"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Syncope</w:t>
            </w:r>
          </w:p>
        </w:tc>
        <w:tc>
          <w:tcPr>
            <w:tcW w:w="2269" w:type="dxa"/>
            <w:tcBorders>
              <w:top w:val="single" w:sz="12" w:space="0" w:color="auto"/>
            </w:tcBorders>
          </w:tcPr>
          <w:p w14:paraId="5D7E7876" w14:textId="725EFC65"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3/20 (15.0)</w:t>
            </w:r>
          </w:p>
        </w:tc>
        <w:tc>
          <w:tcPr>
            <w:tcW w:w="2126" w:type="dxa"/>
            <w:tcBorders>
              <w:top w:val="single" w:sz="12" w:space="0" w:color="auto"/>
            </w:tcBorders>
          </w:tcPr>
          <w:p w14:paraId="57E029D9" w14:textId="4105AD52"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9/21 (42.9)</w:t>
            </w:r>
          </w:p>
        </w:tc>
        <w:tc>
          <w:tcPr>
            <w:tcW w:w="1094" w:type="dxa"/>
            <w:tcBorders>
              <w:top w:val="single" w:sz="12" w:space="0" w:color="auto"/>
              <w:right w:val="single" w:sz="12" w:space="0" w:color="auto"/>
            </w:tcBorders>
          </w:tcPr>
          <w:p w14:paraId="4DB241A6" w14:textId="2FEEAEFB"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lang w:val="en-US"/>
              </w:rPr>
              <w:t>0.051</w:t>
            </w:r>
            <w:r w:rsidR="003B49EE" w:rsidRPr="00951F8D">
              <w:rPr>
                <w:rFonts w:ascii="Times New Roman" w:hAnsi="Times New Roman" w:cs="Times New Roman"/>
                <w:lang w:val="en-US"/>
              </w:rPr>
              <w:t>*</w:t>
            </w:r>
          </w:p>
        </w:tc>
      </w:tr>
      <w:tr w:rsidR="00226A48" w:rsidRPr="00951F8D" w14:paraId="33CA9D0E"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2AA87FE0"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1D3E787D"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Angina</w:t>
            </w:r>
          </w:p>
        </w:tc>
        <w:tc>
          <w:tcPr>
            <w:tcW w:w="2269" w:type="dxa"/>
            <w:shd w:val="clear" w:color="auto" w:fill="auto"/>
          </w:tcPr>
          <w:p w14:paraId="00A10B29" w14:textId="11D6FB95"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9/20 (45.0)</w:t>
            </w:r>
          </w:p>
        </w:tc>
        <w:tc>
          <w:tcPr>
            <w:tcW w:w="2126" w:type="dxa"/>
            <w:shd w:val="clear" w:color="auto" w:fill="auto"/>
          </w:tcPr>
          <w:p w14:paraId="3D35DCC4" w14:textId="7F7E3FF8"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3/21 (14.3)</w:t>
            </w:r>
          </w:p>
        </w:tc>
        <w:tc>
          <w:tcPr>
            <w:tcW w:w="1094" w:type="dxa"/>
            <w:tcBorders>
              <w:right w:val="single" w:sz="12" w:space="0" w:color="auto"/>
            </w:tcBorders>
            <w:shd w:val="clear" w:color="auto" w:fill="auto"/>
          </w:tcPr>
          <w:p w14:paraId="56631FDF" w14:textId="73FE71C3"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b/>
                <w:bCs/>
                <w:lang w:val="en-US"/>
              </w:rPr>
              <w:t>0.031</w:t>
            </w:r>
            <w:r w:rsidR="00CB49D7" w:rsidRPr="00951F8D">
              <w:rPr>
                <w:rFonts w:ascii="Times New Roman" w:hAnsi="Times New Roman" w:cs="Times New Roman"/>
                <w:b/>
                <w:bCs/>
                <w:lang w:val="en-US"/>
              </w:rPr>
              <w:t>*</w:t>
            </w:r>
          </w:p>
        </w:tc>
      </w:tr>
      <w:tr w:rsidR="00226A48" w:rsidRPr="00951F8D" w14:paraId="252DD83F"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7EF80344"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0BA23819"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Vagal symptoms</w:t>
            </w:r>
          </w:p>
        </w:tc>
        <w:tc>
          <w:tcPr>
            <w:tcW w:w="2269" w:type="dxa"/>
          </w:tcPr>
          <w:p w14:paraId="694EDC3D" w14:textId="2968F9D1"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6/19 (31.6)</w:t>
            </w:r>
          </w:p>
        </w:tc>
        <w:tc>
          <w:tcPr>
            <w:tcW w:w="2126" w:type="dxa"/>
          </w:tcPr>
          <w:p w14:paraId="1164031A" w14:textId="3B448FFB"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6/21 (28.6)</w:t>
            </w:r>
          </w:p>
        </w:tc>
        <w:tc>
          <w:tcPr>
            <w:tcW w:w="1094" w:type="dxa"/>
            <w:tcBorders>
              <w:right w:val="single" w:sz="12" w:space="0" w:color="auto"/>
            </w:tcBorders>
          </w:tcPr>
          <w:p w14:paraId="44D7C859"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0.836</w:t>
            </w:r>
          </w:p>
        </w:tc>
      </w:tr>
      <w:tr w:rsidR="00226A48" w:rsidRPr="00951F8D" w14:paraId="55280E96"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6ACDC186"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72862D4F"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Dyspnea</w:t>
            </w:r>
          </w:p>
        </w:tc>
        <w:tc>
          <w:tcPr>
            <w:tcW w:w="2269" w:type="dxa"/>
            <w:shd w:val="clear" w:color="auto" w:fill="auto"/>
          </w:tcPr>
          <w:p w14:paraId="208524AA" w14:textId="50546DD8"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12/20 (60.0)</w:t>
            </w:r>
          </w:p>
        </w:tc>
        <w:tc>
          <w:tcPr>
            <w:tcW w:w="2126" w:type="dxa"/>
            <w:shd w:val="clear" w:color="auto" w:fill="auto"/>
          </w:tcPr>
          <w:p w14:paraId="2EDC5611" w14:textId="5206D341"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7/14 (50.0)</w:t>
            </w:r>
          </w:p>
        </w:tc>
        <w:tc>
          <w:tcPr>
            <w:tcW w:w="1094" w:type="dxa"/>
            <w:tcBorders>
              <w:right w:val="single" w:sz="12" w:space="0" w:color="auto"/>
            </w:tcBorders>
            <w:shd w:val="clear" w:color="auto" w:fill="auto"/>
          </w:tcPr>
          <w:p w14:paraId="55DE8884"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lang w:val="en-US"/>
              </w:rPr>
              <w:t>0.563</w:t>
            </w:r>
          </w:p>
        </w:tc>
      </w:tr>
      <w:tr w:rsidR="00226A48" w:rsidRPr="00951F8D" w14:paraId="27A44729"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7CC47A23"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188E9544"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Palpitations</w:t>
            </w:r>
          </w:p>
        </w:tc>
        <w:tc>
          <w:tcPr>
            <w:tcW w:w="2269" w:type="dxa"/>
          </w:tcPr>
          <w:p w14:paraId="3101119E" w14:textId="6AE35202"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0/20 (0)</w:t>
            </w:r>
          </w:p>
        </w:tc>
        <w:tc>
          <w:tcPr>
            <w:tcW w:w="2126" w:type="dxa"/>
          </w:tcPr>
          <w:p w14:paraId="110DB1EB" w14:textId="2DCDF80F"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3/20 (15.0)</w:t>
            </w:r>
          </w:p>
        </w:tc>
        <w:tc>
          <w:tcPr>
            <w:tcW w:w="1094" w:type="dxa"/>
            <w:tcBorders>
              <w:right w:val="single" w:sz="12" w:space="0" w:color="auto"/>
            </w:tcBorders>
          </w:tcPr>
          <w:p w14:paraId="556F3DD7" w14:textId="7B27CC8A" w:rsidR="00226A48" w:rsidRPr="00951F8D" w:rsidRDefault="00620BAF"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0.231*</w:t>
            </w:r>
          </w:p>
        </w:tc>
      </w:tr>
      <w:tr w:rsidR="00226A48" w:rsidRPr="00951F8D" w14:paraId="50B1C30E"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644AB281"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20AEEB10" w14:textId="234B53D4"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Physic</w:t>
            </w:r>
            <w:r w:rsidR="006073B6" w:rsidRPr="00951F8D">
              <w:rPr>
                <w:rFonts w:ascii="Times New Roman" w:hAnsi="Times New Roman" w:cs="Times New Roman"/>
                <w:lang w:val="en-US"/>
              </w:rPr>
              <w:t>al</w:t>
            </w:r>
            <w:r w:rsidR="00900FFA" w:rsidRPr="00951F8D">
              <w:rPr>
                <w:rFonts w:ascii="Times New Roman" w:hAnsi="Times New Roman" w:cs="Times New Roman"/>
                <w:lang w:val="en-US"/>
              </w:rPr>
              <w:t>/mixed</w:t>
            </w:r>
            <w:r w:rsidRPr="00951F8D">
              <w:rPr>
                <w:rFonts w:ascii="Times New Roman" w:hAnsi="Times New Roman" w:cs="Times New Roman"/>
                <w:lang w:val="en-US"/>
              </w:rPr>
              <w:t xml:space="preserve"> trigger</w:t>
            </w:r>
          </w:p>
        </w:tc>
        <w:tc>
          <w:tcPr>
            <w:tcW w:w="2269" w:type="dxa"/>
            <w:shd w:val="clear" w:color="auto" w:fill="auto"/>
          </w:tcPr>
          <w:p w14:paraId="717C8360" w14:textId="51B22F7D"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rPr>
              <w:t>20/20 (100)</w:t>
            </w:r>
          </w:p>
        </w:tc>
        <w:tc>
          <w:tcPr>
            <w:tcW w:w="2126" w:type="dxa"/>
            <w:shd w:val="clear" w:color="auto" w:fill="auto"/>
          </w:tcPr>
          <w:p w14:paraId="50C8ED6A" w14:textId="3BD4B8A9"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rPr>
              <w:t>21/21 (100)</w:t>
            </w:r>
          </w:p>
        </w:tc>
        <w:tc>
          <w:tcPr>
            <w:tcW w:w="1094" w:type="dxa"/>
            <w:tcBorders>
              <w:right w:val="single" w:sz="12" w:space="0" w:color="auto"/>
            </w:tcBorders>
            <w:shd w:val="clear" w:color="auto" w:fill="auto"/>
          </w:tcPr>
          <w:p w14:paraId="4748D8CB" w14:textId="503F96F7" w:rsidR="00226A48" w:rsidRPr="00951F8D" w:rsidRDefault="003B49EE"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rPr>
              <w:t>-</w:t>
            </w:r>
          </w:p>
        </w:tc>
      </w:tr>
      <w:tr w:rsidR="00226A48" w:rsidRPr="00951F8D" w14:paraId="171142A3"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single" w:sz="12" w:space="0" w:color="auto"/>
              <w:right w:val="single" w:sz="12" w:space="0" w:color="000000"/>
            </w:tcBorders>
          </w:tcPr>
          <w:p w14:paraId="4E94CBB9"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bottom w:val="single" w:sz="12" w:space="0" w:color="auto"/>
            </w:tcBorders>
          </w:tcPr>
          <w:p w14:paraId="3D5857AB" w14:textId="45EBFEE1"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Apical akinesia</w:t>
            </w:r>
            <w:r w:rsidR="00936DA7" w:rsidRPr="00951F8D">
              <w:rPr>
                <w:rFonts w:ascii="Times New Roman" w:hAnsi="Times New Roman" w:cs="Times New Roman"/>
                <w:vertAlign w:val="superscript"/>
                <w:lang w:val="en-US"/>
              </w:rPr>
              <w:t>2</w:t>
            </w:r>
          </w:p>
        </w:tc>
        <w:tc>
          <w:tcPr>
            <w:tcW w:w="2269" w:type="dxa"/>
            <w:tcBorders>
              <w:bottom w:val="single" w:sz="12" w:space="0" w:color="auto"/>
            </w:tcBorders>
          </w:tcPr>
          <w:p w14:paraId="0127FE56" w14:textId="6ABCF499"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20/20 (100)</w:t>
            </w:r>
          </w:p>
        </w:tc>
        <w:tc>
          <w:tcPr>
            <w:tcW w:w="2126" w:type="dxa"/>
            <w:tcBorders>
              <w:bottom w:val="single" w:sz="12" w:space="0" w:color="auto"/>
            </w:tcBorders>
          </w:tcPr>
          <w:p w14:paraId="7654DA18" w14:textId="6E007D2D"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14/21 (66.7)</w:t>
            </w:r>
          </w:p>
        </w:tc>
        <w:tc>
          <w:tcPr>
            <w:tcW w:w="1094" w:type="dxa"/>
            <w:tcBorders>
              <w:bottom w:val="single" w:sz="12" w:space="0" w:color="auto"/>
              <w:right w:val="single" w:sz="12" w:space="0" w:color="auto"/>
            </w:tcBorders>
          </w:tcPr>
          <w:p w14:paraId="303FB50B" w14:textId="255D2921"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b/>
                <w:bCs/>
                <w:lang w:val="en-US"/>
              </w:rPr>
              <w:t>0.009</w:t>
            </w:r>
            <w:r w:rsidR="00620BAF" w:rsidRPr="00951F8D">
              <w:rPr>
                <w:rFonts w:ascii="Times New Roman" w:hAnsi="Times New Roman" w:cs="Times New Roman"/>
                <w:b/>
                <w:bCs/>
                <w:lang w:val="en-US"/>
              </w:rPr>
              <w:t>*</w:t>
            </w:r>
          </w:p>
        </w:tc>
      </w:tr>
      <w:tr w:rsidR="00226A48" w:rsidRPr="00951F8D" w14:paraId="325040DA"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left w:val="nil"/>
              <w:bottom w:val="nil"/>
              <w:right w:val="single" w:sz="12" w:space="0" w:color="000000"/>
            </w:tcBorders>
            <w:shd w:val="clear" w:color="auto" w:fill="auto"/>
            <w:vAlign w:val="center"/>
          </w:tcPr>
          <w:p w14:paraId="0C362050" w14:textId="77777777" w:rsidR="00226A48" w:rsidRPr="00951F8D" w:rsidRDefault="00226A48" w:rsidP="003046E7">
            <w:pPr>
              <w:tabs>
                <w:tab w:val="left" w:pos="3510"/>
              </w:tabs>
              <w:jc w:val="center"/>
              <w:rPr>
                <w:rFonts w:ascii="Times New Roman" w:hAnsi="Times New Roman" w:cs="Times New Roman"/>
                <w:lang w:val="en-US"/>
              </w:rPr>
            </w:pPr>
            <w:r w:rsidRPr="00951F8D">
              <w:rPr>
                <w:rFonts w:ascii="Times New Roman" w:hAnsi="Times New Roman" w:cs="Times New Roman"/>
                <w:lang w:val="en-US"/>
              </w:rPr>
              <w:t>Cardiovascular outcomes</w:t>
            </w:r>
          </w:p>
        </w:tc>
        <w:tc>
          <w:tcPr>
            <w:tcW w:w="2551" w:type="dxa"/>
            <w:tcBorders>
              <w:top w:val="single" w:sz="12" w:space="0" w:color="auto"/>
              <w:left w:val="single" w:sz="12" w:space="0" w:color="000000"/>
            </w:tcBorders>
            <w:shd w:val="clear" w:color="auto" w:fill="auto"/>
          </w:tcPr>
          <w:p w14:paraId="13826047" w14:textId="04E5F72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LVEF (%)</w:t>
            </w:r>
            <w:r w:rsidR="00936DA7" w:rsidRPr="00951F8D">
              <w:rPr>
                <w:rFonts w:ascii="Times New Roman" w:hAnsi="Times New Roman" w:cs="Times New Roman"/>
                <w:vertAlign w:val="superscript"/>
                <w:lang w:val="en-US"/>
              </w:rPr>
              <w:t>3</w:t>
            </w:r>
          </w:p>
        </w:tc>
        <w:tc>
          <w:tcPr>
            <w:tcW w:w="2269" w:type="dxa"/>
            <w:tcBorders>
              <w:top w:val="single" w:sz="12" w:space="0" w:color="auto"/>
            </w:tcBorders>
            <w:shd w:val="clear" w:color="auto" w:fill="auto"/>
          </w:tcPr>
          <w:p w14:paraId="0BB434A6" w14:textId="4570436E"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en-US"/>
              </w:rPr>
            </w:pPr>
            <w:r w:rsidRPr="00951F8D">
              <w:rPr>
                <w:rFonts w:ascii="Times New Roman" w:hAnsi="Times New Roman" w:cs="Times New Roman"/>
                <w:lang w:val="en-US"/>
              </w:rPr>
              <w:t>30.</w:t>
            </w:r>
            <w:r w:rsidR="00C2123F" w:rsidRPr="00951F8D">
              <w:rPr>
                <w:rFonts w:ascii="Times New Roman" w:hAnsi="Times New Roman" w:cs="Times New Roman"/>
                <w:lang w:val="en-US"/>
              </w:rPr>
              <w:t>3</w:t>
            </w:r>
            <w:r w:rsidRPr="00951F8D">
              <w:rPr>
                <w:rFonts w:ascii="Times New Roman" w:hAnsi="Times New Roman" w:cs="Times New Roman"/>
                <w:lang w:val="en-US"/>
              </w:rPr>
              <w:t xml:space="preserve">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7.7</w:t>
            </w:r>
          </w:p>
        </w:tc>
        <w:tc>
          <w:tcPr>
            <w:tcW w:w="2126" w:type="dxa"/>
            <w:tcBorders>
              <w:top w:val="single" w:sz="12" w:space="0" w:color="auto"/>
            </w:tcBorders>
            <w:shd w:val="clear" w:color="auto" w:fill="auto"/>
          </w:tcPr>
          <w:p w14:paraId="1B548844" w14:textId="30BA00EB"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lang w:val="en-US"/>
              </w:rPr>
            </w:pPr>
            <w:r w:rsidRPr="00951F8D">
              <w:rPr>
                <w:rFonts w:ascii="Times New Roman" w:hAnsi="Times New Roman" w:cs="Times New Roman"/>
                <w:lang w:val="en-US"/>
              </w:rPr>
              <w:t xml:space="preserve">40.9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4.9</w:t>
            </w:r>
          </w:p>
        </w:tc>
        <w:tc>
          <w:tcPr>
            <w:tcW w:w="1094" w:type="dxa"/>
            <w:tcBorders>
              <w:top w:val="single" w:sz="12" w:space="0" w:color="auto"/>
              <w:right w:val="single" w:sz="12" w:space="0" w:color="auto"/>
            </w:tcBorders>
            <w:shd w:val="clear" w:color="auto" w:fill="auto"/>
          </w:tcPr>
          <w:p w14:paraId="14FC68E1"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b/>
                <w:bCs/>
                <w:lang w:val="en-US"/>
              </w:rPr>
              <w:t>0.002</w:t>
            </w:r>
          </w:p>
        </w:tc>
      </w:tr>
      <w:tr w:rsidR="00226A48" w:rsidRPr="00951F8D" w14:paraId="2F9854BB"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vAlign w:val="center"/>
          </w:tcPr>
          <w:p w14:paraId="4BD4BF1D"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3BB4A629" w14:textId="197C847B" w:rsidR="00226A48" w:rsidRPr="00951F8D" w:rsidRDefault="00336706"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c</w:t>
            </w:r>
            <w:r w:rsidR="00226A48" w:rsidRPr="00951F8D">
              <w:rPr>
                <w:rFonts w:ascii="Times New Roman" w:hAnsi="Times New Roman" w:cs="Times New Roman"/>
                <w:lang w:val="en-US"/>
              </w:rPr>
              <w:t xml:space="preserve">QT </w:t>
            </w:r>
            <w:r w:rsidR="003B49EE" w:rsidRPr="00951F8D">
              <w:rPr>
                <w:rFonts w:ascii="Times New Roman" w:hAnsi="Times New Roman" w:cs="Times New Roman"/>
                <w:lang w:val="en-US"/>
              </w:rPr>
              <w:t xml:space="preserve">interval </w:t>
            </w:r>
            <w:r w:rsidR="00226A48" w:rsidRPr="00951F8D">
              <w:rPr>
                <w:rFonts w:ascii="Times New Roman" w:hAnsi="Times New Roman" w:cs="Times New Roman"/>
                <w:lang w:val="en-US"/>
              </w:rPr>
              <w:t>(ms)</w:t>
            </w:r>
            <w:r w:rsidR="00936DA7" w:rsidRPr="00951F8D">
              <w:rPr>
                <w:rFonts w:ascii="Times New Roman" w:hAnsi="Times New Roman" w:cs="Times New Roman"/>
                <w:vertAlign w:val="superscript"/>
                <w:lang w:val="en-US"/>
              </w:rPr>
              <w:t>4</w:t>
            </w:r>
          </w:p>
        </w:tc>
        <w:tc>
          <w:tcPr>
            <w:tcW w:w="2269" w:type="dxa"/>
          </w:tcPr>
          <w:p w14:paraId="1C573895" w14:textId="39E1AC28"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539.5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0.</w:t>
            </w:r>
            <w:r w:rsidR="00C2123F" w:rsidRPr="00951F8D">
              <w:rPr>
                <w:rFonts w:ascii="Times New Roman" w:hAnsi="Times New Roman" w:cs="Times New Roman"/>
                <w:lang w:val="en-US"/>
              </w:rPr>
              <w:t>8</w:t>
            </w:r>
          </w:p>
        </w:tc>
        <w:tc>
          <w:tcPr>
            <w:tcW w:w="2126" w:type="dxa"/>
          </w:tcPr>
          <w:p w14:paraId="59225CC2" w14:textId="38EEDE4E"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553.</w:t>
            </w:r>
            <w:r w:rsidR="00C2123F" w:rsidRPr="00951F8D">
              <w:rPr>
                <w:rFonts w:ascii="Times New Roman" w:hAnsi="Times New Roman" w:cs="Times New Roman"/>
                <w:lang w:val="en-US"/>
              </w:rPr>
              <w:t>2</w:t>
            </w:r>
            <w:r w:rsidRPr="00951F8D">
              <w:rPr>
                <w:rFonts w:ascii="Times New Roman" w:hAnsi="Times New Roman" w:cs="Times New Roman"/>
                <w:lang w:val="en-US"/>
              </w:rPr>
              <w:t xml:space="preserve"> </w:t>
            </w:r>
            <w:r w:rsidRPr="00951F8D">
              <w:rPr>
                <w:rFonts w:ascii="Times New Roman" w:hAnsi="Times New Roman" w:cs="Times New Roman"/>
                <w:lang w:val="en-US"/>
              </w:rPr>
              <w:sym w:font="Symbol" w:char="F0B1"/>
            </w:r>
            <w:r w:rsidRPr="00951F8D">
              <w:rPr>
                <w:rFonts w:ascii="Times New Roman" w:hAnsi="Times New Roman" w:cs="Times New Roman"/>
                <w:lang w:val="en-US"/>
              </w:rPr>
              <w:t xml:space="preserve"> 77.7</w:t>
            </w:r>
          </w:p>
        </w:tc>
        <w:tc>
          <w:tcPr>
            <w:tcW w:w="1094" w:type="dxa"/>
            <w:tcBorders>
              <w:right w:val="single" w:sz="12" w:space="0" w:color="auto"/>
            </w:tcBorders>
          </w:tcPr>
          <w:p w14:paraId="164D53E6" w14:textId="71ACE27A" w:rsidR="00226A48" w:rsidRPr="00951F8D" w:rsidRDefault="00620BAF"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0.933</w:t>
            </w:r>
          </w:p>
        </w:tc>
      </w:tr>
      <w:tr w:rsidR="00226A48" w:rsidRPr="00951F8D" w14:paraId="1213ABD6"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01F749ED"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06DBC139" w14:textId="7E7F82BB"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Acute </w:t>
            </w:r>
            <w:r w:rsidR="003B49EE" w:rsidRPr="00951F8D">
              <w:rPr>
                <w:rFonts w:ascii="Times New Roman" w:hAnsi="Times New Roman" w:cs="Times New Roman"/>
                <w:lang w:val="en-US"/>
              </w:rPr>
              <w:t>k</w:t>
            </w:r>
            <w:r w:rsidRPr="00951F8D">
              <w:rPr>
                <w:rFonts w:ascii="Times New Roman" w:hAnsi="Times New Roman" w:cs="Times New Roman"/>
                <w:lang w:val="en-US"/>
              </w:rPr>
              <w:t xml:space="preserve">idney </w:t>
            </w:r>
            <w:r w:rsidR="003B49EE" w:rsidRPr="00951F8D">
              <w:rPr>
                <w:rFonts w:ascii="Times New Roman" w:hAnsi="Times New Roman" w:cs="Times New Roman"/>
                <w:lang w:val="en-US"/>
              </w:rPr>
              <w:t>i</w:t>
            </w:r>
            <w:r w:rsidRPr="00951F8D">
              <w:rPr>
                <w:rFonts w:ascii="Times New Roman" w:hAnsi="Times New Roman" w:cs="Times New Roman"/>
                <w:lang w:val="en-US"/>
              </w:rPr>
              <w:t>njury</w:t>
            </w:r>
          </w:p>
        </w:tc>
        <w:tc>
          <w:tcPr>
            <w:tcW w:w="2269" w:type="dxa"/>
            <w:shd w:val="clear" w:color="auto" w:fill="auto"/>
          </w:tcPr>
          <w:p w14:paraId="37905D0F" w14:textId="23CF2142"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0/20 (0.0)</w:t>
            </w:r>
          </w:p>
        </w:tc>
        <w:tc>
          <w:tcPr>
            <w:tcW w:w="2126" w:type="dxa"/>
            <w:shd w:val="clear" w:color="auto" w:fill="auto"/>
          </w:tcPr>
          <w:p w14:paraId="384EDF82" w14:textId="5C3BA8D5"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12/21 (57.1)</w:t>
            </w:r>
          </w:p>
        </w:tc>
        <w:tc>
          <w:tcPr>
            <w:tcW w:w="1094" w:type="dxa"/>
            <w:tcBorders>
              <w:right w:val="single" w:sz="12" w:space="0" w:color="auto"/>
            </w:tcBorders>
            <w:shd w:val="clear" w:color="auto" w:fill="auto"/>
          </w:tcPr>
          <w:p w14:paraId="44E14B54" w14:textId="328F750C"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b/>
                <w:bCs/>
              </w:rPr>
              <w:t>&lt;0.001</w:t>
            </w:r>
            <w:r w:rsidR="003B49EE" w:rsidRPr="00951F8D">
              <w:rPr>
                <w:rFonts w:ascii="Times New Roman" w:hAnsi="Times New Roman" w:cs="Times New Roman"/>
                <w:b/>
                <w:bCs/>
              </w:rPr>
              <w:t>*</w:t>
            </w:r>
          </w:p>
        </w:tc>
      </w:tr>
      <w:tr w:rsidR="00226A48" w:rsidRPr="00951F8D" w14:paraId="61F73AC3"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17B3EDD0"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6CB6F976"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Cardiogenic shock</w:t>
            </w:r>
          </w:p>
        </w:tc>
        <w:tc>
          <w:tcPr>
            <w:tcW w:w="2269" w:type="dxa"/>
          </w:tcPr>
          <w:p w14:paraId="428D06D9" w14:textId="77C8D4A2"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3/20 (15.0)</w:t>
            </w:r>
          </w:p>
        </w:tc>
        <w:tc>
          <w:tcPr>
            <w:tcW w:w="2126" w:type="dxa"/>
          </w:tcPr>
          <w:p w14:paraId="374C8AB9" w14:textId="6E924236"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4/14 (28.6)</w:t>
            </w:r>
          </w:p>
        </w:tc>
        <w:tc>
          <w:tcPr>
            <w:tcW w:w="1094" w:type="dxa"/>
            <w:tcBorders>
              <w:right w:val="single" w:sz="12" w:space="0" w:color="auto"/>
            </w:tcBorders>
          </w:tcPr>
          <w:p w14:paraId="0E72B786" w14:textId="5AD7D6ED"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lang w:val="en-US"/>
              </w:rPr>
              <w:t>0.410</w:t>
            </w:r>
            <w:r w:rsidR="00620BAF" w:rsidRPr="00951F8D">
              <w:rPr>
                <w:rFonts w:ascii="Times New Roman" w:hAnsi="Times New Roman" w:cs="Times New Roman"/>
                <w:lang w:val="en-US"/>
              </w:rPr>
              <w:t>*</w:t>
            </w:r>
          </w:p>
        </w:tc>
      </w:tr>
      <w:tr w:rsidR="00226A48" w:rsidRPr="00951F8D" w14:paraId="0E3D05DB"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649635B0"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shd w:val="clear" w:color="auto" w:fill="auto"/>
          </w:tcPr>
          <w:p w14:paraId="71967B86"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Intraventricular thrombus</w:t>
            </w:r>
          </w:p>
        </w:tc>
        <w:tc>
          <w:tcPr>
            <w:tcW w:w="2269" w:type="dxa"/>
            <w:shd w:val="clear" w:color="auto" w:fill="auto"/>
          </w:tcPr>
          <w:p w14:paraId="350DB4AC" w14:textId="7C02F91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1/20 (5.0)</w:t>
            </w:r>
          </w:p>
        </w:tc>
        <w:tc>
          <w:tcPr>
            <w:tcW w:w="2126" w:type="dxa"/>
            <w:shd w:val="clear" w:color="auto" w:fill="auto"/>
          </w:tcPr>
          <w:p w14:paraId="69D90106" w14:textId="191AE1B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1/21 (4.8)</w:t>
            </w:r>
          </w:p>
        </w:tc>
        <w:tc>
          <w:tcPr>
            <w:tcW w:w="1094" w:type="dxa"/>
            <w:tcBorders>
              <w:right w:val="single" w:sz="12" w:space="0" w:color="auto"/>
            </w:tcBorders>
            <w:shd w:val="clear" w:color="auto" w:fill="auto"/>
          </w:tcPr>
          <w:p w14:paraId="45093B84" w14:textId="40DEB61B" w:rsidR="00226A48" w:rsidRPr="00951F8D" w:rsidRDefault="00620BAF"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1.00*</w:t>
            </w:r>
          </w:p>
        </w:tc>
      </w:tr>
      <w:tr w:rsidR="00226A48" w:rsidRPr="00951F8D" w14:paraId="79100584"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5616604C"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tcBorders>
          </w:tcPr>
          <w:p w14:paraId="3379373A"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Readmission</w:t>
            </w:r>
          </w:p>
        </w:tc>
        <w:tc>
          <w:tcPr>
            <w:tcW w:w="2269" w:type="dxa"/>
          </w:tcPr>
          <w:p w14:paraId="4C4869F6" w14:textId="3751F4C9"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0/19 (0.0)</w:t>
            </w:r>
          </w:p>
        </w:tc>
        <w:tc>
          <w:tcPr>
            <w:tcW w:w="2126" w:type="dxa"/>
          </w:tcPr>
          <w:p w14:paraId="1115DD8F" w14:textId="5E288B8C"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1/16 (1.5)</w:t>
            </w:r>
          </w:p>
        </w:tc>
        <w:tc>
          <w:tcPr>
            <w:tcW w:w="1094" w:type="dxa"/>
            <w:tcBorders>
              <w:right w:val="single" w:sz="12" w:space="0" w:color="auto"/>
            </w:tcBorders>
          </w:tcPr>
          <w:p w14:paraId="0EE16C9A" w14:textId="3AFCF9E8" w:rsidR="00226A48" w:rsidRPr="00951F8D" w:rsidRDefault="00620BAF"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0.457*</w:t>
            </w:r>
          </w:p>
        </w:tc>
      </w:tr>
      <w:tr w:rsidR="00226A48" w:rsidRPr="00951F8D" w14:paraId="4021BC15"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76B09448" w14:textId="77777777" w:rsidR="00226A48" w:rsidRPr="00951F8D" w:rsidRDefault="00226A48" w:rsidP="003046E7">
            <w:pPr>
              <w:tabs>
                <w:tab w:val="left" w:pos="3510"/>
              </w:tabs>
              <w:jc w:val="center"/>
              <w:rPr>
                <w:rFonts w:ascii="Times New Roman" w:hAnsi="Times New Roman" w:cs="Times New Roman"/>
                <w:lang w:val="en-US"/>
              </w:rPr>
            </w:pPr>
            <w:bookmarkStart w:id="1" w:name="_Hlk180431891"/>
          </w:p>
        </w:tc>
        <w:tc>
          <w:tcPr>
            <w:tcW w:w="2551" w:type="dxa"/>
            <w:tcBorders>
              <w:left w:val="single" w:sz="12" w:space="0" w:color="000000"/>
            </w:tcBorders>
            <w:shd w:val="clear" w:color="auto" w:fill="auto"/>
          </w:tcPr>
          <w:p w14:paraId="6F358D9B" w14:textId="00B733CB"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Follow-up (months)</w:t>
            </w:r>
            <w:r w:rsidR="00936DA7" w:rsidRPr="00951F8D">
              <w:rPr>
                <w:rFonts w:ascii="Times New Roman" w:hAnsi="Times New Roman" w:cs="Times New Roman"/>
                <w:vertAlign w:val="superscript"/>
                <w:lang w:val="en-US"/>
              </w:rPr>
              <w:t>5</w:t>
            </w:r>
          </w:p>
        </w:tc>
        <w:tc>
          <w:tcPr>
            <w:tcW w:w="2269" w:type="dxa"/>
            <w:shd w:val="clear" w:color="auto" w:fill="auto"/>
          </w:tcPr>
          <w:p w14:paraId="74867276"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 xml:space="preserve"> 2.00 (1.0 – 4.0)</w:t>
            </w:r>
          </w:p>
        </w:tc>
        <w:tc>
          <w:tcPr>
            <w:tcW w:w="2126" w:type="dxa"/>
            <w:shd w:val="clear" w:color="auto" w:fill="auto"/>
          </w:tcPr>
          <w:p w14:paraId="64E1FC25"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16.00 (3.75 – 37.5)</w:t>
            </w:r>
          </w:p>
        </w:tc>
        <w:tc>
          <w:tcPr>
            <w:tcW w:w="1094" w:type="dxa"/>
            <w:tcBorders>
              <w:right w:val="single" w:sz="12" w:space="0" w:color="auto"/>
            </w:tcBorders>
            <w:shd w:val="clear" w:color="auto" w:fill="auto"/>
          </w:tcPr>
          <w:p w14:paraId="4C930B35" w14:textId="77777777"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951F8D">
              <w:rPr>
                <w:rFonts w:ascii="Times New Roman" w:hAnsi="Times New Roman" w:cs="Times New Roman"/>
                <w:b/>
                <w:bCs/>
                <w:lang w:val="en-US"/>
              </w:rPr>
              <w:t>0.02</w:t>
            </w:r>
          </w:p>
        </w:tc>
      </w:tr>
      <w:bookmarkEnd w:id="1"/>
      <w:tr w:rsidR="00226A48" w:rsidRPr="00951F8D" w14:paraId="19A2E7B5" w14:textId="77777777" w:rsidTr="003046E7">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69394493"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bottom w:val="single" w:sz="4" w:space="0" w:color="BFBFBF" w:themeColor="background1" w:themeShade="BF"/>
            </w:tcBorders>
          </w:tcPr>
          <w:p w14:paraId="5508982A"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TTS recurrence</w:t>
            </w:r>
          </w:p>
        </w:tc>
        <w:tc>
          <w:tcPr>
            <w:tcW w:w="2269" w:type="dxa"/>
            <w:tcBorders>
              <w:bottom w:val="single" w:sz="4" w:space="0" w:color="BFBFBF" w:themeColor="background1" w:themeShade="BF"/>
            </w:tcBorders>
          </w:tcPr>
          <w:p w14:paraId="45C25827"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w:t>
            </w:r>
          </w:p>
        </w:tc>
        <w:tc>
          <w:tcPr>
            <w:tcW w:w="2126" w:type="dxa"/>
            <w:tcBorders>
              <w:bottom w:val="single" w:sz="4" w:space="0" w:color="BFBFBF" w:themeColor="background1" w:themeShade="BF"/>
            </w:tcBorders>
          </w:tcPr>
          <w:p w14:paraId="4BBCA24A" w14:textId="77777777" w:rsidR="00226A48" w:rsidRPr="00951F8D" w:rsidRDefault="00226A48"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w:t>
            </w:r>
          </w:p>
        </w:tc>
        <w:tc>
          <w:tcPr>
            <w:tcW w:w="1094" w:type="dxa"/>
            <w:tcBorders>
              <w:bottom w:val="single" w:sz="4" w:space="0" w:color="BFBFBF" w:themeColor="background1" w:themeShade="BF"/>
              <w:right w:val="single" w:sz="12" w:space="0" w:color="auto"/>
            </w:tcBorders>
          </w:tcPr>
          <w:p w14:paraId="1EAACDB9" w14:textId="0E55F000" w:rsidR="00226A48" w:rsidRPr="00951F8D" w:rsidRDefault="00620BAF" w:rsidP="003046E7">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w:t>
            </w:r>
          </w:p>
        </w:tc>
      </w:tr>
      <w:tr w:rsidR="00226A48" w:rsidRPr="00951F8D" w14:paraId="4A74EA81" w14:textId="77777777" w:rsidTr="003046E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199FD8C2" w14:textId="77777777" w:rsidR="00226A48" w:rsidRPr="00951F8D" w:rsidRDefault="00226A48" w:rsidP="003046E7">
            <w:pPr>
              <w:tabs>
                <w:tab w:val="left" w:pos="3510"/>
              </w:tabs>
              <w:jc w:val="center"/>
              <w:rPr>
                <w:rFonts w:ascii="Times New Roman" w:hAnsi="Times New Roman" w:cs="Times New Roman"/>
                <w:lang w:val="en-US"/>
              </w:rPr>
            </w:pPr>
          </w:p>
        </w:tc>
        <w:tc>
          <w:tcPr>
            <w:tcW w:w="2551" w:type="dxa"/>
            <w:tcBorders>
              <w:left w:val="single" w:sz="12" w:space="0" w:color="000000"/>
              <w:bottom w:val="single" w:sz="12" w:space="0" w:color="000000"/>
            </w:tcBorders>
            <w:shd w:val="clear" w:color="auto" w:fill="auto"/>
          </w:tcPr>
          <w:p w14:paraId="244B4153" w14:textId="295EA365" w:rsidR="00226A48" w:rsidRPr="00951F8D" w:rsidRDefault="00D07E9E"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All-cause mortality</w:t>
            </w:r>
          </w:p>
        </w:tc>
        <w:tc>
          <w:tcPr>
            <w:tcW w:w="2269" w:type="dxa"/>
            <w:tcBorders>
              <w:bottom w:val="single" w:sz="12" w:space="0" w:color="000000"/>
            </w:tcBorders>
            <w:shd w:val="clear" w:color="auto" w:fill="auto"/>
          </w:tcPr>
          <w:p w14:paraId="7615E57D" w14:textId="547E7378"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1/20 (5.0)</w:t>
            </w:r>
          </w:p>
        </w:tc>
        <w:tc>
          <w:tcPr>
            <w:tcW w:w="2126" w:type="dxa"/>
            <w:tcBorders>
              <w:bottom w:val="single" w:sz="12" w:space="0" w:color="000000"/>
            </w:tcBorders>
            <w:shd w:val="clear" w:color="auto" w:fill="auto"/>
          </w:tcPr>
          <w:p w14:paraId="4111F288" w14:textId="122094DE" w:rsidR="00226A48" w:rsidRPr="00951F8D" w:rsidRDefault="00226A48"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4/21 (19.0)</w:t>
            </w:r>
          </w:p>
        </w:tc>
        <w:tc>
          <w:tcPr>
            <w:tcW w:w="1094" w:type="dxa"/>
            <w:tcBorders>
              <w:bottom w:val="single" w:sz="12" w:space="0" w:color="000000"/>
              <w:right w:val="single" w:sz="12" w:space="0" w:color="auto"/>
            </w:tcBorders>
            <w:shd w:val="clear" w:color="auto" w:fill="auto"/>
          </w:tcPr>
          <w:p w14:paraId="68922A7D" w14:textId="160C19CB" w:rsidR="00226A48" w:rsidRPr="00951F8D" w:rsidRDefault="00620BAF" w:rsidP="003046E7">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51F8D">
              <w:rPr>
                <w:rFonts w:ascii="Times New Roman" w:hAnsi="Times New Roman" w:cs="Times New Roman"/>
                <w:lang w:val="en-US"/>
              </w:rPr>
              <w:t>0.343*</w:t>
            </w:r>
          </w:p>
        </w:tc>
      </w:tr>
    </w:tbl>
    <w:p w14:paraId="12E1F216" w14:textId="77777777" w:rsidR="00FE154C" w:rsidRPr="00951F8D" w:rsidRDefault="00FE154C" w:rsidP="00226A48">
      <w:pPr>
        <w:jc w:val="both"/>
        <w:rPr>
          <w:rFonts w:ascii="Times New Roman" w:hAnsi="Times New Roman" w:cs="Times New Roman"/>
          <w:sz w:val="18"/>
          <w:szCs w:val="18"/>
          <w:lang w:val="en-US"/>
        </w:rPr>
      </w:pPr>
    </w:p>
    <w:p w14:paraId="00131B31" w14:textId="7BEBFA65" w:rsidR="00FE154C" w:rsidRPr="003B740C" w:rsidRDefault="00FE154C"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lang w:val="en-US"/>
        </w:rPr>
        <w:t>Comparison of baseline clinical characteristics, comorbidities and cardiovascular outcomes between takotsubo syndrome (TTS) associated with pacemaker implantation from systematic revision of the literature and from national multicenter registry on takotsubo syndrome (RETAKO).</w:t>
      </w:r>
      <w:r w:rsidR="003B740C">
        <w:rPr>
          <w:rFonts w:ascii="Times New Roman" w:hAnsi="Times New Roman" w:cs="Times New Roman"/>
          <w:sz w:val="21"/>
          <w:szCs w:val="21"/>
          <w:lang w:val="en-US"/>
        </w:rPr>
        <w:t xml:space="preserve"> </w:t>
      </w:r>
      <w:r w:rsidR="003B740C" w:rsidRPr="003B740C">
        <w:rPr>
          <w:rFonts w:ascii="Times New Roman" w:hAnsi="Times New Roman" w:cs="Times New Roman"/>
          <w:sz w:val="21"/>
          <w:szCs w:val="21"/>
          <w:lang w:val="en-US"/>
        </w:rPr>
        <w:t>Abbreviations: TTS: takotsubo syndrome; LVEF: left ventricular ejection fraction; cQT: corrected QT interval</w:t>
      </w:r>
    </w:p>
    <w:p w14:paraId="7D114FA3" w14:textId="77777777" w:rsidR="00FE154C" w:rsidRPr="00951F8D" w:rsidRDefault="00FE154C" w:rsidP="00936DA7">
      <w:pPr>
        <w:spacing w:line="288" w:lineRule="auto"/>
        <w:jc w:val="both"/>
        <w:rPr>
          <w:rFonts w:ascii="Times New Roman" w:hAnsi="Times New Roman" w:cs="Times New Roman"/>
          <w:sz w:val="21"/>
          <w:szCs w:val="21"/>
          <w:lang w:val="en-US"/>
        </w:rPr>
      </w:pPr>
    </w:p>
    <w:p w14:paraId="061DF986" w14:textId="02553CD6" w:rsidR="00FE154C" w:rsidRPr="00951F8D" w:rsidRDefault="00936DA7"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1</w:t>
      </w:r>
      <w:r w:rsidR="00FE154C" w:rsidRPr="00951F8D">
        <w:rPr>
          <w:rFonts w:ascii="Times New Roman" w:hAnsi="Times New Roman" w:cs="Times New Roman"/>
          <w:sz w:val="21"/>
          <w:szCs w:val="21"/>
          <w:lang w:val="en-US"/>
        </w:rPr>
        <w:t>Regardless of its severity.</w:t>
      </w:r>
    </w:p>
    <w:p w14:paraId="46FA4732" w14:textId="284466B3" w:rsidR="00FE154C" w:rsidRPr="00951F8D" w:rsidRDefault="00936DA7"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2</w:t>
      </w:r>
      <w:r w:rsidR="00FE154C" w:rsidRPr="00951F8D">
        <w:rPr>
          <w:rFonts w:ascii="Times New Roman" w:hAnsi="Times New Roman" w:cs="Times New Roman"/>
          <w:sz w:val="21"/>
          <w:szCs w:val="21"/>
          <w:lang w:val="en-US"/>
        </w:rPr>
        <w:t>Patients were classified based on whether it presented in the typical form of TTS (apical akinesia) or an atypical form (basal or mid-segment akinesia).</w:t>
      </w:r>
    </w:p>
    <w:p w14:paraId="0A8A27E1" w14:textId="06FBCD10" w:rsidR="00FE154C" w:rsidRPr="00951F8D" w:rsidRDefault="00936DA7"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3</w:t>
      </w:r>
      <w:r w:rsidR="00FE154C" w:rsidRPr="00951F8D">
        <w:rPr>
          <w:rFonts w:ascii="Times New Roman" w:hAnsi="Times New Roman" w:cs="Times New Roman"/>
          <w:sz w:val="21"/>
          <w:szCs w:val="21"/>
          <w:lang w:val="en-US"/>
        </w:rPr>
        <w:t>Left ventricular ejection fraction (LVEF) is expressed as a percentage according to the biplane Simpson method by echocardiography.</w:t>
      </w:r>
    </w:p>
    <w:p w14:paraId="712886A0" w14:textId="04F68C13" w:rsidR="00FE154C" w:rsidRPr="00951F8D" w:rsidRDefault="00936DA7"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4</w:t>
      </w:r>
      <w:r w:rsidR="00FE154C" w:rsidRPr="00951F8D">
        <w:rPr>
          <w:rFonts w:ascii="Times New Roman" w:hAnsi="Times New Roman" w:cs="Times New Roman"/>
          <w:sz w:val="21"/>
          <w:szCs w:val="21"/>
          <w:lang w:val="en-US"/>
        </w:rPr>
        <w:t>The corrected QT interval (</w:t>
      </w:r>
      <w:r w:rsidR="00336706" w:rsidRPr="00951F8D">
        <w:rPr>
          <w:rFonts w:ascii="Times New Roman" w:hAnsi="Times New Roman" w:cs="Times New Roman"/>
          <w:sz w:val="21"/>
          <w:szCs w:val="21"/>
          <w:lang w:val="en-US"/>
        </w:rPr>
        <w:t>c</w:t>
      </w:r>
      <w:r w:rsidR="00FE154C" w:rsidRPr="00951F8D">
        <w:rPr>
          <w:rFonts w:ascii="Times New Roman" w:hAnsi="Times New Roman" w:cs="Times New Roman"/>
          <w:sz w:val="21"/>
          <w:szCs w:val="21"/>
          <w:lang w:val="en-US"/>
        </w:rPr>
        <w:t>QT) is expressed in milliseconds using Bazett's correction formula.</w:t>
      </w:r>
    </w:p>
    <w:p w14:paraId="3AC1A88D" w14:textId="40BE8970" w:rsidR="00FE154C" w:rsidRPr="00951F8D" w:rsidRDefault="00936DA7" w:rsidP="00936DA7">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5</w:t>
      </w:r>
      <w:r w:rsidR="00FE154C" w:rsidRPr="00951F8D">
        <w:rPr>
          <w:rFonts w:ascii="Times New Roman" w:hAnsi="Times New Roman" w:cs="Times New Roman"/>
          <w:sz w:val="21"/>
          <w:szCs w:val="21"/>
          <w:lang w:val="en-US"/>
        </w:rPr>
        <w:t>Follow-up is expressed in months as median and interquartile range.</w:t>
      </w:r>
    </w:p>
    <w:p w14:paraId="3FE5D840" w14:textId="3795D7B9" w:rsidR="00772091" w:rsidRPr="00951F8D" w:rsidRDefault="00772091" w:rsidP="00772091">
      <w:pPr>
        <w:autoSpaceDE w:val="0"/>
        <w:autoSpaceDN w:val="0"/>
        <w:rPr>
          <w:rFonts w:ascii="Times New Roman" w:eastAsia="Times New Roman" w:hAnsi="Times New Roman" w:cs="Times New Roman"/>
          <w:color w:val="000000"/>
          <w:sz w:val="21"/>
          <w:szCs w:val="21"/>
          <w:lang w:val="en-GB"/>
        </w:rPr>
      </w:pPr>
      <w:r w:rsidRPr="00951F8D">
        <w:rPr>
          <w:rFonts w:ascii="Times New Roman" w:eastAsia="Times New Roman" w:hAnsi="Times New Roman" w:cs="Times New Roman"/>
          <w:color w:val="000000"/>
          <w:sz w:val="21"/>
          <w:szCs w:val="21"/>
          <w:lang w:val="en-GB"/>
        </w:rPr>
        <w:t>Categorical variables are reported as n/N (percentage). Continuous variables are presented as mean ± standard deviation or median (interquartile range)</w:t>
      </w:r>
      <w:r w:rsidR="00740A09" w:rsidRPr="00951F8D">
        <w:rPr>
          <w:rFonts w:ascii="Times New Roman" w:eastAsia="Times New Roman" w:hAnsi="Times New Roman" w:cs="Times New Roman"/>
          <w:color w:val="000000"/>
          <w:sz w:val="21"/>
          <w:szCs w:val="21"/>
          <w:lang w:val="en-GB"/>
        </w:rPr>
        <w:t>, as appropriate</w:t>
      </w:r>
      <w:r w:rsidRPr="00951F8D">
        <w:rPr>
          <w:rFonts w:ascii="Times New Roman" w:eastAsia="Times New Roman" w:hAnsi="Times New Roman" w:cs="Times New Roman"/>
          <w:color w:val="000000"/>
          <w:sz w:val="21"/>
          <w:szCs w:val="21"/>
          <w:lang w:val="en-GB"/>
        </w:rPr>
        <w:t>. Pearson’s chi-square test was applied to categorical data, and the Mann-Whitney test to continuous data. Variables marked with an asterisk (*) were analysed using Fisher’s exact test.</w:t>
      </w:r>
    </w:p>
    <w:p w14:paraId="2B30B189" w14:textId="77777777" w:rsidR="00B67D30" w:rsidRPr="00951F8D" w:rsidRDefault="00B67D30" w:rsidP="00772091">
      <w:pPr>
        <w:autoSpaceDE w:val="0"/>
        <w:autoSpaceDN w:val="0"/>
        <w:rPr>
          <w:rFonts w:ascii="Times New Roman" w:eastAsia="Times New Roman" w:hAnsi="Times New Roman" w:cs="Times New Roman"/>
          <w:color w:val="000000"/>
          <w:sz w:val="21"/>
          <w:szCs w:val="21"/>
          <w:lang w:val="en-GB"/>
        </w:rPr>
      </w:pPr>
    </w:p>
    <w:p w14:paraId="4E157F96" w14:textId="77777777" w:rsidR="00B67D30" w:rsidRPr="00951F8D" w:rsidRDefault="00B67D30" w:rsidP="00772091">
      <w:pPr>
        <w:autoSpaceDE w:val="0"/>
        <w:autoSpaceDN w:val="0"/>
        <w:rPr>
          <w:rFonts w:ascii="Times New Roman" w:eastAsia="Times New Roman" w:hAnsi="Times New Roman" w:cs="Times New Roman"/>
          <w:color w:val="000000"/>
          <w:sz w:val="21"/>
          <w:szCs w:val="21"/>
          <w:lang w:val="en-GB"/>
        </w:rPr>
      </w:pPr>
    </w:p>
    <w:p w14:paraId="7AB7CFBF" w14:textId="77777777" w:rsidR="00B67D30" w:rsidRPr="00951F8D" w:rsidRDefault="00B67D30" w:rsidP="00772091">
      <w:pPr>
        <w:autoSpaceDE w:val="0"/>
        <w:autoSpaceDN w:val="0"/>
        <w:rPr>
          <w:rFonts w:ascii="Times New Roman" w:eastAsia="Times New Roman" w:hAnsi="Times New Roman" w:cs="Times New Roman"/>
          <w:color w:val="000000"/>
          <w:sz w:val="21"/>
          <w:szCs w:val="21"/>
          <w:lang w:val="en-GB"/>
        </w:rPr>
      </w:pPr>
    </w:p>
    <w:p w14:paraId="5C4BC985" w14:textId="77777777" w:rsidR="00B67D30" w:rsidRPr="007A480A" w:rsidRDefault="00B67D30" w:rsidP="00772091">
      <w:pPr>
        <w:autoSpaceDE w:val="0"/>
        <w:autoSpaceDN w:val="0"/>
        <w:rPr>
          <w:rFonts w:ascii="Times New Roman" w:eastAsia="Times New Roman" w:hAnsi="Times New Roman" w:cs="Times New Roman"/>
          <w:color w:val="000000"/>
          <w:sz w:val="21"/>
          <w:szCs w:val="21"/>
          <w:lang w:val="en-GB"/>
        </w:rPr>
      </w:pPr>
    </w:p>
    <w:p w14:paraId="706E330F" w14:textId="77777777" w:rsidR="007D334D" w:rsidRPr="00951F8D" w:rsidRDefault="007D334D" w:rsidP="007D334D">
      <w:pPr>
        <w:jc w:val="both"/>
        <w:rPr>
          <w:rFonts w:ascii="Times New Roman" w:hAnsi="Times New Roman" w:cs="Times New Roman"/>
          <w:sz w:val="21"/>
          <w:szCs w:val="21"/>
          <w:lang w:val="en-US"/>
        </w:rPr>
      </w:pPr>
      <w:r w:rsidRPr="00951F8D">
        <w:rPr>
          <w:rFonts w:ascii="Times New Roman" w:hAnsi="Times New Roman" w:cs="Times New Roman"/>
          <w:b/>
          <w:bCs/>
          <w:sz w:val="21"/>
          <w:szCs w:val="21"/>
          <w:lang w:val="en-US"/>
        </w:rPr>
        <w:t>Supplementary Table 3.</w:t>
      </w:r>
      <w:r w:rsidRPr="00951F8D">
        <w:rPr>
          <w:rFonts w:ascii="Times New Roman" w:hAnsi="Times New Roman" w:cs="Times New Roman"/>
          <w:sz w:val="21"/>
          <w:szCs w:val="21"/>
          <w:lang w:val="en-US"/>
        </w:rPr>
        <w:t xml:space="preserve"> Comparison between both groups after propensity score matching 3:1 on the following variables: dyslipidemia, diabetes mellitus, smoker/ex-smoker status, vagal symptoms, and physical or mixed trigger.</w:t>
      </w:r>
    </w:p>
    <w:p w14:paraId="4EA9AE39" w14:textId="77777777" w:rsidR="007D334D" w:rsidRPr="00951F8D" w:rsidRDefault="007D334D" w:rsidP="007D334D">
      <w:pPr>
        <w:jc w:val="both"/>
        <w:rPr>
          <w:rFonts w:ascii="Times New Roman" w:hAnsi="Times New Roman" w:cs="Times New Roman"/>
          <w:sz w:val="21"/>
          <w:szCs w:val="21"/>
          <w:lang w:val="en-US"/>
        </w:rPr>
      </w:pPr>
    </w:p>
    <w:tbl>
      <w:tblPr>
        <w:tblStyle w:val="11"/>
        <w:tblW w:w="9741" w:type="dxa"/>
        <w:jc w:val="center"/>
        <w:tblLook w:val="04A0" w:firstRow="1" w:lastRow="0" w:firstColumn="1" w:lastColumn="0" w:noHBand="0" w:noVBand="1"/>
      </w:tblPr>
      <w:tblGrid>
        <w:gridCol w:w="1701"/>
        <w:gridCol w:w="2548"/>
        <w:gridCol w:w="2272"/>
        <w:gridCol w:w="2268"/>
        <w:gridCol w:w="952"/>
      </w:tblGrid>
      <w:tr w:rsidR="007D334D" w:rsidRPr="00951F8D" w14:paraId="0ED21900" w14:textId="77777777" w:rsidTr="00CC7F92">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tcPr>
          <w:p w14:paraId="5E8DB093"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top w:val="nil"/>
              <w:left w:val="nil"/>
              <w:bottom w:val="single" w:sz="12" w:space="0" w:color="000000"/>
              <w:right w:val="single" w:sz="12" w:space="0" w:color="000000"/>
            </w:tcBorders>
          </w:tcPr>
          <w:p w14:paraId="7CBBD882" w14:textId="77777777" w:rsidR="007D334D" w:rsidRPr="00951F8D" w:rsidRDefault="007D334D" w:rsidP="00CC7F92">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c>
          <w:tcPr>
            <w:tcW w:w="2272" w:type="dxa"/>
            <w:tcBorders>
              <w:top w:val="single" w:sz="12" w:space="0" w:color="000000"/>
              <w:left w:val="single" w:sz="12" w:space="0" w:color="000000"/>
              <w:bottom w:val="single" w:sz="12" w:space="0" w:color="000000"/>
              <w:right w:val="single" w:sz="12" w:space="0" w:color="000000"/>
            </w:tcBorders>
          </w:tcPr>
          <w:p w14:paraId="4D6DDCA6" w14:textId="77777777" w:rsidR="007D334D" w:rsidRPr="00951F8D" w:rsidRDefault="007D334D" w:rsidP="00CC7F92">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TTS due to pacemaker implantation (n=33)</w:t>
            </w:r>
          </w:p>
        </w:tc>
        <w:tc>
          <w:tcPr>
            <w:tcW w:w="2268" w:type="dxa"/>
            <w:tcBorders>
              <w:top w:val="single" w:sz="12" w:space="0" w:color="000000"/>
              <w:left w:val="single" w:sz="12" w:space="0" w:color="000000"/>
              <w:bottom w:val="single" w:sz="12" w:space="0" w:color="000000"/>
              <w:right w:val="single" w:sz="12" w:space="0" w:color="000000"/>
            </w:tcBorders>
          </w:tcPr>
          <w:p w14:paraId="0AB6BC07" w14:textId="77777777" w:rsidR="007D334D" w:rsidRPr="00951F8D" w:rsidRDefault="007D334D" w:rsidP="00CC7F92">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TTS not due to pacemaker implantation (n=99)</w:t>
            </w:r>
          </w:p>
        </w:tc>
        <w:tc>
          <w:tcPr>
            <w:tcW w:w="952" w:type="dxa"/>
            <w:tcBorders>
              <w:top w:val="single" w:sz="12" w:space="0" w:color="000000"/>
              <w:left w:val="single" w:sz="12" w:space="0" w:color="000000"/>
              <w:bottom w:val="single" w:sz="12" w:space="0" w:color="000000"/>
              <w:right w:val="single" w:sz="12" w:space="0" w:color="000000"/>
            </w:tcBorders>
            <w:vAlign w:val="center"/>
          </w:tcPr>
          <w:p w14:paraId="1F58055A" w14:textId="77777777" w:rsidR="007D334D" w:rsidRPr="00951F8D" w:rsidRDefault="007D334D" w:rsidP="00CC7F92">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p</w:t>
            </w:r>
          </w:p>
        </w:tc>
      </w:tr>
      <w:tr w:rsidR="007D334D" w:rsidRPr="00951F8D" w14:paraId="4EEB96A9" w14:textId="77777777" w:rsidTr="00CC7F92">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single" w:sz="12" w:space="0" w:color="000000"/>
            </w:tcBorders>
            <w:shd w:val="clear" w:color="auto" w:fill="auto"/>
          </w:tcPr>
          <w:p w14:paraId="2D15DD88"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top w:val="single" w:sz="12" w:space="0" w:color="000000"/>
              <w:left w:val="single" w:sz="12" w:space="0" w:color="000000"/>
            </w:tcBorders>
            <w:shd w:val="clear" w:color="auto" w:fill="auto"/>
          </w:tcPr>
          <w:p w14:paraId="3AE07DA7"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Age (years)</w:t>
            </w:r>
          </w:p>
        </w:tc>
        <w:tc>
          <w:tcPr>
            <w:tcW w:w="2272" w:type="dxa"/>
            <w:tcBorders>
              <w:top w:val="single" w:sz="12" w:space="0" w:color="000000"/>
            </w:tcBorders>
            <w:shd w:val="clear" w:color="auto" w:fill="auto"/>
          </w:tcPr>
          <w:p w14:paraId="514141F0"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73.18 </w:t>
            </w:r>
            <w:r w:rsidRPr="00951F8D">
              <w:rPr>
                <w:rFonts w:ascii="Times New Roman" w:hAnsi="Times New Roman" w:cs="Times New Roman"/>
                <w:sz w:val="21"/>
                <w:szCs w:val="21"/>
                <w:lang w:val="en-US"/>
              </w:rPr>
              <w:sym w:font="Symbol" w:char="F0B1"/>
            </w:r>
            <w:r w:rsidRPr="00951F8D">
              <w:rPr>
                <w:rFonts w:ascii="Times New Roman" w:hAnsi="Times New Roman" w:cs="Times New Roman"/>
                <w:sz w:val="21"/>
                <w:szCs w:val="21"/>
                <w:lang w:val="en-US"/>
              </w:rPr>
              <w:t xml:space="preserve"> 8.01</w:t>
            </w:r>
          </w:p>
        </w:tc>
        <w:tc>
          <w:tcPr>
            <w:tcW w:w="2268" w:type="dxa"/>
            <w:tcBorders>
              <w:top w:val="single" w:sz="12" w:space="0" w:color="000000"/>
            </w:tcBorders>
            <w:shd w:val="clear" w:color="auto" w:fill="auto"/>
          </w:tcPr>
          <w:p w14:paraId="4F8B7EF6"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72.15 </w:t>
            </w:r>
            <w:r w:rsidRPr="00951F8D">
              <w:rPr>
                <w:rFonts w:ascii="Times New Roman" w:hAnsi="Times New Roman" w:cs="Times New Roman"/>
                <w:sz w:val="21"/>
                <w:szCs w:val="21"/>
                <w:lang w:val="en-US"/>
              </w:rPr>
              <w:sym w:font="Symbol" w:char="F0B1"/>
            </w:r>
            <w:r w:rsidRPr="00951F8D">
              <w:rPr>
                <w:rFonts w:ascii="Times New Roman" w:hAnsi="Times New Roman" w:cs="Times New Roman"/>
                <w:sz w:val="21"/>
                <w:szCs w:val="21"/>
                <w:lang w:val="en-US"/>
              </w:rPr>
              <w:t xml:space="preserve"> 13.76</w:t>
            </w:r>
          </w:p>
        </w:tc>
        <w:tc>
          <w:tcPr>
            <w:tcW w:w="952" w:type="dxa"/>
            <w:tcBorders>
              <w:top w:val="single" w:sz="12" w:space="0" w:color="000000"/>
              <w:right w:val="single" w:sz="12" w:space="0" w:color="auto"/>
            </w:tcBorders>
            <w:shd w:val="clear" w:color="auto" w:fill="auto"/>
          </w:tcPr>
          <w:p w14:paraId="359276FD"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0.565</w:t>
            </w:r>
          </w:p>
        </w:tc>
      </w:tr>
      <w:tr w:rsidR="007D334D" w:rsidRPr="00951F8D" w14:paraId="3502BD23" w14:textId="77777777" w:rsidTr="00CC7F92">
        <w:trPr>
          <w:trHeight w:val="164"/>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12" w:space="0" w:color="000000"/>
              <w:right w:val="single" w:sz="12" w:space="0" w:color="000000"/>
            </w:tcBorders>
          </w:tcPr>
          <w:p w14:paraId="3EFFA790"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bottom w:val="single" w:sz="12" w:space="0" w:color="000000"/>
            </w:tcBorders>
          </w:tcPr>
          <w:p w14:paraId="70CC14CE"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Female</w:t>
            </w:r>
          </w:p>
        </w:tc>
        <w:tc>
          <w:tcPr>
            <w:tcW w:w="2272" w:type="dxa"/>
            <w:tcBorders>
              <w:bottom w:val="single" w:sz="12" w:space="0" w:color="000000"/>
            </w:tcBorders>
          </w:tcPr>
          <w:p w14:paraId="6047065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25/33 (75.8)</w:t>
            </w:r>
          </w:p>
        </w:tc>
        <w:tc>
          <w:tcPr>
            <w:tcW w:w="2268" w:type="dxa"/>
            <w:tcBorders>
              <w:bottom w:val="single" w:sz="12" w:space="0" w:color="000000"/>
            </w:tcBorders>
          </w:tcPr>
          <w:p w14:paraId="1FCB19D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80/99 (80.8)</w:t>
            </w:r>
          </w:p>
        </w:tc>
        <w:tc>
          <w:tcPr>
            <w:tcW w:w="952" w:type="dxa"/>
            <w:tcBorders>
              <w:bottom w:val="single" w:sz="12" w:space="0" w:color="000000"/>
              <w:right w:val="single" w:sz="12" w:space="0" w:color="auto"/>
            </w:tcBorders>
          </w:tcPr>
          <w:p w14:paraId="4DAB059A"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0.533</w:t>
            </w:r>
          </w:p>
        </w:tc>
      </w:tr>
      <w:tr w:rsidR="007D334D" w:rsidRPr="00951F8D" w14:paraId="4ABF767A" w14:textId="77777777" w:rsidTr="00CC7F92">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000000"/>
              <w:left w:val="nil"/>
              <w:right w:val="single" w:sz="12" w:space="0" w:color="000000"/>
            </w:tcBorders>
            <w:shd w:val="clear" w:color="auto" w:fill="auto"/>
            <w:vAlign w:val="center"/>
          </w:tcPr>
          <w:p w14:paraId="451EB989" w14:textId="77777777" w:rsidR="007D334D" w:rsidRPr="00951F8D" w:rsidRDefault="007D334D" w:rsidP="00CC7F92">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Comorbidities</w:t>
            </w:r>
          </w:p>
        </w:tc>
        <w:tc>
          <w:tcPr>
            <w:tcW w:w="2548" w:type="dxa"/>
            <w:tcBorders>
              <w:top w:val="single" w:sz="12" w:space="0" w:color="000000"/>
              <w:left w:val="single" w:sz="12" w:space="0" w:color="000000"/>
            </w:tcBorders>
            <w:shd w:val="clear" w:color="auto" w:fill="auto"/>
          </w:tcPr>
          <w:p w14:paraId="46C0A418"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Hypertension</w:t>
            </w:r>
          </w:p>
        </w:tc>
        <w:tc>
          <w:tcPr>
            <w:tcW w:w="2272" w:type="dxa"/>
            <w:tcBorders>
              <w:top w:val="single" w:sz="12" w:space="0" w:color="000000"/>
            </w:tcBorders>
            <w:shd w:val="clear" w:color="auto" w:fill="auto"/>
          </w:tcPr>
          <w:p w14:paraId="67641910"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22/31 (71.0)</w:t>
            </w:r>
          </w:p>
        </w:tc>
        <w:tc>
          <w:tcPr>
            <w:tcW w:w="2268" w:type="dxa"/>
            <w:tcBorders>
              <w:top w:val="single" w:sz="12" w:space="0" w:color="000000"/>
            </w:tcBorders>
            <w:shd w:val="clear" w:color="auto" w:fill="auto"/>
          </w:tcPr>
          <w:p w14:paraId="06226DAE"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68/99 (68.7)</w:t>
            </w:r>
          </w:p>
        </w:tc>
        <w:tc>
          <w:tcPr>
            <w:tcW w:w="952" w:type="dxa"/>
            <w:tcBorders>
              <w:top w:val="single" w:sz="12" w:space="0" w:color="000000"/>
              <w:right w:val="single" w:sz="12" w:space="0" w:color="auto"/>
            </w:tcBorders>
            <w:shd w:val="clear" w:color="auto" w:fill="auto"/>
          </w:tcPr>
          <w:p w14:paraId="71D67124"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0.810</w:t>
            </w:r>
          </w:p>
        </w:tc>
      </w:tr>
      <w:tr w:rsidR="007D334D" w:rsidRPr="00951F8D" w14:paraId="79B7FCD4"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vAlign w:val="center"/>
          </w:tcPr>
          <w:p w14:paraId="2E30FEAA"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28A67928"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Dyslipidemia</w:t>
            </w:r>
          </w:p>
        </w:tc>
        <w:tc>
          <w:tcPr>
            <w:tcW w:w="2272" w:type="dxa"/>
          </w:tcPr>
          <w:p w14:paraId="1582AC41"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10/33 (30.3)</w:t>
            </w:r>
          </w:p>
        </w:tc>
        <w:tc>
          <w:tcPr>
            <w:tcW w:w="2268" w:type="dxa"/>
          </w:tcPr>
          <w:p w14:paraId="51170058"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30/99 (30.3)</w:t>
            </w:r>
          </w:p>
        </w:tc>
        <w:tc>
          <w:tcPr>
            <w:tcW w:w="952" w:type="dxa"/>
            <w:tcBorders>
              <w:right w:val="single" w:sz="12" w:space="0" w:color="auto"/>
            </w:tcBorders>
          </w:tcPr>
          <w:p w14:paraId="7A751BCA"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7766B12B" w14:textId="77777777" w:rsidTr="00CC7F92">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226B592A"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0B485563"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Diabetes Mellitus</w:t>
            </w:r>
          </w:p>
        </w:tc>
        <w:tc>
          <w:tcPr>
            <w:tcW w:w="2272" w:type="dxa"/>
            <w:shd w:val="clear" w:color="auto" w:fill="auto"/>
          </w:tcPr>
          <w:p w14:paraId="7100621F"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11/33 (33.3)</w:t>
            </w:r>
          </w:p>
        </w:tc>
        <w:tc>
          <w:tcPr>
            <w:tcW w:w="2268" w:type="dxa"/>
            <w:shd w:val="clear" w:color="auto" w:fill="auto"/>
          </w:tcPr>
          <w:p w14:paraId="36C13114"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33/99 (33.3)</w:t>
            </w:r>
          </w:p>
        </w:tc>
        <w:tc>
          <w:tcPr>
            <w:tcW w:w="952" w:type="dxa"/>
            <w:tcBorders>
              <w:right w:val="single" w:sz="12" w:space="0" w:color="auto"/>
            </w:tcBorders>
            <w:shd w:val="clear" w:color="auto" w:fill="auto"/>
          </w:tcPr>
          <w:p w14:paraId="2C84A2CF"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7083415F"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39A7B3E2"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71ACC94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Smoker/Ex-smoker</w:t>
            </w:r>
          </w:p>
        </w:tc>
        <w:tc>
          <w:tcPr>
            <w:tcW w:w="2272" w:type="dxa"/>
          </w:tcPr>
          <w:p w14:paraId="0CB2A361"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8/33 (24.2)</w:t>
            </w:r>
          </w:p>
        </w:tc>
        <w:tc>
          <w:tcPr>
            <w:tcW w:w="2268" w:type="dxa"/>
          </w:tcPr>
          <w:p w14:paraId="3C327A02"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24/99 (24.2)</w:t>
            </w:r>
          </w:p>
        </w:tc>
        <w:tc>
          <w:tcPr>
            <w:tcW w:w="952" w:type="dxa"/>
            <w:tcBorders>
              <w:right w:val="single" w:sz="12" w:space="0" w:color="auto"/>
            </w:tcBorders>
          </w:tcPr>
          <w:p w14:paraId="777F7A4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0FD5C403"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766FC747"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393CF30B"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Ischemic Heart Disease</w:t>
            </w:r>
            <w:r w:rsidRPr="00951F8D">
              <w:rPr>
                <w:rFonts w:ascii="Times New Roman" w:hAnsi="Times New Roman" w:cs="Times New Roman"/>
                <w:sz w:val="21"/>
                <w:szCs w:val="21"/>
                <w:vertAlign w:val="superscript"/>
                <w:lang w:val="en-US"/>
              </w:rPr>
              <w:t>1</w:t>
            </w:r>
          </w:p>
        </w:tc>
        <w:tc>
          <w:tcPr>
            <w:tcW w:w="2272" w:type="dxa"/>
            <w:shd w:val="clear" w:color="auto" w:fill="auto"/>
          </w:tcPr>
          <w:p w14:paraId="7244B766"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2/23 (8.7)</w:t>
            </w:r>
          </w:p>
        </w:tc>
        <w:tc>
          <w:tcPr>
            <w:tcW w:w="2268" w:type="dxa"/>
            <w:shd w:val="clear" w:color="auto" w:fill="auto"/>
          </w:tcPr>
          <w:p w14:paraId="513CAC0E"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4/94 (4.3)</w:t>
            </w:r>
          </w:p>
        </w:tc>
        <w:tc>
          <w:tcPr>
            <w:tcW w:w="952" w:type="dxa"/>
            <w:tcBorders>
              <w:right w:val="single" w:sz="12" w:space="0" w:color="auto"/>
            </w:tcBorders>
            <w:shd w:val="clear" w:color="auto" w:fill="auto"/>
          </w:tcPr>
          <w:p w14:paraId="1FA1736C"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0.336*</w:t>
            </w:r>
          </w:p>
        </w:tc>
      </w:tr>
      <w:tr w:rsidR="007D334D" w:rsidRPr="00951F8D" w14:paraId="4695FCB3"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16CD6F66"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62375A65"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Hepatopathy</w:t>
            </w:r>
          </w:p>
        </w:tc>
        <w:tc>
          <w:tcPr>
            <w:tcW w:w="2272" w:type="dxa"/>
          </w:tcPr>
          <w:p w14:paraId="0093B354"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1/21 (4.8)</w:t>
            </w:r>
          </w:p>
        </w:tc>
        <w:tc>
          <w:tcPr>
            <w:tcW w:w="2268" w:type="dxa"/>
          </w:tcPr>
          <w:p w14:paraId="3D5360C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5/97 (5.2)</w:t>
            </w:r>
          </w:p>
        </w:tc>
        <w:tc>
          <w:tcPr>
            <w:tcW w:w="952" w:type="dxa"/>
            <w:tcBorders>
              <w:right w:val="single" w:sz="12" w:space="0" w:color="auto"/>
            </w:tcBorders>
          </w:tcPr>
          <w:p w14:paraId="42B576A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1199EFEE"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left w:val="nil"/>
              <w:right w:val="single" w:sz="12" w:space="0" w:color="000000"/>
            </w:tcBorders>
            <w:shd w:val="clear" w:color="auto" w:fill="auto"/>
            <w:vAlign w:val="center"/>
          </w:tcPr>
          <w:p w14:paraId="030C2790" w14:textId="77777777" w:rsidR="007D334D" w:rsidRPr="00951F8D" w:rsidRDefault="007D334D" w:rsidP="00CC7F92">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TTS clinical presentation</w:t>
            </w:r>
          </w:p>
        </w:tc>
        <w:tc>
          <w:tcPr>
            <w:tcW w:w="2548" w:type="dxa"/>
            <w:tcBorders>
              <w:top w:val="single" w:sz="12" w:space="0" w:color="auto"/>
              <w:left w:val="single" w:sz="12" w:space="0" w:color="000000"/>
            </w:tcBorders>
            <w:shd w:val="clear" w:color="auto" w:fill="auto"/>
          </w:tcPr>
          <w:p w14:paraId="04566C33"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Syncope</w:t>
            </w:r>
          </w:p>
        </w:tc>
        <w:tc>
          <w:tcPr>
            <w:tcW w:w="2272" w:type="dxa"/>
            <w:tcBorders>
              <w:top w:val="single" w:sz="12" w:space="0" w:color="auto"/>
            </w:tcBorders>
            <w:shd w:val="clear" w:color="auto" w:fill="auto"/>
          </w:tcPr>
          <w:p w14:paraId="02818C71"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12/33 (36.4)</w:t>
            </w:r>
          </w:p>
        </w:tc>
        <w:tc>
          <w:tcPr>
            <w:tcW w:w="2268" w:type="dxa"/>
            <w:tcBorders>
              <w:top w:val="single" w:sz="12" w:space="0" w:color="auto"/>
            </w:tcBorders>
            <w:shd w:val="clear" w:color="auto" w:fill="auto"/>
          </w:tcPr>
          <w:p w14:paraId="3EF58019"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9/97 (9.3)</w:t>
            </w:r>
          </w:p>
        </w:tc>
        <w:tc>
          <w:tcPr>
            <w:tcW w:w="952" w:type="dxa"/>
            <w:tcBorders>
              <w:top w:val="single" w:sz="12" w:space="0" w:color="auto"/>
              <w:right w:val="single" w:sz="12" w:space="0" w:color="auto"/>
            </w:tcBorders>
            <w:shd w:val="clear" w:color="auto" w:fill="auto"/>
          </w:tcPr>
          <w:p w14:paraId="6B400202"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&lt;0.001</w:t>
            </w:r>
          </w:p>
        </w:tc>
      </w:tr>
      <w:tr w:rsidR="007D334D" w:rsidRPr="00951F8D" w14:paraId="1F8BEFD5"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599631D6"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7202B74E"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Angina</w:t>
            </w:r>
          </w:p>
        </w:tc>
        <w:tc>
          <w:tcPr>
            <w:tcW w:w="2272" w:type="dxa"/>
          </w:tcPr>
          <w:p w14:paraId="6D3F1FFF"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10/33 (30.3)</w:t>
            </w:r>
          </w:p>
        </w:tc>
        <w:tc>
          <w:tcPr>
            <w:tcW w:w="2268" w:type="dxa"/>
          </w:tcPr>
          <w:p w14:paraId="29BB72CC"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33/97 (34.0)</w:t>
            </w:r>
          </w:p>
        </w:tc>
        <w:tc>
          <w:tcPr>
            <w:tcW w:w="952" w:type="dxa"/>
            <w:tcBorders>
              <w:right w:val="single" w:sz="12" w:space="0" w:color="auto"/>
            </w:tcBorders>
          </w:tcPr>
          <w:p w14:paraId="172FCB03"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0.695</w:t>
            </w:r>
          </w:p>
        </w:tc>
      </w:tr>
      <w:tr w:rsidR="007D334D" w:rsidRPr="00951F8D" w14:paraId="1CE462DC"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567C8BA1"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030583BF"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Vagal symptoms</w:t>
            </w:r>
          </w:p>
        </w:tc>
        <w:tc>
          <w:tcPr>
            <w:tcW w:w="2272" w:type="dxa"/>
            <w:shd w:val="clear" w:color="auto" w:fill="auto"/>
          </w:tcPr>
          <w:p w14:paraId="059BEB37"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10/33 (30.3)</w:t>
            </w:r>
          </w:p>
        </w:tc>
        <w:tc>
          <w:tcPr>
            <w:tcW w:w="2268" w:type="dxa"/>
            <w:shd w:val="clear" w:color="auto" w:fill="auto"/>
          </w:tcPr>
          <w:p w14:paraId="499B52A2"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30/99 (30.3)</w:t>
            </w:r>
          </w:p>
        </w:tc>
        <w:tc>
          <w:tcPr>
            <w:tcW w:w="952" w:type="dxa"/>
            <w:tcBorders>
              <w:right w:val="single" w:sz="12" w:space="0" w:color="auto"/>
            </w:tcBorders>
            <w:shd w:val="clear" w:color="auto" w:fill="auto"/>
          </w:tcPr>
          <w:p w14:paraId="66BDDD6C"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1A0E1CF5"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00B1579C"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2E7AAC4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Dyspnea</w:t>
            </w:r>
          </w:p>
        </w:tc>
        <w:tc>
          <w:tcPr>
            <w:tcW w:w="2272" w:type="dxa"/>
          </w:tcPr>
          <w:p w14:paraId="3330DB65"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15/26 (57.7)</w:t>
            </w:r>
          </w:p>
        </w:tc>
        <w:tc>
          <w:tcPr>
            <w:tcW w:w="2268" w:type="dxa"/>
          </w:tcPr>
          <w:p w14:paraId="745D735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22/64 (34.4)</w:t>
            </w:r>
          </w:p>
        </w:tc>
        <w:tc>
          <w:tcPr>
            <w:tcW w:w="952" w:type="dxa"/>
            <w:tcBorders>
              <w:right w:val="single" w:sz="12" w:space="0" w:color="auto"/>
            </w:tcBorders>
          </w:tcPr>
          <w:p w14:paraId="401FABC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0.042</w:t>
            </w:r>
          </w:p>
        </w:tc>
      </w:tr>
      <w:tr w:rsidR="007D334D" w:rsidRPr="00951F8D" w14:paraId="1165273C"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shd w:val="clear" w:color="auto" w:fill="auto"/>
          </w:tcPr>
          <w:p w14:paraId="2A799BCD"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165AD52D"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Palpitations</w:t>
            </w:r>
          </w:p>
        </w:tc>
        <w:tc>
          <w:tcPr>
            <w:tcW w:w="2272" w:type="dxa"/>
            <w:shd w:val="clear" w:color="auto" w:fill="auto"/>
          </w:tcPr>
          <w:p w14:paraId="35B0E0B0"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3/32 (9.4)</w:t>
            </w:r>
          </w:p>
        </w:tc>
        <w:tc>
          <w:tcPr>
            <w:tcW w:w="2268" w:type="dxa"/>
            <w:shd w:val="clear" w:color="auto" w:fill="auto"/>
          </w:tcPr>
          <w:p w14:paraId="5DA88266"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9/97 (9.4)</w:t>
            </w:r>
          </w:p>
        </w:tc>
        <w:tc>
          <w:tcPr>
            <w:tcW w:w="952" w:type="dxa"/>
            <w:tcBorders>
              <w:right w:val="single" w:sz="12" w:space="0" w:color="auto"/>
            </w:tcBorders>
            <w:shd w:val="clear" w:color="auto" w:fill="auto"/>
          </w:tcPr>
          <w:p w14:paraId="249F6151"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7816A1DB"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right w:val="single" w:sz="12" w:space="0" w:color="000000"/>
            </w:tcBorders>
          </w:tcPr>
          <w:p w14:paraId="709EF539"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1D32700A"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Physical/mixed trigger</w:t>
            </w:r>
          </w:p>
        </w:tc>
        <w:tc>
          <w:tcPr>
            <w:tcW w:w="2272" w:type="dxa"/>
          </w:tcPr>
          <w:p w14:paraId="3300EB80"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33/33 (100)</w:t>
            </w:r>
          </w:p>
        </w:tc>
        <w:tc>
          <w:tcPr>
            <w:tcW w:w="2268" w:type="dxa"/>
          </w:tcPr>
          <w:p w14:paraId="45576C5C"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99/99 (100)</w:t>
            </w:r>
          </w:p>
        </w:tc>
        <w:tc>
          <w:tcPr>
            <w:tcW w:w="952" w:type="dxa"/>
            <w:tcBorders>
              <w:right w:val="single" w:sz="12" w:space="0" w:color="auto"/>
            </w:tcBorders>
          </w:tcPr>
          <w:p w14:paraId="45E4DD9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266425F7"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single" w:sz="12" w:space="0" w:color="auto"/>
              <w:right w:val="single" w:sz="12" w:space="0" w:color="000000"/>
            </w:tcBorders>
            <w:shd w:val="clear" w:color="auto" w:fill="auto"/>
          </w:tcPr>
          <w:p w14:paraId="174C35E3"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bottom w:val="single" w:sz="12" w:space="0" w:color="auto"/>
            </w:tcBorders>
            <w:shd w:val="clear" w:color="auto" w:fill="auto"/>
          </w:tcPr>
          <w:p w14:paraId="61BC0B85"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Apical akinesia</w:t>
            </w:r>
            <w:r w:rsidRPr="00951F8D">
              <w:rPr>
                <w:rFonts w:ascii="Times New Roman" w:hAnsi="Times New Roman" w:cs="Times New Roman"/>
                <w:sz w:val="21"/>
                <w:szCs w:val="21"/>
                <w:vertAlign w:val="superscript"/>
                <w:lang w:val="en-US"/>
              </w:rPr>
              <w:t>2</w:t>
            </w:r>
          </w:p>
        </w:tc>
        <w:tc>
          <w:tcPr>
            <w:tcW w:w="2272" w:type="dxa"/>
            <w:tcBorders>
              <w:bottom w:val="single" w:sz="12" w:space="0" w:color="auto"/>
            </w:tcBorders>
            <w:shd w:val="clear" w:color="auto" w:fill="auto"/>
          </w:tcPr>
          <w:p w14:paraId="0612E727"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26/33 (78.8)</w:t>
            </w:r>
          </w:p>
        </w:tc>
        <w:tc>
          <w:tcPr>
            <w:tcW w:w="2268" w:type="dxa"/>
            <w:tcBorders>
              <w:bottom w:val="single" w:sz="12" w:space="0" w:color="auto"/>
            </w:tcBorders>
            <w:shd w:val="clear" w:color="auto" w:fill="auto"/>
          </w:tcPr>
          <w:p w14:paraId="1E3A83FC"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75/99 (75.8)</w:t>
            </w:r>
          </w:p>
        </w:tc>
        <w:tc>
          <w:tcPr>
            <w:tcW w:w="952" w:type="dxa"/>
            <w:tcBorders>
              <w:bottom w:val="single" w:sz="12" w:space="0" w:color="auto"/>
              <w:right w:val="single" w:sz="12" w:space="0" w:color="auto"/>
            </w:tcBorders>
            <w:shd w:val="clear" w:color="auto" w:fill="auto"/>
          </w:tcPr>
          <w:p w14:paraId="45E61298"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0.722</w:t>
            </w:r>
          </w:p>
        </w:tc>
      </w:tr>
      <w:tr w:rsidR="007D334D" w:rsidRPr="00951F8D" w14:paraId="732BB268"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left w:val="nil"/>
              <w:bottom w:val="nil"/>
              <w:right w:val="single" w:sz="12" w:space="0" w:color="000000"/>
            </w:tcBorders>
            <w:vAlign w:val="center"/>
          </w:tcPr>
          <w:p w14:paraId="6B1138EA" w14:textId="77777777" w:rsidR="007D334D" w:rsidRPr="00951F8D" w:rsidRDefault="007D334D" w:rsidP="00CC7F92">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Cardiovascular outcomes</w:t>
            </w:r>
          </w:p>
        </w:tc>
        <w:tc>
          <w:tcPr>
            <w:tcW w:w="2548" w:type="dxa"/>
            <w:tcBorders>
              <w:top w:val="single" w:sz="12" w:space="0" w:color="auto"/>
              <w:left w:val="single" w:sz="12" w:space="0" w:color="000000"/>
            </w:tcBorders>
          </w:tcPr>
          <w:p w14:paraId="0EC14E1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LVEF (%)</w:t>
            </w:r>
            <w:r w:rsidRPr="00951F8D">
              <w:rPr>
                <w:rFonts w:ascii="Times New Roman" w:hAnsi="Times New Roman" w:cs="Times New Roman"/>
                <w:sz w:val="21"/>
                <w:szCs w:val="21"/>
                <w:vertAlign w:val="superscript"/>
                <w:lang w:val="en-US"/>
              </w:rPr>
              <w:t>3</w:t>
            </w:r>
          </w:p>
        </w:tc>
        <w:tc>
          <w:tcPr>
            <w:tcW w:w="2272" w:type="dxa"/>
            <w:tcBorders>
              <w:top w:val="single" w:sz="12" w:space="0" w:color="auto"/>
            </w:tcBorders>
          </w:tcPr>
          <w:p w14:paraId="28DD7D2F"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39.0 (35.0 – 40.0)</w:t>
            </w:r>
          </w:p>
        </w:tc>
        <w:tc>
          <w:tcPr>
            <w:tcW w:w="2268" w:type="dxa"/>
            <w:tcBorders>
              <w:top w:val="single" w:sz="12" w:space="0" w:color="auto"/>
            </w:tcBorders>
          </w:tcPr>
          <w:p w14:paraId="541829B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45.0 (36.5 – 55.0)</w:t>
            </w:r>
          </w:p>
        </w:tc>
        <w:tc>
          <w:tcPr>
            <w:tcW w:w="952" w:type="dxa"/>
            <w:tcBorders>
              <w:top w:val="single" w:sz="12" w:space="0" w:color="auto"/>
              <w:right w:val="single" w:sz="12" w:space="0" w:color="auto"/>
            </w:tcBorders>
          </w:tcPr>
          <w:p w14:paraId="3E057A25"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0.004</w:t>
            </w:r>
          </w:p>
        </w:tc>
      </w:tr>
      <w:tr w:rsidR="007D334D" w:rsidRPr="00951F8D" w14:paraId="5212CBCF"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vAlign w:val="center"/>
          </w:tcPr>
          <w:p w14:paraId="6E683F3B"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304EB997"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cQT interval (ms)</w:t>
            </w:r>
            <w:r w:rsidRPr="00951F8D">
              <w:rPr>
                <w:rFonts w:ascii="Times New Roman" w:hAnsi="Times New Roman" w:cs="Times New Roman"/>
                <w:sz w:val="21"/>
                <w:szCs w:val="21"/>
                <w:vertAlign w:val="superscript"/>
                <w:lang w:val="en-US"/>
              </w:rPr>
              <w:t>4</w:t>
            </w:r>
          </w:p>
        </w:tc>
        <w:tc>
          <w:tcPr>
            <w:tcW w:w="2272" w:type="dxa"/>
            <w:shd w:val="clear" w:color="auto" w:fill="auto"/>
          </w:tcPr>
          <w:p w14:paraId="573292C5"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539.0 (499.5 – 598.5)</w:t>
            </w:r>
          </w:p>
        </w:tc>
        <w:tc>
          <w:tcPr>
            <w:tcW w:w="2268" w:type="dxa"/>
            <w:shd w:val="clear" w:color="auto" w:fill="auto"/>
          </w:tcPr>
          <w:p w14:paraId="4A358341"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481.0 (446.25 – 549.75)</w:t>
            </w:r>
          </w:p>
        </w:tc>
        <w:tc>
          <w:tcPr>
            <w:tcW w:w="952" w:type="dxa"/>
            <w:tcBorders>
              <w:right w:val="single" w:sz="12" w:space="0" w:color="auto"/>
            </w:tcBorders>
            <w:shd w:val="clear" w:color="auto" w:fill="auto"/>
          </w:tcPr>
          <w:p w14:paraId="01F93FD7"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0.015</w:t>
            </w:r>
          </w:p>
        </w:tc>
      </w:tr>
      <w:tr w:rsidR="007D334D" w:rsidRPr="00951F8D" w14:paraId="2FD0A53C"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3621A097"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431A89E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Acute kidney injury</w:t>
            </w:r>
          </w:p>
        </w:tc>
        <w:tc>
          <w:tcPr>
            <w:tcW w:w="2272" w:type="dxa"/>
          </w:tcPr>
          <w:p w14:paraId="6C298D4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11/33 (33.3)</w:t>
            </w:r>
          </w:p>
        </w:tc>
        <w:tc>
          <w:tcPr>
            <w:tcW w:w="2268" w:type="dxa"/>
          </w:tcPr>
          <w:p w14:paraId="111EC520"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15/97 (15.5)</w:t>
            </w:r>
          </w:p>
        </w:tc>
        <w:tc>
          <w:tcPr>
            <w:tcW w:w="952" w:type="dxa"/>
            <w:tcBorders>
              <w:right w:val="single" w:sz="12" w:space="0" w:color="auto"/>
            </w:tcBorders>
          </w:tcPr>
          <w:p w14:paraId="647D23BB"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0.027</w:t>
            </w:r>
          </w:p>
        </w:tc>
      </w:tr>
      <w:tr w:rsidR="007D334D" w:rsidRPr="00951F8D" w14:paraId="39357F64"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725FC2A4"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5EBAF13B"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Pulmonary edema</w:t>
            </w:r>
          </w:p>
        </w:tc>
        <w:tc>
          <w:tcPr>
            <w:tcW w:w="2272" w:type="dxa"/>
            <w:shd w:val="clear" w:color="auto" w:fill="auto"/>
          </w:tcPr>
          <w:p w14:paraId="44C5549A"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5/33 (15.2)</w:t>
            </w:r>
          </w:p>
        </w:tc>
        <w:tc>
          <w:tcPr>
            <w:tcW w:w="2268" w:type="dxa"/>
            <w:shd w:val="clear" w:color="auto" w:fill="auto"/>
          </w:tcPr>
          <w:p w14:paraId="614B6E90"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12/98 (12.2)</w:t>
            </w:r>
          </w:p>
        </w:tc>
        <w:tc>
          <w:tcPr>
            <w:tcW w:w="952" w:type="dxa"/>
            <w:tcBorders>
              <w:right w:val="single" w:sz="12" w:space="0" w:color="auto"/>
            </w:tcBorders>
            <w:shd w:val="clear" w:color="auto" w:fill="auto"/>
          </w:tcPr>
          <w:p w14:paraId="25DD6341" w14:textId="11F3309E"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0.</w:t>
            </w:r>
            <w:r w:rsidR="00A46752">
              <w:rPr>
                <w:rFonts w:ascii="Times New Roman" w:hAnsi="Times New Roman" w:cs="Times New Roman"/>
                <w:sz w:val="21"/>
                <w:szCs w:val="21"/>
                <w:lang w:val="en-US"/>
              </w:rPr>
              <w:t>765</w:t>
            </w:r>
          </w:p>
        </w:tc>
      </w:tr>
      <w:tr w:rsidR="007D334D" w:rsidRPr="00951F8D" w14:paraId="14C55288"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546503CE"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424FE5EE"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Cardiogenic shock</w:t>
            </w:r>
          </w:p>
        </w:tc>
        <w:tc>
          <w:tcPr>
            <w:tcW w:w="2272" w:type="dxa"/>
          </w:tcPr>
          <w:p w14:paraId="0E34AB1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7/26 (26.9)</w:t>
            </w:r>
          </w:p>
        </w:tc>
        <w:tc>
          <w:tcPr>
            <w:tcW w:w="2268" w:type="dxa"/>
          </w:tcPr>
          <w:p w14:paraId="15952E3C"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12/64 (18.8)</w:t>
            </w:r>
          </w:p>
        </w:tc>
        <w:tc>
          <w:tcPr>
            <w:tcW w:w="952" w:type="dxa"/>
            <w:tcBorders>
              <w:right w:val="single" w:sz="12" w:space="0" w:color="auto"/>
            </w:tcBorders>
          </w:tcPr>
          <w:p w14:paraId="171B7E34"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0.389</w:t>
            </w:r>
          </w:p>
        </w:tc>
      </w:tr>
      <w:tr w:rsidR="007D334D" w:rsidRPr="00951F8D" w14:paraId="45CAF29E"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70FBE360"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0A4ECE04"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Intraventricular thrombus</w:t>
            </w:r>
          </w:p>
        </w:tc>
        <w:tc>
          <w:tcPr>
            <w:tcW w:w="2272" w:type="dxa"/>
            <w:shd w:val="clear" w:color="auto" w:fill="auto"/>
          </w:tcPr>
          <w:p w14:paraId="0C4237C3"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1/33 (3.0)</w:t>
            </w:r>
          </w:p>
        </w:tc>
        <w:tc>
          <w:tcPr>
            <w:tcW w:w="2268" w:type="dxa"/>
            <w:shd w:val="clear" w:color="auto" w:fill="auto"/>
          </w:tcPr>
          <w:p w14:paraId="6361F22E"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2/98 (2.0)</w:t>
            </w:r>
          </w:p>
        </w:tc>
        <w:tc>
          <w:tcPr>
            <w:tcW w:w="952" w:type="dxa"/>
            <w:tcBorders>
              <w:right w:val="single" w:sz="12" w:space="0" w:color="auto"/>
            </w:tcBorders>
            <w:shd w:val="clear" w:color="auto" w:fill="auto"/>
          </w:tcPr>
          <w:p w14:paraId="3F94AD59"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sz w:val="21"/>
                <w:szCs w:val="21"/>
                <w:lang w:val="en-US"/>
              </w:rPr>
              <w:t>1.00*</w:t>
            </w:r>
          </w:p>
        </w:tc>
      </w:tr>
      <w:tr w:rsidR="007D334D" w:rsidRPr="00951F8D" w14:paraId="1090BF0E"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15CA7596"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tcPr>
          <w:p w14:paraId="130DBB56"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Readmission</w:t>
            </w:r>
          </w:p>
        </w:tc>
        <w:tc>
          <w:tcPr>
            <w:tcW w:w="2272" w:type="dxa"/>
          </w:tcPr>
          <w:p w14:paraId="10D87C6E"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1/27 (3.7)</w:t>
            </w:r>
          </w:p>
        </w:tc>
        <w:tc>
          <w:tcPr>
            <w:tcW w:w="2268" w:type="dxa"/>
          </w:tcPr>
          <w:p w14:paraId="5C2A458D"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9/81 (11.1)</w:t>
            </w:r>
          </w:p>
        </w:tc>
        <w:tc>
          <w:tcPr>
            <w:tcW w:w="952" w:type="dxa"/>
            <w:tcBorders>
              <w:right w:val="single" w:sz="12" w:space="0" w:color="auto"/>
            </w:tcBorders>
          </w:tcPr>
          <w:p w14:paraId="5CBB17E6"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sz w:val="21"/>
                <w:szCs w:val="21"/>
                <w:lang w:val="en-US"/>
              </w:rPr>
              <w:t>0.446*</w:t>
            </w:r>
          </w:p>
        </w:tc>
      </w:tr>
      <w:tr w:rsidR="007D334D" w:rsidRPr="00951F8D" w14:paraId="1B65A0C9"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1BFE302A"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tcBorders>
            <w:shd w:val="clear" w:color="auto" w:fill="auto"/>
          </w:tcPr>
          <w:p w14:paraId="018A77F4"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Follow-up (months)</w:t>
            </w:r>
            <w:r w:rsidRPr="00951F8D">
              <w:rPr>
                <w:rFonts w:ascii="Times New Roman" w:hAnsi="Times New Roman" w:cs="Times New Roman"/>
                <w:sz w:val="21"/>
                <w:szCs w:val="21"/>
                <w:vertAlign w:val="superscript"/>
                <w:lang w:val="en-US"/>
              </w:rPr>
              <w:t>5</w:t>
            </w:r>
          </w:p>
        </w:tc>
        <w:tc>
          <w:tcPr>
            <w:tcW w:w="2272" w:type="dxa"/>
            <w:shd w:val="clear" w:color="auto" w:fill="auto"/>
          </w:tcPr>
          <w:p w14:paraId="38288410"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4.00 (1.0 – 29.0)</w:t>
            </w:r>
          </w:p>
        </w:tc>
        <w:tc>
          <w:tcPr>
            <w:tcW w:w="2268" w:type="dxa"/>
            <w:shd w:val="clear" w:color="auto" w:fill="auto"/>
          </w:tcPr>
          <w:p w14:paraId="055F2B0A"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18.0 (7.0 – 39.5)</w:t>
            </w:r>
          </w:p>
        </w:tc>
        <w:tc>
          <w:tcPr>
            <w:tcW w:w="952" w:type="dxa"/>
            <w:tcBorders>
              <w:right w:val="single" w:sz="12" w:space="0" w:color="auto"/>
            </w:tcBorders>
            <w:shd w:val="clear" w:color="auto" w:fill="auto"/>
          </w:tcPr>
          <w:p w14:paraId="2F02D9AD" w14:textId="77777777" w:rsidR="007D334D" w:rsidRPr="00951F8D"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lang w:val="en-US"/>
              </w:rPr>
            </w:pPr>
            <w:r w:rsidRPr="00951F8D">
              <w:rPr>
                <w:rFonts w:ascii="Times New Roman" w:hAnsi="Times New Roman" w:cs="Times New Roman"/>
                <w:b/>
                <w:bCs/>
                <w:sz w:val="21"/>
                <w:szCs w:val="21"/>
                <w:lang w:val="en-US"/>
              </w:rPr>
              <w:t>0.015</w:t>
            </w:r>
          </w:p>
        </w:tc>
      </w:tr>
      <w:tr w:rsidR="007D334D" w:rsidRPr="00951F8D" w14:paraId="3B3146F0"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24D5F7D1"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bottom w:val="single" w:sz="4" w:space="0" w:color="BFBFBF" w:themeColor="background1" w:themeShade="BF"/>
            </w:tcBorders>
          </w:tcPr>
          <w:p w14:paraId="3F90DAA0"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TTS recurrence</w:t>
            </w:r>
          </w:p>
        </w:tc>
        <w:tc>
          <w:tcPr>
            <w:tcW w:w="2272" w:type="dxa"/>
            <w:tcBorders>
              <w:bottom w:val="single" w:sz="4" w:space="0" w:color="BFBFBF" w:themeColor="background1" w:themeShade="BF"/>
            </w:tcBorders>
          </w:tcPr>
          <w:p w14:paraId="332013D4"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 0/27 (0)</w:t>
            </w:r>
          </w:p>
        </w:tc>
        <w:tc>
          <w:tcPr>
            <w:tcW w:w="2268" w:type="dxa"/>
            <w:tcBorders>
              <w:bottom w:val="single" w:sz="4" w:space="0" w:color="BFBFBF" w:themeColor="background1" w:themeShade="BF"/>
            </w:tcBorders>
          </w:tcPr>
          <w:p w14:paraId="70A56E79"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 xml:space="preserve">2/77 (2.6) </w:t>
            </w:r>
          </w:p>
        </w:tc>
        <w:tc>
          <w:tcPr>
            <w:tcW w:w="952" w:type="dxa"/>
            <w:tcBorders>
              <w:bottom w:val="single" w:sz="4" w:space="0" w:color="BFBFBF" w:themeColor="background1" w:themeShade="BF"/>
              <w:right w:val="single" w:sz="12" w:space="0" w:color="auto"/>
            </w:tcBorders>
          </w:tcPr>
          <w:p w14:paraId="158C1C95"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1.00*</w:t>
            </w:r>
          </w:p>
        </w:tc>
      </w:tr>
      <w:tr w:rsidR="007D334D" w:rsidRPr="00951F8D" w14:paraId="4F4BFA6F" w14:textId="77777777" w:rsidTr="00CC7F9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shd w:val="clear" w:color="auto" w:fill="auto"/>
          </w:tcPr>
          <w:p w14:paraId="6C7B319D"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bottom w:val="single" w:sz="4" w:space="0" w:color="BFBFBF" w:themeColor="background1" w:themeShade="BF"/>
            </w:tcBorders>
            <w:shd w:val="clear" w:color="auto" w:fill="auto"/>
          </w:tcPr>
          <w:p w14:paraId="4D2B385D"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In-hospital death</w:t>
            </w:r>
          </w:p>
        </w:tc>
        <w:tc>
          <w:tcPr>
            <w:tcW w:w="2272" w:type="dxa"/>
            <w:tcBorders>
              <w:bottom w:val="single" w:sz="4" w:space="0" w:color="BFBFBF" w:themeColor="background1" w:themeShade="BF"/>
            </w:tcBorders>
            <w:shd w:val="clear" w:color="auto" w:fill="auto"/>
          </w:tcPr>
          <w:p w14:paraId="0E1E2A05"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1/33 (3.0)</w:t>
            </w:r>
          </w:p>
        </w:tc>
        <w:tc>
          <w:tcPr>
            <w:tcW w:w="2268" w:type="dxa"/>
            <w:tcBorders>
              <w:bottom w:val="single" w:sz="4" w:space="0" w:color="BFBFBF" w:themeColor="background1" w:themeShade="BF"/>
            </w:tcBorders>
            <w:shd w:val="clear" w:color="auto" w:fill="auto"/>
          </w:tcPr>
          <w:p w14:paraId="363EBA50"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2/99 (2.0)</w:t>
            </w:r>
          </w:p>
        </w:tc>
        <w:tc>
          <w:tcPr>
            <w:tcW w:w="952" w:type="dxa"/>
            <w:tcBorders>
              <w:bottom w:val="single" w:sz="4" w:space="0" w:color="BFBFBF" w:themeColor="background1" w:themeShade="BF"/>
              <w:right w:val="single" w:sz="12" w:space="0" w:color="auto"/>
            </w:tcBorders>
            <w:shd w:val="clear" w:color="auto" w:fill="auto"/>
          </w:tcPr>
          <w:p w14:paraId="1F7E6741" w14:textId="77777777" w:rsidR="007D334D" w:rsidRPr="00BD081C" w:rsidRDefault="007D334D" w:rsidP="00CC7F92">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BD081C">
              <w:rPr>
                <w:rFonts w:ascii="Times New Roman" w:hAnsi="Times New Roman" w:cs="Times New Roman"/>
                <w:sz w:val="21"/>
                <w:szCs w:val="21"/>
                <w:lang w:val="en-US"/>
              </w:rPr>
              <w:t>1.00*</w:t>
            </w:r>
          </w:p>
        </w:tc>
      </w:tr>
      <w:tr w:rsidR="007D334D" w:rsidRPr="00951F8D" w14:paraId="70D5350B" w14:textId="77777777" w:rsidTr="00CC7F92">
        <w:trPr>
          <w:trHeight w:val="274"/>
          <w:jc w:val="center"/>
        </w:trPr>
        <w:tc>
          <w:tcPr>
            <w:cnfStyle w:val="001000000000" w:firstRow="0" w:lastRow="0" w:firstColumn="1" w:lastColumn="0" w:oddVBand="0" w:evenVBand="0" w:oddHBand="0" w:evenHBand="0" w:firstRowFirstColumn="0" w:firstRowLastColumn="0" w:lastRowFirstColumn="0" w:lastRowLastColumn="0"/>
            <w:tcW w:w="1701" w:type="dxa"/>
            <w:vMerge/>
            <w:tcBorders>
              <w:left w:val="nil"/>
              <w:bottom w:val="nil"/>
              <w:right w:val="single" w:sz="12" w:space="0" w:color="000000"/>
            </w:tcBorders>
          </w:tcPr>
          <w:p w14:paraId="30D35BA7" w14:textId="77777777" w:rsidR="007D334D" w:rsidRPr="00951F8D" w:rsidRDefault="007D334D" w:rsidP="00CC7F92">
            <w:pPr>
              <w:tabs>
                <w:tab w:val="left" w:pos="3510"/>
              </w:tabs>
              <w:jc w:val="center"/>
              <w:rPr>
                <w:rFonts w:ascii="Times New Roman" w:hAnsi="Times New Roman" w:cs="Times New Roman"/>
                <w:sz w:val="21"/>
                <w:szCs w:val="21"/>
                <w:lang w:val="en-US"/>
              </w:rPr>
            </w:pPr>
          </w:p>
        </w:tc>
        <w:tc>
          <w:tcPr>
            <w:tcW w:w="2548" w:type="dxa"/>
            <w:tcBorders>
              <w:left w:val="single" w:sz="12" w:space="0" w:color="000000"/>
              <w:bottom w:val="single" w:sz="12" w:space="0" w:color="000000"/>
            </w:tcBorders>
          </w:tcPr>
          <w:p w14:paraId="376FDBA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All-cause mortality</w:t>
            </w:r>
          </w:p>
        </w:tc>
        <w:tc>
          <w:tcPr>
            <w:tcW w:w="2272" w:type="dxa"/>
            <w:tcBorders>
              <w:bottom w:val="single" w:sz="12" w:space="0" w:color="000000"/>
            </w:tcBorders>
          </w:tcPr>
          <w:p w14:paraId="594A622B"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5/33 (15.2)</w:t>
            </w:r>
          </w:p>
        </w:tc>
        <w:tc>
          <w:tcPr>
            <w:tcW w:w="2268" w:type="dxa"/>
            <w:tcBorders>
              <w:bottom w:val="single" w:sz="12" w:space="0" w:color="000000"/>
            </w:tcBorders>
          </w:tcPr>
          <w:p w14:paraId="15A4F6EC"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12/99 (12.1)</w:t>
            </w:r>
          </w:p>
        </w:tc>
        <w:tc>
          <w:tcPr>
            <w:tcW w:w="952" w:type="dxa"/>
            <w:tcBorders>
              <w:bottom w:val="single" w:sz="12" w:space="0" w:color="000000"/>
              <w:right w:val="single" w:sz="12" w:space="0" w:color="auto"/>
            </w:tcBorders>
          </w:tcPr>
          <w:p w14:paraId="74A17367" w14:textId="77777777" w:rsidR="007D334D" w:rsidRPr="00951F8D" w:rsidRDefault="007D334D" w:rsidP="00CC7F92">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0.764</w:t>
            </w:r>
          </w:p>
        </w:tc>
      </w:tr>
    </w:tbl>
    <w:p w14:paraId="3E60E626" w14:textId="647FA40E" w:rsidR="007D334D" w:rsidRPr="00951F8D" w:rsidRDefault="007D334D" w:rsidP="007D334D">
      <w:pPr>
        <w:jc w:val="both"/>
        <w:rPr>
          <w:rFonts w:ascii="Times New Roman" w:hAnsi="Times New Roman" w:cs="Times New Roman"/>
          <w:sz w:val="21"/>
          <w:szCs w:val="21"/>
          <w:lang w:val="en-US"/>
        </w:rPr>
      </w:pPr>
      <w:r w:rsidRPr="00951F8D">
        <w:rPr>
          <w:rFonts w:ascii="Times New Roman" w:hAnsi="Times New Roman" w:cs="Times New Roman"/>
          <w:sz w:val="21"/>
          <w:szCs w:val="21"/>
          <w:lang w:val="en-GB"/>
        </w:rPr>
        <w:t>Categorical variables are reported as n/N (percentage). Continuous variables are presented as mean ± standard deviation or median (interquartile range), as appropriate. Pearson’s chi-square test was applied to categorical data, and the Mann-Whitney test to continuous data. Variables marked with an asterisk (*) were analysed using Fisher’s exact test</w:t>
      </w:r>
      <w:r w:rsidR="003B740C">
        <w:rPr>
          <w:rFonts w:ascii="Times New Roman" w:hAnsi="Times New Roman" w:cs="Times New Roman"/>
          <w:sz w:val="21"/>
          <w:szCs w:val="21"/>
          <w:lang w:val="en-GB"/>
        </w:rPr>
        <w:t xml:space="preserve">. </w:t>
      </w:r>
      <w:r w:rsidR="003B740C" w:rsidRPr="003B740C">
        <w:rPr>
          <w:rFonts w:ascii="Times New Roman" w:hAnsi="Times New Roman" w:cs="Times New Roman"/>
          <w:sz w:val="21"/>
          <w:szCs w:val="21"/>
          <w:lang w:val="en-GB"/>
        </w:rPr>
        <w:t>Abbreviations: TTS: takotsubo syndrome; LVEF: left ventricular ejection fraction; cQT: corrected QT interval</w:t>
      </w:r>
    </w:p>
    <w:p w14:paraId="266A2316" w14:textId="77777777" w:rsidR="007D334D" w:rsidRPr="00951F8D" w:rsidRDefault="007D334D" w:rsidP="007D334D">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1</w:t>
      </w:r>
      <w:r w:rsidRPr="00951F8D">
        <w:rPr>
          <w:rFonts w:ascii="Times New Roman" w:hAnsi="Times New Roman" w:cs="Times New Roman"/>
          <w:sz w:val="21"/>
          <w:szCs w:val="21"/>
          <w:lang w:val="en-US"/>
        </w:rPr>
        <w:t>Regardless of its severity.</w:t>
      </w:r>
    </w:p>
    <w:p w14:paraId="50D0D051" w14:textId="77777777" w:rsidR="007D334D" w:rsidRPr="00951F8D" w:rsidRDefault="007D334D" w:rsidP="007D334D">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2</w:t>
      </w:r>
      <w:r w:rsidRPr="00951F8D">
        <w:rPr>
          <w:rFonts w:ascii="Times New Roman" w:hAnsi="Times New Roman" w:cs="Times New Roman"/>
          <w:sz w:val="21"/>
          <w:szCs w:val="21"/>
          <w:lang w:val="en-US"/>
        </w:rPr>
        <w:t>Patients were classified based on whether it presented in the typical form of TTS (apical akinesia) or an atypical form (basal or mid-segment akinesia).</w:t>
      </w:r>
    </w:p>
    <w:p w14:paraId="75D49EA5" w14:textId="77777777" w:rsidR="007D334D" w:rsidRPr="00951F8D" w:rsidRDefault="007D334D" w:rsidP="007D334D">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3</w:t>
      </w:r>
      <w:r w:rsidRPr="00951F8D">
        <w:rPr>
          <w:rFonts w:ascii="Times New Roman" w:hAnsi="Times New Roman" w:cs="Times New Roman"/>
          <w:sz w:val="21"/>
          <w:szCs w:val="21"/>
          <w:lang w:val="en-US"/>
        </w:rPr>
        <w:t>Left ventricular ejection fraction (LVEF) is expressed as a percentage according to the biplane Simpson method by echocardiography.</w:t>
      </w:r>
    </w:p>
    <w:p w14:paraId="78D71D5E" w14:textId="77777777" w:rsidR="007D334D" w:rsidRPr="00951F8D" w:rsidRDefault="007D334D" w:rsidP="007D334D">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4</w:t>
      </w:r>
      <w:r w:rsidRPr="00951F8D">
        <w:rPr>
          <w:rFonts w:ascii="Times New Roman" w:hAnsi="Times New Roman" w:cs="Times New Roman"/>
          <w:sz w:val="21"/>
          <w:szCs w:val="21"/>
          <w:lang w:val="en-US"/>
        </w:rPr>
        <w:t>The corrected QT interval (cQT) is expressed in milliseconds using Bazett's correction formula.</w:t>
      </w:r>
    </w:p>
    <w:p w14:paraId="6F8EA1E5" w14:textId="77777777" w:rsidR="007D334D" w:rsidRPr="00951F8D" w:rsidRDefault="007D334D" w:rsidP="007D334D">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vertAlign w:val="superscript"/>
          <w:lang w:val="en-US"/>
        </w:rPr>
        <w:t>5</w:t>
      </w:r>
      <w:r w:rsidRPr="00951F8D">
        <w:rPr>
          <w:rFonts w:ascii="Times New Roman" w:hAnsi="Times New Roman" w:cs="Times New Roman"/>
          <w:sz w:val="21"/>
          <w:szCs w:val="21"/>
          <w:lang w:val="en-US"/>
        </w:rPr>
        <w:t>Follow-up is expressed in months as median and interquartile range.</w:t>
      </w:r>
    </w:p>
    <w:p w14:paraId="03A26482" w14:textId="77777777" w:rsidR="00B67D30" w:rsidRPr="00951F8D" w:rsidRDefault="00B67D30" w:rsidP="00772091">
      <w:pPr>
        <w:autoSpaceDE w:val="0"/>
        <w:autoSpaceDN w:val="0"/>
        <w:rPr>
          <w:rFonts w:ascii="Times New Roman" w:eastAsia="Times New Roman" w:hAnsi="Times New Roman" w:cs="Times New Roman"/>
          <w:color w:val="000000"/>
          <w:sz w:val="21"/>
          <w:szCs w:val="21"/>
          <w:lang w:val="en-GB"/>
        </w:rPr>
      </w:pPr>
    </w:p>
    <w:p w14:paraId="5039677F" w14:textId="77777777" w:rsidR="00226A48" w:rsidRPr="00951F8D" w:rsidRDefault="00226A48" w:rsidP="00226A48">
      <w:pPr>
        <w:autoSpaceDE w:val="0"/>
        <w:autoSpaceDN w:val="0"/>
        <w:rPr>
          <w:rFonts w:ascii="Times New Roman" w:eastAsia="Times New Roman" w:hAnsi="Times New Roman" w:cs="Times New Roman"/>
          <w:color w:val="000000"/>
          <w:lang w:val="en-US"/>
        </w:rPr>
      </w:pPr>
    </w:p>
    <w:p w14:paraId="25BE9874" w14:textId="77777777" w:rsidR="00B67D30" w:rsidRPr="00951F8D" w:rsidRDefault="00B67D30" w:rsidP="00226A48">
      <w:pPr>
        <w:autoSpaceDE w:val="0"/>
        <w:autoSpaceDN w:val="0"/>
        <w:rPr>
          <w:rFonts w:ascii="Times New Roman" w:eastAsia="Times New Roman" w:hAnsi="Times New Roman" w:cs="Times New Roman"/>
          <w:color w:val="000000"/>
          <w:lang w:val="en-US"/>
        </w:rPr>
      </w:pPr>
    </w:p>
    <w:p w14:paraId="6A09EE03" w14:textId="77777777" w:rsidR="00B67D30" w:rsidRPr="00951F8D" w:rsidRDefault="00B67D30" w:rsidP="00226A48">
      <w:pPr>
        <w:autoSpaceDE w:val="0"/>
        <w:autoSpaceDN w:val="0"/>
        <w:rPr>
          <w:rFonts w:ascii="Times New Roman" w:eastAsia="Times New Roman" w:hAnsi="Times New Roman" w:cs="Times New Roman"/>
          <w:color w:val="000000"/>
          <w:lang w:val="en-US"/>
        </w:rPr>
      </w:pPr>
    </w:p>
    <w:p w14:paraId="3958A5AD" w14:textId="77777777" w:rsidR="007545C9" w:rsidRPr="00951F8D" w:rsidRDefault="007545C9" w:rsidP="00226A48">
      <w:pPr>
        <w:autoSpaceDE w:val="0"/>
        <w:autoSpaceDN w:val="0"/>
        <w:rPr>
          <w:rFonts w:ascii="Times New Roman" w:eastAsia="Times New Roman" w:hAnsi="Times New Roman" w:cs="Times New Roman"/>
          <w:color w:val="000000"/>
          <w:lang w:val="en-US"/>
        </w:rPr>
      </w:pPr>
    </w:p>
    <w:p w14:paraId="0721BDAD" w14:textId="3FD217A4" w:rsidR="007545C9" w:rsidRPr="00951F8D" w:rsidRDefault="00AB25F0" w:rsidP="00AB25F0">
      <w:pPr>
        <w:pStyle w:val="af5"/>
        <w:jc w:val="both"/>
        <w:rPr>
          <w:color w:val="000000"/>
          <w:sz w:val="21"/>
          <w:szCs w:val="21"/>
          <w:lang w:val="en-US"/>
        </w:rPr>
      </w:pPr>
      <w:r w:rsidRPr="00951F8D">
        <w:rPr>
          <w:b/>
          <w:bCs/>
          <w:color w:val="000000"/>
          <w:sz w:val="21"/>
          <w:szCs w:val="21"/>
          <w:lang w:val="en-US"/>
        </w:rPr>
        <w:lastRenderedPageBreak/>
        <w:t xml:space="preserve">Supplementary </w:t>
      </w:r>
      <w:r w:rsidR="007A480A">
        <w:rPr>
          <w:b/>
          <w:bCs/>
          <w:color w:val="000000"/>
          <w:sz w:val="21"/>
          <w:szCs w:val="21"/>
          <w:lang w:val="en-US"/>
        </w:rPr>
        <w:t>T</w:t>
      </w:r>
      <w:r w:rsidR="003D5203" w:rsidRPr="00951F8D">
        <w:rPr>
          <w:b/>
          <w:bCs/>
          <w:color w:val="000000"/>
          <w:sz w:val="21"/>
          <w:szCs w:val="21"/>
          <w:lang w:val="en-US"/>
        </w:rPr>
        <w:t>able</w:t>
      </w:r>
      <w:r w:rsidRPr="00951F8D">
        <w:rPr>
          <w:b/>
          <w:bCs/>
          <w:color w:val="000000"/>
          <w:sz w:val="21"/>
          <w:szCs w:val="21"/>
          <w:lang w:val="en-US"/>
        </w:rPr>
        <w:t xml:space="preserve"> </w:t>
      </w:r>
      <w:r w:rsidR="00B67D30" w:rsidRPr="00951F8D">
        <w:rPr>
          <w:b/>
          <w:bCs/>
          <w:color w:val="000000"/>
          <w:sz w:val="21"/>
          <w:szCs w:val="21"/>
          <w:lang w:val="en-US"/>
        </w:rPr>
        <w:t>4</w:t>
      </w:r>
      <w:r w:rsidRPr="00951F8D">
        <w:rPr>
          <w:b/>
          <w:bCs/>
          <w:color w:val="000000"/>
          <w:sz w:val="21"/>
          <w:szCs w:val="21"/>
          <w:lang w:val="en-US"/>
        </w:rPr>
        <w:t>.</w:t>
      </w:r>
      <w:r w:rsidRPr="00951F8D">
        <w:rPr>
          <w:color w:val="000000"/>
          <w:sz w:val="21"/>
          <w:szCs w:val="21"/>
          <w:lang w:val="en-US"/>
        </w:rPr>
        <w:t xml:space="preserve"> Specific indication for pacemaker implantation, pacemaker type, and implantation timing</w:t>
      </w:r>
    </w:p>
    <w:tbl>
      <w:tblPr>
        <w:tblStyle w:val="11"/>
        <w:tblW w:w="8416" w:type="dxa"/>
        <w:jc w:val="center"/>
        <w:tblLook w:val="04A0" w:firstRow="1" w:lastRow="0" w:firstColumn="1" w:lastColumn="0" w:noHBand="0" w:noVBand="1"/>
      </w:tblPr>
      <w:tblGrid>
        <w:gridCol w:w="3091"/>
        <w:gridCol w:w="2749"/>
        <w:gridCol w:w="2576"/>
      </w:tblGrid>
      <w:tr w:rsidR="007545C9" w:rsidRPr="00951F8D" w14:paraId="176BA889" w14:textId="77777777" w:rsidTr="002A2886">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091" w:type="dxa"/>
            <w:tcBorders>
              <w:top w:val="nil"/>
              <w:left w:val="nil"/>
              <w:bottom w:val="single" w:sz="12" w:space="0" w:color="000000"/>
              <w:right w:val="single" w:sz="12" w:space="0" w:color="000000"/>
            </w:tcBorders>
            <w:vAlign w:val="center"/>
          </w:tcPr>
          <w:p w14:paraId="33F3C2E7" w14:textId="77777777" w:rsidR="007545C9" w:rsidRPr="00951F8D" w:rsidRDefault="007545C9" w:rsidP="002A2886">
            <w:pPr>
              <w:tabs>
                <w:tab w:val="left" w:pos="3510"/>
              </w:tabs>
              <w:jc w:val="center"/>
              <w:rPr>
                <w:rFonts w:ascii="Times New Roman" w:hAnsi="Times New Roman" w:cs="Times New Roman"/>
                <w:sz w:val="21"/>
                <w:szCs w:val="21"/>
                <w:lang w:val="en-US"/>
              </w:rPr>
            </w:pPr>
          </w:p>
        </w:tc>
        <w:tc>
          <w:tcPr>
            <w:tcW w:w="2749" w:type="dxa"/>
            <w:tcBorders>
              <w:top w:val="single" w:sz="12" w:space="0" w:color="000000"/>
              <w:left w:val="single" w:sz="12" w:space="0" w:color="000000"/>
              <w:bottom w:val="single" w:sz="12" w:space="0" w:color="000000"/>
              <w:right w:val="single" w:sz="12" w:space="0" w:color="000000"/>
            </w:tcBorders>
            <w:vAlign w:val="center"/>
          </w:tcPr>
          <w:p w14:paraId="2988E3D2" w14:textId="77777777" w:rsidR="007545C9" w:rsidRPr="00951F8D" w:rsidRDefault="007545C9" w:rsidP="002A2886">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Pacemaker literature (n=20)</w:t>
            </w:r>
          </w:p>
        </w:tc>
        <w:tc>
          <w:tcPr>
            <w:tcW w:w="2576" w:type="dxa"/>
            <w:tcBorders>
              <w:top w:val="single" w:sz="12" w:space="0" w:color="000000"/>
              <w:left w:val="single" w:sz="12" w:space="0" w:color="000000"/>
              <w:bottom w:val="single" w:sz="12" w:space="0" w:color="000000"/>
              <w:right w:val="single" w:sz="12" w:space="0" w:color="000000"/>
            </w:tcBorders>
            <w:vAlign w:val="center"/>
          </w:tcPr>
          <w:p w14:paraId="0398C935" w14:textId="77777777" w:rsidR="007545C9" w:rsidRPr="00951F8D" w:rsidRDefault="007545C9" w:rsidP="002A2886">
            <w:pPr>
              <w:tabs>
                <w:tab w:val="left" w:pos="35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Pacemaker RETAKO (n=21)</w:t>
            </w:r>
          </w:p>
        </w:tc>
      </w:tr>
      <w:tr w:rsidR="007545C9" w:rsidRPr="00951F8D" w14:paraId="4356A776" w14:textId="77777777" w:rsidTr="00794D09">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12" w:space="0" w:color="000000"/>
              <w:left w:val="single" w:sz="12" w:space="0" w:color="000000"/>
              <w:bottom w:val="single" w:sz="4" w:space="0" w:color="000000"/>
            </w:tcBorders>
            <w:shd w:val="clear" w:color="auto" w:fill="auto"/>
            <w:vAlign w:val="center"/>
          </w:tcPr>
          <w:p w14:paraId="182D3EAD"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Advanced or Complete atrio-ventricular block</w:t>
            </w:r>
          </w:p>
        </w:tc>
        <w:tc>
          <w:tcPr>
            <w:tcW w:w="2749" w:type="dxa"/>
            <w:tcBorders>
              <w:top w:val="single" w:sz="12" w:space="0" w:color="000000"/>
              <w:bottom w:val="single" w:sz="4" w:space="0" w:color="000000"/>
            </w:tcBorders>
            <w:shd w:val="clear" w:color="auto" w:fill="auto"/>
            <w:vAlign w:val="center"/>
          </w:tcPr>
          <w:p w14:paraId="1ACA4173"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14/20 (70.0)</w:t>
            </w:r>
          </w:p>
        </w:tc>
        <w:tc>
          <w:tcPr>
            <w:tcW w:w="2576" w:type="dxa"/>
            <w:tcBorders>
              <w:top w:val="single" w:sz="12" w:space="0" w:color="000000"/>
              <w:bottom w:val="single" w:sz="4" w:space="0" w:color="000000"/>
              <w:right w:val="single" w:sz="12" w:space="0" w:color="000000"/>
            </w:tcBorders>
            <w:shd w:val="clear" w:color="auto" w:fill="auto"/>
            <w:vAlign w:val="center"/>
          </w:tcPr>
          <w:p w14:paraId="5C3DA102"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11/13 (84.6)</w:t>
            </w:r>
          </w:p>
        </w:tc>
      </w:tr>
      <w:tr w:rsidR="007545C9" w:rsidRPr="00951F8D" w14:paraId="212DCE36" w14:textId="77777777" w:rsidTr="00794D09">
        <w:trPr>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000000"/>
              <w:left w:val="single" w:sz="12" w:space="0" w:color="000000"/>
              <w:bottom w:val="single" w:sz="12" w:space="0" w:color="000000"/>
            </w:tcBorders>
            <w:vAlign w:val="center"/>
          </w:tcPr>
          <w:p w14:paraId="6E633C9F"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Sick sinus syndrome or sinoatrial block</w:t>
            </w:r>
          </w:p>
        </w:tc>
        <w:tc>
          <w:tcPr>
            <w:tcW w:w="2749" w:type="dxa"/>
            <w:tcBorders>
              <w:top w:val="single" w:sz="4" w:space="0" w:color="000000"/>
              <w:bottom w:val="single" w:sz="12" w:space="0" w:color="000000"/>
            </w:tcBorders>
            <w:vAlign w:val="center"/>
          </w:tcPr>
          <w:p w14:paraId="70198909"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6/20 (30.0)</w:t>
            </w:r>
          </w:p>
        </w:tc>
        <w:tc>
          <w:tcPr>
            <w:tcW w:w="2576" w:type="dxa"/>
            <w:tcBorders>
              <w:top w:val="single" w:sz="4" w:space="0" w:color="000000"/>
              <w:bottom w:val="single" w:sz="12" w:space="0" w:color="000000"/>
              <w:right w:val="single" w:sz="12" w:space="0" w:color="000000"/>
            </w:tcBorders>
            <w:vAlign w:val="center"/>
          </w:tcPr>
          <w:p w14:paraId="1EAB000E"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2/13 (15.4)</w:t>
            </w:r>
          </w:p>
        </w:tc>
      </w:tr>
      <w:tr w:rsidR="007545C9" w:rsidRPr="00951F8D" w14:paraId="0FDBA241" w14:textId="77777777" w:rsidTr="00794D09">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12" w:space="0" w:color="000000"/>
              <w:left w:val="single" w:sz="12" w:space="0" w:color="000000"/>
              <w:bottom w:val="single" w:sz="4" w:space="0" w:color="000000"/>
            </w:tcBorders>
            <w:shd w:val="clear" w:color="auto" w:fill="auto"/>
            <w:vAlign w:val="center"/>
          </w:tcPr>
          <w:p w14:paraId="754CBF23"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Dual-chamber pacemaker</w:t>
            </w:r>
          </w:p>
        </w:tc>
        <w:tc>
          <w:tcPr>
            <w:tcW w:w="2749" w:type="dxa"/>
            <w:tcBorders>
              <w:top w:val="single" w:sz="12" w:space="0" w:color="000000"/>
              <w:bottom w:val="single" w:sz="4" w:space="0" w:color="000000"/>
            </w:tcBorders>
            <w:shd w:val="clear" w:color="auto" w:fill="auto"/>
            <w:vAlign w:val="center"/>
          </w:tcPr>
          <w:p w14:paraId="1C4D9389"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18/20 (90.0)</w:t>
            </w:r>
          </w:p>
        </w:tc>
        <w:tc>
          <w:tcPr>
            <w:tcW w:w="2576" w:type="dxa"/>
            <w:tcBorders>
              <w:top w:val="single" w:sz="12" w:space="0" w:color="000000"/>
              <w:bottom w:val="single" w:sz="4" w:space="0" w:color="000000"/>
              <w:right w:val="single" w:sz="12" w:space="0" w:color="000000"/>
            </w:tcBorders>
            <w:shd w:val="clear" w:color="auto" w:fill="auto"/>
            <w:vAlign w:val="center"/>
          </w:tcPr>
          <w:p w14:paraId="67219EF2"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6/8 (75.0)</w:t>
            </w:r>
          </w:p>
        </w:tc>
      </w:tr>
      <w:tr w:rsidR="007545C9" w:rsidRPr="00951F8D" w14:paraId="5EE3ED72" w14:textId="77777777" w:rsidTr="00794D09">
        <w:trPr>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000000"/>
              <w:left w:val="single" w:sz="12" w:space="0" w:color="000000"/>
              <w:bottom w:val="single" w:sz="12" w:space="0" w:color="000000"/>
            </w:tcBorders>
            <w:vAlign w:val="center"/>
          </w:tcPr>
          <w:p w14:paraId="77EC4025"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Single-chamber pacemaker</w:t>
            </w:r>
          </w:p>
        </w:tc>
        <w:tc>
          <w:tcPr>
            <w:tcW w:w="2749" w:type="dxa"/>
            <w:tcBorders>
              <w:top w:val="single" w:sz="4" w:space="0" w:color="000000"/>
              <w:bottom w:val="single" w:sz="12" w:space="0" w:color="000000"/>
            </w:tcBorders>
            <w:vAlign w:val="center"/>
          </w:tcPr>
          <w:p w14:paraId="3D65D5E9"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2/20 (10.0)</w:t>
            </w:r>
          </w:p>
        </w:tc>
        <w:tc>
          <w:tcPr>
            <w:tcW w:w="2576" w:type="dxa"/>
            <w:tcBorders>
              <w:top w:val="single" w:sz="4" w:space="0" w:color="000000"/>
              <w:bottom w:val="single" w:sz="12" w:space="0" w:color="000000"/>
              <w:right w:val="single" w:sz="12" w:space="0" w:color="000000"/>
            </w:tcBorders>
            <w:vAlign w:val="center"/>
          </w:tcPr>
          <w:p w14:paraId="06CC18E6"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2/8 (25.0)</w:t>
            </w:r>
          </w:p>
        </w:tc>
      </w:tr>
      <w:tr w:rsidR="007545C9" w:rsidRPr="00951F8D" w14:paraId="070DD086" w14:textId="77777777" w:rsidTr="00794D09">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12" w:space="0" w:color="000000"/>
              <w:left w:val="single" w:sz="12" w:space="0" w:color="000000"/>
              <w:bottom w:val="single" w:sz="4" w:space="0" w:color="000000"/>
            </w:tcBorders>
            <w:shd w:val="clear" w:color="auto" w:fill="auto"/>
            <w:vAlign w:val="center"/>
          </w:tcPr>
          <w:p w14:paraId="6919099A"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Emergent/Urgent implantation</w:t>
            </w:r>
          </w:p>
        </w:tc>
        <w:tc>
          <w:tcPr>
            <w:tcW w:w="2749" w:type="dxa"/>
            <w:tcBorders>
              <w:top w:val="single" w:sz="12" w:space="0" w:color="000000"/>
              <w:bottom w:val="single" w:sz="4" w:space="0" w:color="000000"/>
            </w:tcBorders>
            <w:shd w:val="clear" w:color="auto" w:fill="auto"/>
            <w:vAlign w:val="center"/>
          </w:tcPr>
          <w:p w14:paraId="009234F6"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11/20 (55.0)</w:t>
            </w:r>
          </w:p>
        </w:tc>
        <w:tc>
          <w:tcPr>
            <w:tcW w:w="2576" w:type="dxa"/>
            <w:tcBorders>
              <w:top w:val="single" w:sz="12" w:space="0" w:color="000000"/>
              <w:bottom w:val="single" w:sz="4" w:space="0" w:color="000000"/>
              <w:right w:val="single" w:sz="12" w:space="0" w:color="000000"/>
            </w:tcBorders>
            <w:shd w:val="clear" w:color="auto" w:fill="auto"/>
            <w:vAlign w:val="center"/>
          </w:tcPr>
          <w:p w14:paraId="040676F2" w14:textId="77777777" w:rsidR="007545C9" w:rsidRPr="00951F8D" w:rsidRDefault="007545C9" w:rsidP="002A2886">
            <w:pPr>
              <w:tabs>
                <w:tab w:val="left" w:pos="35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11/13 (84.6)</w:t>
            </w:r>
          </w:p>
        </w:tc>
      </w:tr>
      <w:tr w:rsidR="007545C9" w:rsidRPr="00951F8D" w14:paraId="3D67996A" w14:textId="77777777" w:rsidTr="00794D09">
        <w:trPr>
          <w:trHeight w:val="164"/>
          <w:jc w:val="center"/>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000000"/>
              <w:left w:val="single" w:sz="12" w:space="0" w:color="000000"/>
              <w:bottom w:val="single" w:sz="12" w:space="0" w:color="000000"/>
            </w:tcBorders>
            <w:vAlign w:val="center"/>
          </w:tcPr>
          <w:p w14:paraId="380562E9" w14:textId="77777777" w:rsidR="007545C9" w:rsidRPr="00951F8D" w:rsidRDefault="007545C9" w:rsidP="002A2886">
            <w:pPr>
              <w:tabs>
                <w:tab w:val="left" w:pos="3510"/>
              </w:tabs>
              <w:jc w:val="center"/>
              <w:rPr>
                <w:rFonts w:ascii="Times New Roman" w:hAnsi="Times New Roman" w:cs="Times New Roman"/>
                <w:sz w:val="21"/>
                <w:szCs w:val="21"/>
                <w:lang w:val="en-US"/>
              </w:rPr>
            </w:pPr>
            <w:r w:rsidRPr="00951F8D">
              <w:rPr>
                <w:rFonts w:ascii="Times New Roman" w:hAnsi="Times New Roman" w:cs="Times New Roman"/>
                <w:sz w:val="21"/>
                <w:szCs w:val="21"/>
                <w:lang w:val="en-US"/>
              </w:rPr>
              <w:t>Elective implantation</w:t>
            </w:r>
          </w:p>
        </w:tc>
        <w:tc>
          <w:tcPr>
            <w:tcW w:w="2749" w:type="dxa"/>
            <w:tcBorders>
              <w:top w:val="single" w:sz="4" w:space="0" w:color="000000"/>
              <w:bottom w:val="single" w:sz="12" w:space="0" w:color="000000"/>
            </w:tcBorders>
            <w:vAlign w:val="center"/>
          </w:tcPr>
          <w:p w14:paraId="41B045A5"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9/20 (45.0)</w:t>
            </w:r>
          </w:p>
        </w:tc>
        <w:tc>
          <w:tcPr>
            <w:tcW w:w="2576" w:type="dxa"/>
            <w:tcBorders>
              <w:top w:val="single" w:sz="4" w:space="0" w:color="000000"/>
              <w:bottom w:val="single" w:sz="12" w:space="0" w:color="000000"/>
              <w:right w:val="single" w:sz="12" w:space="0" w:color="000000"/>
            </w:tcBorders>
            <w:vAlign w:val="center"/>
          </w:tcPr>
          <w:p w14:paraId="226CA7A1" w14:textId="77777777" w:rsidR="007545C9" w:rsidRPr="00951F8D" w:rsidRDefault="007545C9" w:rsidP="002A2886">
            <w:pPr>
              <w:tabs>
                <w:tab w:val="left" w:pos="35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951F8D">
              <w:rPr>
                <w:rFonts w:ascii="Times New Roman" w:hAnsi="Times New Roman" w:cs="Times New Roman"/>
                <w:sz w:val="21"/>
                <w:szCs w:val="21"/>
                <w:lang w:val="en-US"/>
              </w:rPr>
              <w:t>2/13 (15.4)</w:t>
            </w:r>
          </w:p>
        </w:tc>
      </w:tr>
    </w:tbl>
    <w:p w14:paraId="0384FD27"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C244EF4" w14:textId="77777777" w:rsidR="00AB25F0" w:rsidRPr="00951F8D" w:rsidRDefault="00AB25F0" w:rsidP="00263DD1">
      <w:pPr>
        <w:autoSpaceDE w:val="0"/>
        <w:autoSpaceDN w:val="0"/>
        <w:jc w:val="both"/>
        <w:rPr>
          <w:rFonts w:ascii="Times New Roman" w:eastAsia="Times New Roman" w:hAnsi="Times New Roman" w:cs="Times New Roman"/>
          <w:b/>
          <w:bCs/>
          <w:color w:val="000000"/>
          <w:sz w:val="21"/>
          <w:szCs w:val="21"/>
          <w:lang w:val="en-US"/>
        </w:rPr>
      </w:pPr>
    </w:p>
    <w:p w14:paraId="31B5B664" w14:textId="77777777" w:rsidR="001F7789" w:rsidRPr="00951F8D" w:rsidRDefault="001F7789" w:rsidP="001F7789">
      <w:pPr>
        <w:spacing w:line="288" w:lineRule="auto"/>
        <w:jc w:val="both"/>
        <w:rPr>
          <w:rFonts w:ascii="Times New Roman" w:hAnsi="Times New Roman" w:cs="Times New Roman"/>
          <w:sz w:val="21"/>
          <w:szCs w:val="21"/>
          <w:lang w:val="en-US"/>
        </w:rPr>
      </w:pPr>
      <w:r w:rsidRPr="00951F8D">
        <w:rPr>
          <w:rFonts w:ascii="Times New Roman" w:hAnsi="Times New Roman" w:cs="Times New Roman"/>
          <w:sz w:val="21"/>
          <w:szCs w:val="21"/>
          <w:lang w:val="en-US"/>
        </w:rPr>
        <w:t>Comparison of the specific clinical indications prompting pacemaker implantation, the type of pacemaker implanted, and procedural timing (emergent/urgent versus elective) between pacemaker-associated Takotsubo syndrome (TTS) cases identified through the systematic literature review and those documented in the national multicenter Takotsubo syndrome registry (RETAKO).</w:t>
      </w:r>
    </w:p>
    <w:p w14:paraId="4EF1ECFD" w14:textId="77777777" w:rsidR="00AB25F0" w:rsidRPr="00951F8D" w:rsidRDefault="00AB25F0" w:rsidP="00263DD1">
      <w:pPr>
        <w:autoSpaceDE w:val="0"/>
        <w:autoSpaceDN w:val="0"/>
        <w:jc w:val="both"/>
        <w:rPr>
          <w:rFonts w:ascii="Times New Roman" w:eastAsia="Times New Roman" w:hAnsi="Times New Roman" w:cs="Times New Roman"/>
          <w:b/>
          <w:bCs/>
          <w:color w:val="000000"/>
          <w:sz w:val="21"/>
          <w:szCs w:val="21"/>
          <w:lang w:val="en-US"/>
        </w:rPr>
      </w:pPr>
    </w:p>
    <w:p w14:paraId="366F451F"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560A077"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26BF45D"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7343B69"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2CAA09C"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2989431"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AB7B2EC"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4D6C73EF"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AFB3100"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4ABEBD65"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206C5F2A"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20329EF7"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687025B"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0CEA64A5"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0D44226"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19BAEA11"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7C792ABB"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0209F32D"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39B2F1B5"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1E5EFA2A"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3FDEEE5B"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7A779981"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103F6A1B"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17E3848E"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0CC6358F"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1F62FB95"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2B7135FE"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64E0835"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EFB0BB4"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7DB54E79"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6C6A17AE"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09DF603B"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5A4042D7" w14:textId="77777777"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3BEC7436" w14:textId="5E5B9C15" w:rsidR="00794D09" w:rsidRPr="00951F8D" w:rsidRDefault="00794D09" w:rsidP="00794D09">
      <w:pPr>
        <w:spacing w:line="288" w:lineRule="auto"/>
        <w:jc w:val="both"/>
        <w:rPr>
          <w:rFonts w:ascii="Times New Roman" w:hAnsi="Times New Roman" w:cs="Times New Roman"/>
          <w:sz w:val="21"/>
          <w:szCs w:val="21"/>
          <w:lang w:val="en-US"/>
        </w:rPr>
      </w:pPr>
    </w:p>
    <w:p w14:paraId="040233F5" w14:textId="63109753" w:rsidR="00794D09" w:rsidRPr="00951F8D" w:rsidRDefault="00794D09" w:rsidP="00263DD1">
      <w:pPr>
        <w:autoSpaceDE w:val="0"/>
        <w:autoSpaceDN w:val="0"/>
        <w:jc w:val="both"/>
        <w:rPr>
          <w:rFonts w:ascii="Times New Roman" w:eastAsia="Times New Roman" w:hAnsi="Times New Roman" w:cs="Times New Roman"/>
          <w:b/>
          <w:bCs/>
          <w:color w:val="000000"/>
          <w:sz w:val="21"/>
          <w:szCs w:val="21"/>
          <w:lang w:val="en-US"/>
        </w:rPr>
      </w:pPr>
    </w:p>
    <w:p w14:paraId="686A6D95" w14:textId="3F3D8F4C" w:rsidR="007545C9" w:rsidRPr="00951F8D" w:rsidRDefault="007545C9" w:rsidP="00263DD1">
      <w:pPr>
        <w:autoSpaceDE w:val="0"/>
        <w:autoSpaceDN w:val="0"/>
        <w:jc w:val="both"/>
        <w:rPr>
          <w:rFonts w:ascii="Times New Roman" w:eastAsia="Times New Roman" w:hAnsi="Times New Roman" w:cs="Times New Roman"/>
          <w:b/>
          <w:bCs/>
          <w:color w:val="000000"/>
          <w:sz w:val="21"/>
          <w:szCs w:val="21"/>
          <w:lang w:val="en-US"/>
        </w:rPr>
      </w:pPr>
    </w:p>
    <w:p w14:paraId="732077B0" w14:textId="4BF3C533" w:rsidR="00B67D30" w:rsidRPr="00951F8D" w:rsidRDefault="00B67D30" w:rsidP="00263DD1">
      <w:pPr>
        <w:autoSpaceDE w:val="0"/>
        <w:autoSpaceDN w:val="0"/>
        <w:jc w:val="both"/>
        <w:rPr>
          <w:rFonts w:ascii="Times New Roman" w:eastAsia="Times New Roman" w:hAnsi="Times New Roman" w:cs="Times New Roman"/>
          <w:color w:val="000000"/>
          <w:sz w:val="21"/>
          <w:szCs w:val="21"/>
          <w:lang w:val="en-US"/>
        </w:rPr>
      </w:pPr>
      <w:r w:rsidRPr="00951F8D">
        <w:rPr>
          <w:rFonts w:ascii="Times New Roman" w:hAnsi="Times New Roman" w:cs="Times New Roman"/>
          <w:noProof/>
          <w:sz w:val="21"/>
          <w:szCs w:val="21"/>
          <w:lang w:val="en-US" w:eastAsia="zh-CN"/>
        </w:rPr>
        <w:lastRenderedPageBreak/>
        <w:drawing>
          <wp:anchor distT="0" distB="0" distL="114300" distR="114300" simplePos="0" relativeHeight="251659264" behindDoc="0" locked="0" layoutInCell="1" allowOverlap="1" wp14:anchorId="0FC0C78D" wp14:editId="53D66E5B">
            <wp:simplePos x="0" y="0"/>
            <wp:positionH relativeFrom="margin">
              <wp:posOffset>-526318</wp:posOffset>
            </wp:positionH>
            <wp:positionV relativeFrom="margin">
              <wp:posOffset>455099</wp:posOffset>
            </wp:positionV>
            <wp:extent cx="6427470" cy="3510280"/>
            <wp:effectExtent l="0" t="0" r="0" b="0"/>
            <wp:wrapSquare wrapText="bothSides"/>
            <wp:docPr id="796756639"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56639" name="Imagen 1" descr="Interfaz de usuario gráfic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7470" cy="3510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DD1" w:rsidRPr="00951F8D">
        <w:rPr>
          <w:rFonts w:ascii="Times New Roman" w:eastAsia="Times New Roman" w:hAnsi="Times New Roman" w:cs="Times New Roman"/>
          <w:b/>
          <w:bCs/>
          <w:color w:val="000000"/>
          <w:sz w:val="21"/>
          <w:szCs w:val="21"/>
          <w:lang w:val="en-US"/>
        </w:rPr>
        <w:t>Supplementary Fig</w:t>
      </w:r>
      <w:r w:rsidR="0043463C">
        <w:rPr>
          <w:rFonts w:ascii="Times New Roman" w:eastAsia="Times New Roman" w:hAnsi="Times New Roman" w:cs="Times New Roman"/>
          <w:b/>
          <w:bCs/>
          <w:color w:val="000000"/>
          <w:sz w:val="21"/>
          <w:szCs w:val="21"/>
          <w:lang w:val="en-US"/>
        </w:rPr>
        <w:t xml:space="preserve">. </w:t>
      </w:r>
      <w:r w:rsidR="00263DD1" w:rsidRPr="00951F8D">
        <w:rPr>
          <w:rFonts w:ascii="Times New Roman" w:eastAsia="Times New Roman" w:hAnsi="Times New Roman" w:cs="Times New Roman"/>
          <w:b/>
          <w:bCs/>
          <w:color w:val="000000"/>
          <w:sz w:val="21"/>
          <w:szCs w:val="21"/>
          <w:lang w:val="en-US"/>
        </w:rPr>
        <w:t>1</w:t>
      </w:r>
      <w:r w:rsidR="00263DD1" w:rsidRPr="00951F8D">
        <w:rPr>
          <w:rFonts w:ascii="Times New Roman" w:eastAsia="Times New Roman" w:hAnsi="Times New Roman" w:cs="Times New Roman"/>
          <w:color w:val="000000"/>
          <w:sz w:val="21"/>
          <w:szCs w:val="21"/>
          <w:lang w:val="en-US"/>
        </w:rPr>
        <w:t>.</w:t>
      </w:r>
      <w:r w:rsidR="0043463C">
        <w:rPr>
          <w:rFonts w:ascii="Times New Roman" w:eastAsia="Times New Roman" w:hAnsi="Times New Roman" w:cs="Times New Roman"/>
          <w:color w:val="000000"/>
          <w:sz w:val="21"/>
          <w:szCs w:val="21"/>
          <w:lang w:val="en-US"/>
        </w:rPr>
        <w:t xml:space="preserve"> </w:t>
      </w:r>
      <w:r w:rsidR="00263DD1" w:rsidRPr="00951F8D">
        <w:rPr>
          <w:rFonts w:ascii="Times New Roman" w:eastAsia="Times New Roman" w:hAnsi="Times New Roman" w:cs="Times New Roman"/>
          <w:color w:val="000000"/>
          <w:sz w:val="21"/>
          <w:szCs w:val="21"/>
          <w:lang w:val="en-US"/>
        </w:rPr>
        <w:t>Truncated analysis for the pacemaker vs non-pacemaker groups to assess for potential differences in follow-up in the TTS-pacemaker group.</w:t>
      </w:r>
    </w:p>
    <w:p w14:paraId="63BA245F" w14:textId="77777777" w:rsidR="00B67D30" w:rsidRPr="00951F8D" w:rsidRDefault="00B67D30" w:rsidP="00263DD1">
      <w:pPr>
        <w:autoSpaceDE w:val="0"/>
        <w:autoSpaceDN w:val="0"/>
        <w:jc w:val="both"/>
        <w:rPr>
          <w:rFonts w:ascii="Times New Roman" w:eastAsia="Times New Roman" w:hAnsi="Times New Roman" w:cs="Times New Roman"/>
          <w:color w:val="000000"/>
          <w:sz w:val="21"/>
          <w:szCs w:val="21"/>
          <w:lang w:val="en-US"/>
        </w:rPr>
      </w:pPr>
    </w:p>
    <w:p w14:paraId="49850940" w14:textId="5552C771" w:rsidR="00263DD1" w:rsidRPr="00951F8D" w:rsidRDefault="00263DD1" w:rsidP="00263DD1">
      <w:pPr>
        <w:autoSpaceDE w:val="0"/>
        <w:autoSpaceDN w:val="0"/>
        <w:jc w:val="both"/>
        <w:rPr>
          <w:rFonts w:ascii="Times New Roman" w:eastAsia="Times New Roman" w:hAnsi="Times New Roman" w:cs="Times New Roman"/>
          <w:color w:val="000000"/>
          <w:sz w:val="21"/>
          <w:szCs w:val="21"/>
          <w:lang w:val="en-US"/>
        </w:rPr>
      </w:pPr>
      <w:r w:rsidRPr="00951F8D">
        <w:rPr>
          <w:rFonts w:ascii="Times New Roman" w:eastAsia="Times New Roman" w:hAnsi="Times New Roman" w:cs="Times New Roman"/>
          <w:color w:val="000000"/>
          <w:sz w:val="21"/>
          <w:szCs w:val="21"/>
          <w:lang w:val="en-US"/>
        </w:rPr>
        <w:t>From upper left to downward right, we can see truncated Kaplan-Meier curves at 6, 12, 18 and 24 months which show no difference in the overall endpoint when comparing TTS-pacemaker and TTS-non-pacemaker groups.</w:t>
      </w:r>
    </w:p>
    <w:p w14:paraId="609DB379"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6978464C"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664A1092"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0DD17ABB"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0BA92428"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19717A3D"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79F203D0"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2D131625"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11466F99"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23E44114"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776E4752"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59CC6D63"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558186B7" w14:textId="77777777" w:rsidR="00263DD1" w:rsidRPr="00951F8D" w:rsidRDefault="00263DD1" w:rsidP="00226A48">
      <w:pPr>
        <w:autoSpaceDE w:val="0"/>
        <w:autoSpaceDN w:val="0"/>
        <w:rPr>
          <w:rFonts w:ascii="Times New Roman" w:eastAsia="Times New Roman" w:hAnsi="Times New Roman" w:cs="Times New Roman"/>
          <w:color w:val="000000"/>
          <w:lang w:val="en-US"/>
        </w:rPr>
      </w:pPr>
    </w:p>
    <w:p w14:paraId="335F35B1" w14:textId="77777777" w:rsidR="00263DD1" w:rsidRPr="00951F8D" w:rsidRDefault="00263DD1" w:rsidP="00226A48">
      <w:pPr>
        <w:autoSpaceDE w:val="0"/>
        <w:autoSpaceDN w:val="0"/>
        <w:rPr>
          <w:rFonts w:ascii="Times New Roman" w:eastAsia="Times New Roman" w:hAnsi="Times New Roman" w:cs="Times New Roman"/>
          <w:color w:val="000000"/>
          <w:lang w:val="en-US"/>
        </w:rPr>
      </w:pPr>
    </w:p>
    <w:sectPr w:rsidR="00263DD1" w:rsidRPr="00951F8D" w:rsidSect="00951F8D">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1739" w14:textId="77777777" w:rsidR="00957C24" w:rsidRDefault="00957C24" w:rsidP="007F40E1">
      <w:r>
        <w:separator/>
      </w:r>
    </w:p>
  </w:endnote>
  <w:endnote w:type="continuationSeparator" w:id="0">
    <w:p w14:paraId="4435BE97" w14:textId="77777777" w:rsidR="00957C24" w:rsidRDefault="00957C24" w:rsidP="007F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3"/>
      </w:rPr>
      <w:id w:val="1794631238"/>
      <w:docPartObj>
        <w:docPartGallery w:val="Page Numbers (Bottom of Page)"/>
        <w:docPartUnique/>
      </w:docPartObj>
    </w:sdtPr>
    <w:sdtEndPr>
      <w:rPr>
        <w:rStyle w:val="af3"/>
      </w:rPr>
    </w:sdtEndPr>
    <w:sdtContent>
      <w:p w14:paraId="5DFF45C1" w14:textId="6F94AB49" w:rsidR="007F40E1" w:rsidRDefault="007F40E1" w:rsidP="00B40678">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59DBBD70" w14:textId="77777777" w:rsidR="007F40E1" w:rsidRDefault="007F40E1" w:rsidP="007F40E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3"/>
      </w:rPr>
      <w:id w:val="-1793279605"/>
      <w:docPartObj>
        <w:docPartGallery w:val="Page Numbers (Bottom of Page)"/>
        <w:docPartUnique/>
      </w:docPartObj>
    </w:sdtPr>
    <w:sdtEndPr>
      <w:rPr>
        <w:rStyle w:val="af3"/>
      </w:rPr>
    </w:sdtEndPr>
    <w:sdtContent>
      <w:p w14:paraId="2A45559B" w14:textId="18BE851F" w:rsidR="007F40E1" w:rsidRDefault="007F40E1" w:rsidP="00B40678">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sidR="0043463C">
          <w:rPr>
            <w:rStyle w:val="af3"/>
            <w:noProof/>
          </w:rPr>
          <w:t>6</w:t>
        </w:r>
        <w:r>
          <w:rPr>
            <w:rStyle w:val="af3"/>
          </w:rPr>
          <w:fldChar w:fldCharType="end"/>
        </w:r>
      </w:p>
    </w:sdtContent>
  </w:sdt>
  <w:p w14:paraId="014AB66E" w14:textId="77777777" w:rsidR="007F40E1" w:rsidRDefault="007F40E1" w:rsidP="007F40E1">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B2E0" w14:textId="77777777" w:rsidR="00957C24" w:rsidRDefault="00957C24" w:rsidP="007F40E1">
      <w:r>
        <w:separator/>
      </w:r>
    </w:p>
  </w:footnote>
  <w:footnote w:type="continuationSeparator" w:id="0">
    <w:p w14:paraId="72578939" w14:textId="77777777" w:rsidR="00957C24" w:rsidRDefault="00957C24" w:rsidP="007F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D5ADD"/>
    <w:multiLevelType w:val="hybridMultilevel"/>
    <w:tmpl w:val="B2A4F00E"/>
    <w:lvl w:ilvl="0" w:tplc="08C6F37E">
      <w:start w:val="1"/>
      <w:numFmt w:val="bullet"/>
      <w:lvlText w:val="-"/>
      <w:lvlJc w:val="left"/>
      <w:pPr>
        <w:ind w:left="1080" w:hanging="360"/>
      </w:pPr>
      <w:rPr>
        <w:rFonts w:ascii="Aptos" w:eastAsiaTheme="minorHAnsi" w:hAnsi="Aptos" w:cstheme="minorBidi"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45CA26B8"/>
    <w:multiLevelType w:val="hybridMultilevel"/>
    <w:tmpl w:val="4B0EB2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43C0CD4"/>
    <w:multiLevelType w:val="hybridMultilevel"/>
    <w:tmpl w:val="C4A0AE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C4"/>
    <w:rsid w:val="000169C3"/>
    <w:rsid w:val="00022DAD"/>
    <w:rsid w:val="000723FB"/>
    <w:rsid w:val="000A1CA6"/>
    <w:rsid w:val="000C53DB"/>
    <w:rsid w:val="000D59CA"/>
    <w:rsid w:val="000F0A57"/>
    <w:rsid w:val="00142743"/>
    <w:rsid w:val="0017271B"/>
    <w:rsid w:val="001D2C09"/>
    <w:rsid w:val="001D4503"/>
    <w:rsid w:val="001D6789"/>
    <w:rsid w:val="001F7789"/>
    <w:rsid w:val="00215067"/>
    <w:rsid w:val="00226A48"/>
    <w:rsid w:val="0025630C"/>
    <w:rsid w:val="00263DD1"/>
    <w:rsid w:val="00280CB3"/>
    <w:rsid w:val="00281C25"/>
    <w:rsid w:val="002B3CC1"/>
    <w:rsid w:val="002D5867"/>
    <w:rsid w:val="003107E1"/>
    <w:rsid w:val="00326171"/>
    <w:rsid w:val="00336706"/>
    <w:rsid w:val="0034088A"/>
    <w:rsid w:val="00365A9C"/>
    <w:rsid w:val="003701D7"/>
    <w:rsid w:val="00384770"/>
    <w:rsid w:val="003B49EE"/>
    <w:rsid w:val="003B740C"/>
    <w:rsid w:val="003D4B84"/>
    <w:rsid w:val="003D5203"/>
    <w:rsid w:val="0043463C"/>
    <w:rsid w:val="004364AD"/>
    <w:rsid w:val="0044199F"/>
    <w:rsid w:val="0046092A"/>
    <w:rsid w:val="00463C4B"/>
    <w:rsid w:val="00470FEC"/>
    <w:rsid w:val="00475864"/>
    <w:rsid w:val="004C35D5"/>
    <w:rsid w:val="004F1040"/>
    <w:rsid w:val="00546934"/>
    <w:rsid w:val="00574131"/>
    <w:rsid w:val="00584ECE"/>
    <w:rsid w:val="00593E06"/>
    <w:rsid w:val="005E5601"/>
    <w:rsid w:val="006073B6"/>
    <w:rsid w:val="00620BAF"/>
    <w:rsid w:val="00675464"/>
    <w:rsid w:val="0068395A"/>
    <w:rsid w:val="006C2B15"/>
    <w:rsid w:val="00701CE9"/>
    <w:rsid w:val="007078A7"/>
    <w:rsid w:val="00722FA9"/>
    <w:rsid w:val="00737B67"/>
    <w:rsid w:val="00740A09"/>
    <w:rsid w:val="007545C9"/>
    <w:rsid w:val="00765BB5"/>
    <w:rsid w:val="00772091"/>
    <w:rsid w:val="007828F2"/>
    <w:rsid w:val="00794D09"/>
    <w:rsid w:val="007A480A"/>
    <w:rsid w:val="007B2F0F"/>
    <w:rsid w:val="007D334D"/>
    <w:rsid w:val="007F40E1"/>
    <w:rsid w:val="008025ED"/>
    <w:rsid w:val="008147A2"/>
    <w:rsid w:val="008906AD"/>
    <w:rsid w:val="008948C4"/>
    <w:rsid w:val="008D3B2E"/>
    <w:rsid w:val="00900FFA"/>
    <w:rsid w:val="00936DA7"/>
    <w:rsid w:val="00951F8D"/>
    <w:rsid w:val="00957C24"/>
    <w:rsid w:val="00961D42"/>
    <w:rsid w:val="00972A68"/>
    <w:rsid w:val="009B6DD5"/>
    <w:rsid w:val="009E54F7"/>
    <w:rsid w:val="00A46752"/>
    <w:rsid w:val="00A567E6"/>
    <w:rsid w:val="00AB25F0"/>
    <w:rsid w:val="00AB7A99"/>
    <w:rsid w:val="00AC0696"/>
    <w:rsid w:val="00AD0461"/>
    <w:rsid w:val="00AD67D5"/>
    <w:rsid w:val="00B05D7E"/>
    <w:rsid w:val="00B51AE6"/>
    <w:rsid w:val="00B55D0C"/>
    <w:rsid w:val="00B67D30"/>
    <w:rsid w:val="00BD081C"/>
    <w:rsid w:val="00C2123F"/>
    <w:rsid w:val="00CA60DA"/>
    <w:rsid w:val="00CA77C0"/>
    <w:rsid w:val="00CB49D7"/>
    <w:rsid w:val="00CD618A"/>
    <w:rsid w:val="00D07E9E"/>
    <w:rsid w:val="00D1388A"/>
    <w:rsid w:val="00D26D00"/>
    <w:rsid w:val="00D33AFC"/>
    <w:rsid w:val="00D53D37"/>
    <w:rsid w:val="00D550A7"/>
    <w:rsid w:val="00D75162"/>
    <w:rsid w:val="00D779E5"/>
    <w:rsid w:val="00DB04E9"/>
    <w:rsid w:val="00DB1277"/>
    <w:rsid w:val="00DC5422"/>
    <w:rsid w:val="00E654EC"/>
    <w:rsid w:val="00E9753A"/>
    <w:rsid w:val="00ED08E5"/>
    <w:rsid w:val="00EE7BF8"/>
    <w:rsid w:val="00F11455"/>
    <w:rsid w:val="00F430B4"/>
    <w:rsid w:val="00F72678"/>
    <w:rsid w:val="00F915EC"/>
    <w:rsid w:val="00F9275C"/>
    <w:rsid w:val="00FB6B1C"/>
    <w:rsid w:val="00FE154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A8ED"/>
  <w15:chartTrackingRefBased/>
  <w15:docId w15:val="{7C3B1D2C-52C5-6C4C-ABFA-46B30E17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94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4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48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48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48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48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48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48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48C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8C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8948C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8948C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8948C4"/>
    <w:rPr>
      <w:rFonts w:eastAsiaTheme="majorEastAsia" w:cstheme="majorBidi"/>
      <w:i/>
      <w:iCs/>
      <w:color w:val="0F4761" w:themeColor="accent1" w:themeShade="BF"/>
    </w:rPr>
  </w:style>
  <w:style w:type="character" w:customStyle="1" w:styleId="50">
    <w:name w:val="标题 5 字符"/>
    <w:basedOn w:val="a0"/>
    <w:link w:val="5"/>
    <w:uiPriority w:val="9"/>
    <w:semiHidden/>
    <w:rsid w:val="008948C4"/>
    <w:rPr>
      <w:rFonts w:eastAsiaTheme="majorEastAsia" w:cstheme="majorBidi"/>
      <w:color w:val="0F4761" w:themeColor="accent1" w:themeShade="BF"/>
    </w:rPr>
  </w:style>
  <w:style w:type="character" w:customStyle="1" w:styleId="60">
    <w:name w:val="标题 6 字符"/>
    <w:basedOn w:val="a0"/>
    <w:link w:val="6"/>
    <w:uiPriority w:val="9"/>
    <w:semiHidden/>
    <w:rsid w:val="008948C4"/>
    <w:rPr>
      <w:rFonts w:eastAsiaTheme="majorEastAsia" w:cstheme="majorBidi"/>
      <w:i/>
      <w:iCs/>
      <w:color w:val="595959" w:themeColor="text1" w:themeTint="A6"/>
    </w:rPr>
  </w:style>
  <w:style w:type="character" w:customStyle="1" w:styleId="70">
    <w:name w:val="标题 7 字符"/>
    <w:basedOn w:val="a0"/>
    <w:link w:val="7"/>
    <w:uiPriority w:val="9"/>
    <w:semiHidden/>
    <w:rsid w:val="008948C4"/>
    <w:rPr>
      <w:rFonts w:eastAsiaTheme="majorEastAsia" w:cstheme="majorBidi"/>
      <w:color w:val="595959" w:themeColor="text1" w:themeTint="A6"/>
    </w:rPr>
  </w:style>
  <w:style w:type="character" w:customStyle="1" w:styleId="80">
    <w:name w:val="标题 8 字符"/>
    <w:basedOn w:val="a0"/>
    <w:link w:val="8"/>
    <w:uiPriority w:val="9"/>
    <w:semiHidden/>
    <w:rsid w:val="008948C4"/>
    <w:rPr>
      <w:rFonts w:eastAsiaTheme="majorEastAsia" w:cstheme="majorBidi"/>
      <w:i/>
      <w:iCs/>
      <w:color w:val="272727" w:themeColor="text1" w:themeTint="D8"/>
    </w:rPr>
  </w:style>
  <w:style w:type="character" w:customStyle="1" w:styleId="90">
    <w:name w:val="标题 9 字符"/>
    <w:basedOn w:val="a0"/>
    <w:link w:val="9"/>
    <w:uiPriority w:val="9"/>
    <w:semiHidden/>
    <w:rsid w:val="008948C4"/>
    <w:rPr>
      <w:rFonts w:eastAsiaTheme="majorEastAsia" w:cstheme="majorBidi"/>
      <w:color w:val="272727" w:themeColor="text1" w:themeTint="D8"/>
    </w:rPr>
  </w:style>
  <w:style w:type="paragraph" w:styleId="a3">
    <w:name w:val="Title"/>
    <w:basedOn w:val="a"/>
    <w:next w:val="a"/>
    <w:link w:val="a4"/>
    <w:uiPriority w:val="10"/>
    <w:qFormat/>
    <w:rsid w:val="008948C4"/>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8C4"/>
    <w:pPr>
      <w:numPr>
        <w:ilvl w:val="1"/>
      </w:numPr>
      <w:spacing w:after="160"/>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8948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48C4"/>
    <w:pPr>
      <w:spacing w:before="160" w:after="160"/>
      <w:jc w:val="center"/>
    </w:pPr>
    <w:rPr>
      <w:i/>
      <w:iCs/>
      <w:color w:val="404040" w:themeColor="text1" w:themeTint="BF"/>
    </w:rPr>
  </w:style>
  <w:style w:type="character" w:customStyle="1" w:styleId="a8">
    <w:name w:val="引用 字符"/>
    <w:basedOn w:val="a0"/>
    <w:link w:val="a7"/>
    <w:uiPriority w:val="29"/>
    <w:rsid w:val="008948C4"/>
    <w:rPr>
      <w:i/>
      <w:iCs/>
      <w:color w:val="404040" w:themeColor="text1" w:themeTint="BF"/>
    </w:rPr>
  </w:style>
  <w:style w:type="paragraph" w:styleId="a9">
    <w:name w:val="List Paragraph"/>
    <w:basedOn w:val="a"/>
    <w:uiPriority w:val="34"/>
    <w:qFormat/>
    <w:rsid w:val="008948C4"/>
    <w:pPr>
      <w:ind w:left="720"/>
      <w:contextualSpacing/>
    </w:pPr>
  </w:style>
  <w:style w:type="character" w:styleId="aa">
    <w:name w:val="Intense Emphasis"/>
    <w:basedOn w:val="a0"/>
    <w:uiPriority w:val="21"/>
    <w:qFormat/>
    <w:rsid w:val="008948C4"/>
    <w:rPr>
      <w:i/>
      <w:iCs/>
      <w:color w:val="0F4761" w:themeColor="accent1" w:themeShade="BF"/>
    </w:rPr>
  </w:style>
  <w:style w:type="paragraph" w:styleId="ab">
    <w:name w:val="Intense Quote"/>
    <w:basedOn w:val="a"/>
    <w:next w:val="a"/>
    <w:link w:val="ac"/>
    <w:uiPriority w:val="30"/>
    <w:qFormat/>
    <w:rsid w:val="00894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48C4"/>
    <w:rPr>
      <w:i/>
      <w:iCs/>
      <w:color w:val="0F4761" w:themeColor="accent1" w:themeShade="BF"/>
    </w:rPr>
  </w:style>
  <w:style w:type="character" w:styleId="ad">
    <w:name w:val="Intense Reference"/>
    <w:basedOn w:val="a0"/>
    <w:uiPriority w:val="32"/>
    <w:qFormat/>
    <w:rsid w:val="008948C4"/>
    <w:rPr>
      <w:b/>
      <w:bCs/>
      <w:smallCaps/>
      <w:color w:val="0F4761" w:themeColor="accent1" w:themeShade="BF"/>
      <w:spacing w:val="5"/>
    </w:rPr>
  </w:style>
  <w:style w:type="table" w:styleId="ae">
    <w:name w:val="Table Grid"/>
    <w:basedOn w:val="a1"/>
    <w:uiPriority w:val="39"/>
    <w:rsid w:val="00894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E654EC"/>
    <w:rPr>
      <w:color w:val="666666"/>
    </w:rPr>
  </w:style>
  <w:style w:type="character" w:styleId="af0">
    <w:name w:val="Hyperlink"/>
    <w:basedOn w:val="a0"/>
    <w:uiPriority w:val="99"/>
    <w:unhideWhenUsed/>
    <w:rsid w:val="00675464"/>
    <w:rPr>
      <w:color w:val="467886" w:themeColor="hyperlink"/>
      <w:u w:val="single"/>
    </w:rPr>
  </w:style>
  <w:style w:type="character" w:customStyle="1" w:styleId="Mencinsinresolver1">
    <w:name w:val="Mención sin resolver1"/>
    <w:basedOn w:val="a0"/>
    <w:uiPriority w:val="99"/>
    <w:semiHidden/>
    <w:unhideWhenUsed/>
    <w:rsid w:val="00675464"/>
    <w:rPr>
      <w:color w:val="605E5C"/>
      <w:shd w:val="clear" w:color="auto" w:fill="E1DFDD"/>
    </w:rPr>
  </w:style>
  <w:style w:type="table" w:styleId="11">
    <w:name w:val="Plain Table 1"/>
    <w:basedOn w:val="a1"/>
    <w:uiPriority w:val="41"/>
    <w:rsid w:val="000A1CA6"/>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footer"/>
    <w:basedOn w:val="a"/>
    <w:link w:val="af2"/>
    <w:uiPriority w:val="99"/>
    <w:unhideWhenUsed/>
    <w:rsid w:val="007F40E1"/>
    <w:pPr>
      <w:tabs>
        <w:tab w:val="center" w:pos="4252"/>
        <w:tab w:val="right" w:pos="8504"/>
      </w:tabs>
    </w:pPr>
  </w:style>
  <w:style w:type="character" w:customStyle="1" w:styleId="af2">
    <w:name w:val="页脚 字符"/>
    <w:basedOn w:val="a0"/>
    <w:link w:val="af1"/>
    <w:uiPriority w:val="99"/>
    <w:rsid w:val="007F40E1"/>
  </w:style>
  <w:style w:type="character" w:styleId="af3">
    <w:name w:val="page number"/>
    <w:basedOn w:val="a0"/>
    <w:uiPriority w:val="99"/>
    <w:semiHidden/>
    <w:unhideWhenUsed/>
    <w:rsid w:val="007F40E1"/>
  </w:style>
  <w:style w:type="paragraph" w:styleId="af4">
    <w:name w:val="Revision"/>
    <w:hidden/>
    <w:uiPriority w:val="99"/>
    <w:semiHidden/>
    <w:rsid w:val="002B3CC1"/>
  </w:style>
  <w:style w:type="paragraph" w:styleId="af5">
    <w:name w:val="Normal (Web)"/>
    <w:basedOn w:val="a"/>
    <w:uiPriority w:val="99"/>
    <w:unhideWhenUsed/>
    <w:rsid w:val="00AB25F0"/>
    <w:pPr>
      <w:spacing w:before="100" w:beforeAutospacing="1" w:after="100" w:afterAutospacing="1"/>
    </w:pPr>
    <w:rPr>
      <w:rFonts w:ascii="Times New Roman" w:eastAsia="Times New Roman" w:hAnsi="Times New Roman" w:cs="Times New Roman"/>
      <w:lang w:eastAsia="es-ES_tradnl"/>
    </w:rPr>
  </w:style>
  <w:style w:type="character" w:styleId="af6">
    <w:name w:val="line number"/>
    <w:basedOn w:val="a0"/>
    <w:uiPriority w:val="99"/>
    <w:semiHidden/>
    <w:unhideWhenUsed/>
    <w:rsid w:val="00F72678"/>
  </w:style>
  <w:style w:type="paragraph" w:styleId="af7">
    <w:name w:val="header"/>
    <w:basedOn w:val="a"/>
    <w:link w:val="af8"/>
    <w:uiPriority w:val="99"/>
    <w:unhideWhenUsed/>
    <w:rsid w:val="00CA60DA"/>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0"/>
    <w:link w:val="af7"/>
    <w:uiPriority w:val="99"/>
    <w:rsid w:val="00CA60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3323">
      <w:bodyDiv w:val="1"/>
      <w:marLeft w:val="0"/>
      <w:marRight w:val="0"/>
      <w:marTop w:val="0"/>
      <w:marBottom w:val="0"/>
      <w:divBdr>
        <w:top w:val="none" w:sz="0" w:space="0" w:color="auto"/>
        <w:left w:val="none" w:sz="0" w:space="0" w:color="auto"/>
        <w:bottom w:val="none" w:sz="0" w:space="0" w:color="auto"/>
        <w:right w:val="none" w:sz="0" w:space="0" w:color="auto"/>
      </w:divBdr>
    </w:div>
    <w:div w:id="203906602">
      <w:bodyDiv w:val="1"/>
      <w:marLeft w:val="0"/>
      <w:marRight w:val="0"/>
      <w:marTop w:val="0"/>
      <w:marBottom w:val="0"/>
      <w:divBdr>
        <w:top w:val="none" w:sz="0" w:space="0" w:color="auto"/>
        <w:left w:val="none" w:sz="0" w:space="0" w:color="auto"/>
        <w:bottom w:val="none" w:sz="0" w:space="0" w:color="auto"/>
        <w:right w:val="none" w:sz="0" w:space="0" w:color="auto"/>
      </w:divBdr>
      <w:divsChild>
        <w:div w:id="1188643288">
          <w:marLeft w:val="0"/>
          <w:marRight w:val="0"/>
          <w:marTop w:val="0"/>
          <w:marBottom w:val="0"/>
          <w:divBdr>
            <w:top w:val="none" w:sz="0" w:space="0" w:color="auto"/>
            <w:left w:val="none" w:sz="0" w:space="0" w:color="auto"/>
            <w:bottom w:val="none" w:sz="0" w:space="0" w:color="auto"/>
            <w:right w:val="none" w:sz="0" w:space="0" w:color="auto"/>
          </w:divBdr>
          <w:divsChild>
            <w:div w:id="152990540">
              <w:marLeft w:val="0"/>
              <w:marRight w:val="0"/>
              <w:marTop w:val="0"/>
              <w:marBottom w:val="0"/>
              <w:divBdr>
                <w:top w:val="none" w:sz="0" w:space="0" w:color="auto"/>
                <w:left w:val="none" w:sz="0" w:space="0" w:color="auto"/>
                <w:bottom w:val="none" w:sz="0" w:space="0" w:color="auto"/>
                <w:right w:val="none" w:sz="0" w:space="0" w:color="auto"/>
              </w:divBdr>
            </w:div>
            <w:div w:id="16799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4110">
      <w:bodyDiv w:val="1"/>
      <w:marLeft w:val="0"/>
      <w:marRight w:val="0"/>
      <w:marTop w:val="0"/>
      <w:marBottom w:val="0"/>
      <w:divBdr>
        <w:top w:val="none" w:sz="0" w:space="0" w:color="auto"/>
        <w:left w:val="none" w:sz="0" w:space="0" w:color="auto"/>
        <w:bottom w:val="none" w:sz="0" w:space="0" w:color="auto"/>
        <w:right w:val="none" w:sz="0" w:space="0" w:color="auto"/>
      </w:divBdr>
      <w:divsChild>
        <w:div w:id="985545102">
          <w:marLeft w:val="0"/>
          <w:marRight w:val="0"/>
          <w:marTop w:val="0"/>
          <w:marBottom w:val="0"/>
          <w:divBdr>
            <w:top w:val="none" w:sz="0" w:space="0" w:color="auto"/>
            <w:left w:val="none" w:sz="0" w:space="0" w:color="auto"/>
            <w:bottom w:val="none" w:sz="0" w:space="0" w:color="auto"/>
            <w:right w:val="none" w:sz="0" w:space="0" w:color="auto"/>
          </w:divBdr>
          <w:divsChild>
            <w:div w:id="1433823818">
              <w:marLeft w:val="0"/>
              <w:marRight w:val="0"/>
              <w:marTop w:val="0"/>
              <w:marBottom w:val="0"/>
              <w:divBdr>
                <w:top w:val="none" w:sz="0" w:space="0" w:color="auto"/>
                <w:left w:val="none" w:sz="0" w:space="0" w:color="auto"/>
                <w:bottom w:val="none" w:sz="0" w:space="0" w:color="auto"/>
                <w:right w:val="none" w:sz="0" w:space="0" w:color="auto"/>
              </w:divBdr>
            </w:div>
            <w:div w:id="11098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50709">
      <w:bodyDiv w:val="1"/>
      <w:marLeft w:val="0"/>
      <w:marRight w:val="0"/>
      <w:marTop w:val="0"/>
      <w:marBottom w:val="0"/>
      <w:divBdr>
        <w:top w:val="none" w:sz="0" w:space="0" w:color="auto"/>
        <w:left w:val="none" w:sz="0" w:space="0" w:color="auto"/>
        <w:bottom w:val="none" w:sz="0" w:space="0" w:color="auto"/>
        <w:right w:val="none" w:sz="0" w:space="0" w:color="auto"/>
      </w:divBdr>
      <w:divsChild>
        <w:div w:id="1278367580">
          <w:marLeft w:val="0"/>
          <w:marRight w:val="0"/>
          <w:marTop w:val="0"/>
          <w:marBottom w:val="0"/>
          <w:divBdr>
            <w:top w:val="none" w:sz="0" w:space="0" w:color="auto"/>
            <w:left w:val="none" w:sz="0" w:space="0" w:color="auto"/>
            <w:bottom w:val="none" w:sz="0" w:space="0" w:color="auto"/>
            <w:right w:val="none" w:sz="0" w:space="0" w:color="auto"/>
          </w:divBdr>
          <w:divsChild>
            <w:div w:id="1633560673">
              <w:marLeft w:val="0"/>
              <w:marRight w:val="0"/>
              <w:marTop w:val="0"/>
              <w:marBottom w:val="0"/>
              <w:divBdr>
                <w:top w:val="none" w:sz="0" w:space="0" w:color="auto"/>
                <w:left w:val="none" w:sz="0" w:space="0" w:color="auto"/>
                <w:bottom w:val="none" w:sz="0" w:space="0" w:color="auto"/>
                <w:right w:val="none" w:sz="0" w:space="0" w:color="auto"/>
              </w:divBdr>
            </w:div>
            <w:div w:id="7804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430">
      <w:bodyDiv w:val="1"/>
      <w:marLeft w:val="0"/>
      <w:marRight w:val="0"/>
      <w:marTop w:val="0"/>
      <w:marBottom w:val="0"/>
      <w:divBdr>
        <w:top w:val="none" w:sz="0" w:space="0" w:color="auto"/>
        <w:left w:val="none" w:sz="0" w:space="0" w:color="auto"/>
        <w:bottom w:val="none" w:sz="0" w:space="0" w:color="auto"/>
        <w:right w:val="none" w:sz="0" w:space="0" w:color="auto"/>
      </w:divBdr>
    </w:div>
    <w:div w:id="424764740">
      <w:bodyDiv w:val="1"/>
      <w:marLeft w:val="0"/>
      <w:marRight w:val="0"/>
      <w:marTop w:val="0"/>
      <w:marBottom w:val="0"/>
      <w:divBdr>
        <w:top w:val="none" w:sz="0" w:space="0" w:color="auto"/>
        <w:left w:val="none" w:sz="0" w:space="0" w:color="auto"/>
        <w:bottom w:val="none" w:sz="0" w:space="0" w:color="auto"/>
        <w:right w:val="none" w:sz="0" w:space="0" w:color="auto"/>
      </w:divBdr>
      <w:divsChild>
        <w:div w:id="848177762">
          <w:marLeft w:val="0"/>
          <w:marRight w:val="0"/>
          <w:marTop w:val="0"/>
          <w:marBottom w:val="0"/>
          <w:divBdr>
            <w:top w:val="none" w:sz="0" w:space="0" w:color="auto"/>
            <w:left w:val="none" w:sz="0" w:space="0" w:color="auto"/>
            <w:bottom w:val="none" w:sz="0" w:space="0" w:color="auto"/>
            <w:right w:val="none" w:sz="0" w:space="0" w:color="auto"/>
          </w:divBdr>
          <w:divsChild>
            <w:div w:id="1566139898">
              <w:marLeft w:val="0"/>
              <w:marRight w:val="0"/>
              <w:marTop w:val="0"/>
              <w:marBottom w:val="0"/>
              <w:divBdr>
                <w:top w:val="none" w:sz="0" w:space="0" w:color="auto"/>
                <w:left w:val="none" w:sz="0" w:space="0" w:color="auto"/>
                <w:bottom w:val="none" w:sz="0" w:space="0" w:color="auto"/>
                <w:right w:val="none" w:sz="0" w:space="0" w:color="auto"/>
              </w:divBdr>
            </w:div>
            <w:div w:id="10818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8189">
      <w:bodyDiv w:val="1"/>
      <w:marLeft w:val="0"/>
      <w:marRight w:val="0"/>
      <w:marTop w:val="0"/>
      <w:marBottom w:val="0"/>
      <w:divBdr>
        <w:top w:val="none" w:sz="0" w:space="0" w:color="auto"/>
        <w:left w:val="none" w:sz="0" w:space="0" w:color="auto"/>
        <w:bottom w:val="none" w:sz="0" w:space="0" w:color="auto"/>
        <w:right w:val="none" w:sz="0" w:space="0" w:color="auto"/>
      </w:divBdr>
      <w:divsChild>
        <w:div w:id="1600022212">
          <w:marLeft w:val="0"/>
          <w:marRight w:val="0"/>
          <w:marTop w:val="0"/>
          <w:marBottom w:val="0"/>
          <w:divBdr>
            <w:top w:val="none" w:sz="0" w:space="0" w:color="auto"/>
            <w:left w:val="none" w:sz="0" w:space="0" w:color="auto"/>
            <w:bottom w:val="none" w:sz="0" w:space="0" w:color="auto"/>
            <w:right w:val="none" w:sz="0" w:space="0" w:color="auto"/>
          </w:divBdr>
          <w:divsChild>
            <w:div w:id="2029023079">
              <w:marLeft w:val="0"/>
              <w:marRight w:val="0"/>
              <w:marTop w:val="0"/>
              <w:marBottom w:val="0"/>
              <w:divBdr>
                <w:top w:val="none" w:sz="0" w:space="0" w:color="auto"/>
                <w:left w:val="none" w:sz="0" w:space="0" w:color="auto"/>
                <w:bottom w:val="none" w:sz="0" w:space="0" w:color="auto"/>
                <w:right w:val="none" w:sz="0" w:space="0" w:color="auto"/>
              </w:divBdr>
            </w:div>
            <w:div w:id="15995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09406">
      <w:bodyDiv w:val="1"/>
      <w:marLeft w:val="0"/>
      <w:marRight w:val="0"/>
      <w:marTop w:val="0"/>
      <w:marBottom w:val="0"/>
      <w:divBdr>
        <w:top w:val="none" w:sz="0" w:space="0" w:color="auto"/>
        <w:left w:val="none" w:sz="0" w:space="0" w:color="auto"/>
        <w:bottom w:val="none" w:sz="0" w:space="0" w:color="auto"/>
        <w:right w:val="none" w:sz="0" w:space="0" w:color="auto"/>
      </w:divBdr>
      <w:divsChild>
        <w:div w:id="40060677">
          <w:marLeft w:val="0"/>
          <w:marRight w:val="0"/>
          <w:marTop w:val="0"/>
          <w:marBottom w:val="0"/>
          <w:divBdr>
            <w:top w:val="none" w:sz="0" w:space="0" w:color="auto"/>
            <w:left w:val="none" w:sz="0" w:space="0" w:color="auto"/>
            <w:bottom w:val="none" w:sz="0" w:space="0" w:color="auto"/>
            <w:right w:val="none" w:sz="0" w:space="0" w:color="auto"/>
          </w:divBdr>
          <w:divsChild>
            <w:div w:id="1026444647">
              <w:marLeft w:val="0"/>
              <w:marRight w:val="0"/>
              <w:marTop w:val="0"/>
              <w:marBottom w:val="0"/>
              <w:divBdr>
                <w:top w:val="none" w:sz="0" w:space="0" w:color="auto"/>
                <w:left w:val="none" w:sz="0" w:space="0" w:color="auto"/>
                <w:bottom w:val="none" w:sz="0" w:space="0" w:color="auto"/>
                <w:right w:val="none" w:sz="0" w:space="0" w:color="auto"/>
              </w:divBdr>
            </w:div>
            <w:div w:id="499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1016">
      <w:bodyDiv w:val="1"/>
      <w:marLeft w:val="0"/>
      <w:marRight w:val="0"/>
      <w:marTop w:val="0"/>
      <w:marBottom w:val="0"/>
      <w:divBdr>
        <w:top w:val="none" w:sz="0" w:space="0" w:color="auto"/>
        <w:left w:val="none" w:sz="0" w:space="0" w:color="auto"/>
        <w:bottom w:val="none" w:sz="0" w:space="0" w:color="auto"/>
        <w:right w:val="none" w:sz="0" w:space="0" w:color="auto"/>
      </w:divBdr>
      <w:divsChild>
        <w:div w:id="2110420607">
          <w:marLeft w:val="0"/>
          <w:marRight w:val="0"/>
          <w:marTop w:val="0"/>
          <w:marBottom w:val="0"/>
          <w:divBdr>
            <w:top w:val="none" w:sz="0" w:space="0" w:color="auto"/>
            <w:left w:val="none" w:sz="0" w:space="0" w:color="auto"/>
            <w:bottom w:val="none" w:sz="0" w:space="0" w:color="auto"/>
            <w:right w:val="none" w:sz="0" w:space="0" w:color="auto"/>
          </w:divBdr>
          <w:divsChild>
            <w:div w:id="2014260391">
              <w:marLeft w:val="0"/>
              <w:marRight w:val="0"/>
              <w:marTop w:val="0"/>
              <w:marBottom w:val="0"/>
              <w:divBdr>
                <w:top w:val="none" w:sz="0" w:space="0" w:color="auto"/>
                <w:left w:val="none" w:sz="0" w:space="0" w:color="auto"/>
                <w:bottom w:val="none" w:sz="0" w:space="0" w:color="auto"/>
                <w:right w:val="none" w:sz="0" w:space="0" w:color="auto"/>
              </w:divBdr>
            </w:div>
            <w:div w:id="6404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2995">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sChild>
        <w:div w:id="671302525">
          <w:marLeft w:val="0"/>
          <w:marRight w:val="0"/>
          <w:marTop w:val="0"/>
          <w:marBottom w:val="0"/>
          <w:divBdr>
            <w:top w:val="none" w:sz="0" w:space="0" w:color="auto"/>
            <w:left w:val="none" w:sz="0" w:space="0" w:color="auto"/>
            <w:bottom w:val="none" w:sz="0" w:space="0" w:color="auto"/>
            <w:right w:val="none" w:sz="0" w:space="0" w:color="auto"/>
          </w:divBdr>
          <w:divsChild>
            <w:div w:id="248197445">
              <w:marLeft w:val="0"/>
              <w:marRight w:val="0"/>
              <w:marTop w:val="0"/>
              <w:marBottom w:val="0"/>
              <w:divBdr>
                <w:top w:val="none" w:sz="0" w:space="0" w:color="auto"/>
                <w:left w:val="none" w:sz="0" w:space="0" w:color="auto"/>
                <w:bottom w:val="none" w:sz="0" w:space="0" w:color="auto"/>
                <w:right w:val="none" w:sz="0" w:space="0" w:color="auto"/>
              </w:divBdr>
            </w:div>
            <w:div w:id="10453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1400">
      <w:bodyDiv w:val="1"/>
      <w:marLeft w:val="0"/>
      <w:marRight w:val="0"/>
      <w:marTop w:val="0"/>
      <w:marBottom w:val="0"/>
      <w:divBdr>
        <w:top w:val="none" w:sz="0" w:space="0" w:color="auto"/>
        <w:left w:val="none" w:sz="0" w:space="0" w:color="auto"/>
        <w:bottom w:val="none" w:sz="0" w:space="0" w:color="auto"/>
        <w:right w:val="none" w:sz="0" w:space="0" w:color="auto"/>
      </w:divBdr>
    </w:div>
    <w:div w:id="816915752">
      <w:bodyDiv w:val="1"/>
      <w:marLeft w:val="0"/>
      <w:marRight w:val="0"/>
      <w:marTop w:val="0"/>
      <w:marBottom w:val="0"/>
      <w:divBdr>
        <w:top w:val="none" w:sz="0" w:space="0" w:color="auto"/>
        <w:left w:val="none" w:sz="0" w:space="0" w:color="auto"/>
        <w:bottom w:val="none" w:sz="0" w:space="0" w:color="auto"/>
        <w:right w:val="none" w:sz="0" w:space="0" w:color="auto"/>
      </w:divBdr>
    </w:div>
    <w:div w:id="960842011">
      <w:bodyDiv w:val="1"/>
      <w:marLeft w:val="0"/>
      <w:marRight w:val="0"/>
      <w:marTop w:val="0"/>
      <w:marBottom w:val="0"/>
      <w:divBdr>
        <w:top w:val="none" w:sz="0" w:space="0" w:color="auto"/>
        <w:left w:val="none" w:sz="0" w:space="0" w:color="auto"/>
        <w:bottom w:val="none" w:sz="0" w:space="0" w:color="auto"/>
        <w:right w:val="none" w:sz="0" w:space="0" w:color="auto"/>
      </w:divBdr>
      <w:divsChild>
        <w:div w:id="1337415954">
          <w:marLeft w:val="0"/>
          <w:marRight w:val="0"/>
          <w:marTop w:val="0"/>
          <w:marBottom w:val="0"/>
          <w:divBdr>
            <w:top w:val="none" w:sz="0" w:space="0" w:color="auto"/>
            <w:left w:val="none" w:sz="0" w:space="0" w:color="auto"/>
            <w:bottom w:val="none" w:sz="0" w:space="0" w:color="auto"/>
            <w:right w:val="none" w:sz="0" w:space="0" w:color="auto"/>
          </w:divBdr>
          <w:divsChild>
            <w:div w:id="1379282566">
              <w:marLeft w:val="0"/>
              <w:marRight w:val="0"/>
              <w:marTop w:val="0"/>
              <w:marBottom w:val="0"/>
              <w:divBdr>
                <w:top w:val="none" w:sz="0" w:space="0" w:color="auto"/>
                <w:left w:val="none" w:sz="0" w:space="0" w:color="auto"/>
                <w:bottom w:val="none" w:sz="0" w:space="0" w:color="auto"/>
                <w:right w:val="none" w:sz="0" w:space="0" w:color="auto"/>
              </w:divBdr>
            </w:div>
            <w:div w:id="18487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1048">
      <w:bodyDiv w:val="1"/>
      <w:marLeft w:val="0"/>
      <w:marRight w:val="0"/>
      <w:marTop w:val="0"/>
      <w:marBottom w:val="0"/>
      <w:divBdr>
        <w:top w:val="none" w:sz="0" w:space="0" w:color="auto"/>
        <w:left w:val="none" w:sz="0" w:space="0" w:color="auto"/>
        <w:bottom w:val="none" w:sz="0" w:space="0" w:color="auto"/>
        <w:right w:val="none" w:sz="0" w:space="0" w:color="auto"/>
      </w:divBdr>
    </w:div>
    <w:div w:id="1024329518">
      <w:bodyDiv w:val="1"/>
      <w:marLeft w:val="0"/>
      <w:marRight w:val="0"/>
      <w:marTop w:val="0"/>
      <w:marBottom w:val="0"/>
      <w:divBdr>
        <w:top w:val="none" w:sz="0" w:space="0" w:color="auto"/>
        <w:left w:val="none" w:sz="0" w:space="0" w:color="auto"/>
        <w:bottom w:val="none" w:sz="0" w:space="0" w:color="auto"/>
        <w:right w:val="none" w:sz="0" w:space="0" w:color="auto"/>
      </w:divBdr>
      <w:divsChild>
        <w:div w:id="1817604686">
          <w:marLeft w:val="0"/>
          <w:marRight w:val="0"/>
          <w:marTop w:val="0"/>
          <w:marBottom w:val="0"/>
          <w:divBdr>
            <w:top w:val="none" w:sz="0" w:space="0" w:color="auto"/>
            <w:left w:val="none" w:sz="0" w:space="0" w:color="auto"/>
            <w:bottom w:val="none" w:sz="0" w:space="0" w:color="auto"/>
            <w:right w:val="none" w:sz="0" w:space="0" w:color="auto"/>
          </w:divBdr>
          <w:divsChild>
            <w:div w:id="275733">
              <w:marLeft w:val="0"/>
              <w:marRight w:val="0"/>
              <w:marTop w:val="0"/>
              <w:marBottom w:val="0"/>
              <w:divBdr>
                <w:top w:val="none" w:sz="0" w:space="0" w:color="auto"/>
                <w:left w:val="none" w:sz="0" w:space="0" w:color="auto"/>
                <w:bottom w:val="none" w:sz="0" w:space="0" w:color="auto"/>
                <w:right w:val="none" w:sz="0" w:space="0" w:color="auto"/>
              </w:divBdr>
            </w:div>
            <w:div w:id="19668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6935">
      <w:bodyDiv w:val="1"/>
      <w:marLeft w:val="0"/>
      <w:marRight w:val="0"/>
      <w:marTop w:val="0"/>
      <w:marBottom w:val="0"/>
      <w:divBdr>
        <w:top w:val="none" w:sz="0" w:space="0" w:color="auto"/>
        <w:left w:val="none" w:sz="0" w:space="0" w:color="auto"/>
        <w:bottom w:val="none" w:sz="0" w:space="0" w:color="auto"/>
        <w:right w:val="none" w:sz="0" w:space="0" w:color="auto"/>
      </w:divBdr>
      <w:divsChild>
        <w:div w:id="1196652477">
          <w:marLeft w:val="0"/>
          <w:marRight w:val="0"/>
          <w:marTop w:val="0"/>
          <w:marBottom w:val="0"/>
          <w:divBdr>
            <w:top w:val="none" w:sz="0" w:space="0" w:color="auto"/>
            <w:left w:val="none" w:sz="0" w:space="0" w:color="auto"/>
            <w:bottom w:val="none" w:sz="0" w:space="0" w:color="auto"/>
            <w:right w:val="none" w:sz="0" w:space="0" w:color="auto"/>
          </w:divBdr>
          <w:divsChild>
            <w:div w:id="1111820336">
              <w:marLeft w:val="0"/>
              <w:marRight w:val="0"/>
              <w:marTop w:val="0"/>
              <w:marBottom w:val="0"/>
              <w:divBdr>
                <w:top w:val="none" w:sz="0" w:space="0" w:color="auto"/>
                <w:left w:val="none" w:sz="0" w:space="0" w:color="auto"/>
                <w:bottom w:val="none" w:sz="0" w:space="0" w:color="auto"/>
                <w:right w:val="none" w:sz="0" w:space="0" w:color="auto"/>
              </w:divBdr>
            </w:div>
            <w:div w:id="8225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6266">
      <w:bodyDiv w:val="1"/>
      <w:marLeft w:val="0"/>
      <w:marRight w:val="0"/>
      <w:marTop w:val="0"/>
      <w:marBottom w:val="0"/>
      <w:divBdr>
        <w:top w:val="none" w:sz="0" w:space="0" w:color="auto"/>
        <w:left w:val="none" w:sz="0" w:space="0" w:color="auto"/>
        <w:bottom w:val="none" w:sz="0" w:space="0" w:color="auto"/>
        <w:right w:val="none" w:sz="0" w:space="0" w:color="auto"/>
      </w:divBdr>
      <w:divsChild>
        <w:div w:id="1763988618">
          <w:marLeft w:val="0"/>
          <w:marRight w:val="0"/>
          <w:marTop w:val="0"/>
          <w:marBottom w:val="0"/>
          <w:divBdr>
            <w:top w:val="none" w:sz="0" w:space="0" w:color="auto"/>
            <w:left w:val="none" w:sz="0" w:space="0" w:color="auto"/>
            <w:bottom w:val="none" w:sz="0" w:space="0" w:color="auto"/>
            <w:right w:val="none" w:sz="0" w:space="0" w:color="auto"/>
          </w:divBdr>
          <w:divsChild>
            <w:div w:id="1622878140">
              <w:marLeft w:val="0"/>
              <w:marRight w:val="0"/>
              <w:marTop w:val="0"/>
              <w:marBottom w:val="0"/>
              <w:divBdr>
                <w:top w:val="none" w:sz="0" w:space="0" w:color="auto"/>
                <w:left w:val="none" w:sz="0" w:space="0" w:color="auto"/>
                <w:bottom w:val="none" w:sz="0" w:space="0" w:color="auto"/>
                <w:right w:val="none" w:sz="0" w:space="0" w:color="auto"/>
              </w:divBdr>
            </w:div>
            <w:div w:id="19702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600">
      <w:bodyDiv w:val="1"/>
      <w:marLeft w:val="0"/>
      <w:marRight w:val="0"/>
      <w:marTop w:val="0"/>
      <w:marBottom w:val="0"/>
      <w:divBdr>
        <w:top w:val="none" w:sz="0" w:space="0" w:color="auto"/>
        <w:left w:val="none" w:sz="0" w:space="0" w:color="auto"/>
        <w:bottom w:val="none" w:sz="0" w:space="0" w:color="auto"/>
        <w:right w:val="none" w:sz="0" w:space="0" w:color="auto"/>
      </w:divBdr>
      <w:divsChild>
        <w:div w:id="1140027608">
          <w:marLeft w:val="480"/>
          <w:marRight w:val="0"/>
          <w:marTop w:val="0"/>
          <w:marBottom w:val="0"/>
          <w:divBdr>
            <w:top w:val="none" w:sz="0" w:space="0" w:color="auto"/>
            <w:left w:val="none" w:sz="0" w:space="0" w:color="auto"/>
            <w:bottom w:val="none" w:sz="0" w:space="0" w:color="auto"/>
            <w:right w:val="none" w:sz="0" w:space="0" w:color="auto"/>
          </w:divBdr>
        </w:div>
        <w:div w:id="1420180852">
          <w:marLeft w:val="480"/>
          <w:marRight w:val="0"/>
          <w:marTop w:val="0"/>
          <w:marBottom w:val="0"/>
          <w:divBdr>
            <w:top w:val="none" w:sz="0" w:space="0" w:color="auto"/>
            <w:left w:val="none" w:sz="0" w:space="0" w:color="auto"/>
            <w:bottom w:val="none" w:sz="0" w:space="0" w:color="auto"/>
            <w:right w:val="none" w:sz="0" w:space="0" w:color="auto"/>
          </w:divBdr>
        </w:div>
        <w:div w:id="454756961">
          <w:marLeft w:val="480"/>
          <w:marRight w:val="0"/>
          <w:marTop w:val="0"/>
          <w:marBottom w:val="0"/>
          <w:divBdr>
            <w:top w:val="none" w:sz="0" w:space="0" w:color="auto"/>
            <w:left w:val="none" w:sz="0" w:space="0" w:color="auto"/>
            <w:bottom w:val="none" w:sz="0" w:space="0" w:color="auto"/>
            <w:right w:val="none" w:sz="0" w:space="0" w:color="auto"/>
          </w:divBdr>
        </w:div>
        <w:div w:id="104038250">
          <w:marLeft w:val="480"/>
          <w:marRight w:val="0"/>
          <w:marTop w:val="0"/>
          <w:marBottom w:val="0"/>
          <w:divBdr>
            <w:top w:val="none" w:sz="0" w:space="0" w:color="auto"/>
            <w:left w:val="none" w:sz="0" w:space="0" w:color="auto"/>
            <w:bottom w:val="none" w:sz="0" w:space="0" w:color="auto"/>
            <w:right w:val="none" w:sz="0" w:space="0" w:color="auto"/>
          </w:divBdr>
        </w:div>
        <w:div w:id="1560943073">
          <w:marLeft w:val="480"/>
          <w:marRight w:val="0"/>
          <w:marTop w:val="0"/>
          <w:marBottom w:val="0"/>
          <w:divBdr>
            <w:top w:val="none" w:sz="0" w:space="0" w:color="auto"/>
            <w:left w:val="none" w:sz="0" w:space="0" w:color="auto"/>
            <w:bottom w:val="none" w:sz="0" w:space="0" w:color="auto"/>
            <w:right w:val="none" w:sz="0" w:space="0" w:color="auto"/>
          </w:divBdr>
        </w:div>
        <w:div w:id="1825733830">
          <w:marLeft w:val="480"/>
          <w:marRight w:val="0"/>
          <w:marTop w:val="0"/>
          <w:marBottom w:val="0"/>
          <w:divBdr>
            <w:top w:val="none" w:sz="0" w:space="0" w:color="auto"/>
            <w:left w:val="none" w:sz="0" w:space="0" w:color="auto"/>
            <w:bottom w:val="none" w:sz="0" w:space="0" w:color="auto"/>
            <w:right w:val="none" w:sz="0" w:space="0" w:color="auto"/>
          </w:divBdr>
        </w:div>
        <w:div w:id="1613782426">
          <w:marLeft w:val="480"/>
          <w:marRight w:val="0"/>
          <w:marTop w:val="0"/>
          <w:marBottom w:val="0"/>
          <w:divBdr>
            <w:top w:val="none" w:sz="0" w:space="0" w:color="auto"/>
            <w:left w:val="none" w:sz="0" w:space="0" w:color="auto"/>
            <w:bottom w:val="none" w:sz="0" w:space="0" w:color="auto"/>
            <w:right w:val="none" w:sz="0" w:space="0" w:color="auto"/>
          </w:divBdr>
        </w:div>
        <w:div w:id="1784956996">
          <w:marLeft w:val="480"/>
          <w:marRight w:val="0"/>
          <w:marTop w:val="0"/>
          <w:marBottom w:val="0"/>
          <w:divBdr>
            <w:top w:val="none" w:sz="0" w:space="0" w:color="auto"/>
            <w:left w:val="none" w:sz="0" w:space="0" w:color="auto"/>
            <w:bottom w:val="none" w:sz="0" w:space="0" w:color="auto"/>
            <w:right w:val="none" w:sz="0" w:space="0" w:color="auto"/>
          </w:divBdr>
        </w:div>
        <w:div w:id="908733596">
          <w:marLeft w:val="480"/>
          <w:marRight w:val="0"/>
          <w:marTop w:val="0"/>
          <w:marBottom w:val="0"/>
          <w:divBdr>
            <w:top w:val="none" w:sz="0" w:space="0" w:color="auto"/>
            <w:left w:val="none" w:sz="0" w:space="0" w:color="auto"/>
            <w:bottom w:val="none" w:sz="0" w:space="0" w:color="auto"/>
            <w:right w:val="none" w:sz="0" w:space="0" w:color="auto"/>
          </w:divBdr>
        </w:div>
        <w:div w:id="1977947924">
          <w:marLeft w:val="480"/>
          <w:marRight w:val="0"/>
          <w:marTop w:val="0"/>
          <w:marBottom w:val="0"/>
          <w:divBdr>
            <w:top w:val="none" w:sz="0" w:space="0" w:color="auto"/>
            <w:left w:val="none" w:sz="0" w:space="0" w:color="auto"/>
            <w:bottom w:val="none" w:sz="0" w:space="0" w:color="auto"/>
            <w:right w:val="none" w:sz="0" w:space="0" w:color="auto"/>
          </w:divBdr>
        </w:div>
        <w:div w:id="11733599">
          <w:marLeft w:val="480"/>
          <w:marRight w:val="0"/>
          <w:marTop w:val="0"/>
          <w:marBottom w:val="0"/>
          <w:divBdr>
            <w:top w:val="none" w:sz="0" w:space="0" w:color="auto"/>
            <w:left w:val="none" w:sz="0" w:space="0" w:color="auto"/>
            <w:bottom w:val="none" w:sz="0" w:space="0" w:color="auto"/>
            <w:right w:val="none" w:sz="0" w:space="0" w:color="auto"/>
          </w:divBdr>
        </w:div>
        <w:div w:id="1676345358">
          <w:marLeft w:val="480"/>
          <w:marRight w:val="0"/>
          <w:marTop w:val="0"/>
          <w:marBottom w:val="0"/>
          <w:divBdr>
            <w:top w:val="none" w:sz="0" w:space="0" w:color="auto"/>
            <w:left w:val="none" w:sz="0" w:space="0" w:color="auto"/>
            <w:bottom w:val="none" w:sz="0" w:space="0" w:color="auto"/>
            <w:right w:val="none" w:sz="0" w:space="0" w:color="auto"/>
          </w:divBdr>
        </w:div>
        <w:div w:id="1314943446">
          <w:marLeft w:val="480"/>
          <w:marRight w:val="0"/>
          <w:marTop w:val="0"/>
          <w:marBottom w:val="0"/>
          <w:divBdr>
            <w:top w:val="none" w:sz="0" w:space="0" w:color="auto"/>
            <w:left w:val="none" w:sz="0" w:space="0" w:color="auto"/>
            <w:bottom w:val="none" w:sz="0" w:space="0" w:color="auto"/>
            <w:right w:val="none" w:sz="0" w:space="0" w:color="auto"/>
          </w:divBdr>
        </w:div>
        <w:div w:id="2019036363">
          <w:marLeft w:val="480"/>
          <w:marRight w:val="0"/>
          <w:marTop w:val="0"/>
          <w:marBottom w:val="0"/>
          <w:divBdr>
            <w:top w:val="none" w:sz="0" w:space="0" w:color="auto"/>
            <w:left w:val="none" w:sz="0" w:space="0" w:color="auto"/>
            <w:bottom w:val="none" w:sz="0" w:space="0" w:color="auto"/>
            <w:right w:val="none" w:sz="0" w:space="0" w:color="auto"/>
          </w:divBdr>
        </w:div>
        <w:div w:id="28847970">
          <w:marLeft w:val="480"/>
          <w:marRight w:val="0"/>
          <w:marTop w:val="0"/>
          <w:marBottom w:val="0"/>
          <w:divBdr>
            <w:top w:val="none" w:sz="0" w:space="0" w:color="auto"/>
            <w:left w:val="none" w:sz="0" w:space="0" w:color="auto"/>
            <w:bottom w:val="none" w:sz="0" w:space="0" w:color="auto"/>
            <w:right w:val="none" w:sz="0" w:space="0" w:color="auto"/>
          </w:divBdr>
        </w:div>
        <w:div w:id="854923847">
          <w:marLeft w:val="480"/>
          <w:marRight w:val="0"/>
          <w:marTop w:val="0"/>
          <w:marBottom w:val="0"/>
          <w:divBdr>
            <w:top w:val="none" w:sz="0" w:space="0" w:color="auto"/>
            <w:left w:val="none" w:sz="0" w:space="0" w:color="auto"/>
            <w:bottom w:val="none" w:sz="0" w:space="0" w:color="auto"/>
            <w:right w:val="none" w:sz="0" w:space="0" w:color="auto"/>
          </w:divBdr>
        </w:div>
        <w:div w:id="848445603">
          <w:marLeft w:val="480"/>
          <w:marRight w:val="0"/>
          <w:marTop w:val="0"/>
          <w:marBottom w:val="0"/>
          <w:divBdr>
            <w:top w:val="none" w:sz="0" w:space="0" w:color="auto"/>
            <w:left w:val="none" w:sz="0" w:space="0" w:color="auto"/>
            <w:bottom w:val="none" w:sz="0" w:space="0" w:color="auto"/>
            <w:right w:val="none" w:sz="0" w:space="0" w:color="auto"/>
          </w:divBdr>
        </w:div>
        <w:div w:id="1195801376">
          <w:marLeft w:val="480"/>
          <w:marRight w:val="0"/>
          <w:marTop w:val="0"/>
          <w:marBottom w:val="0"/>
          <w:divBdr>
            <w:top w:val="none" w:sz="0" w:space="0" w:color="auto"/>
            <w:left w:val="none" w:sz="0" w:space="0" w:color="auto"/>
            <w:bottom w:val="none" w:sz="0" w:space="0" w:color="auto"/>
            <w:right w:val="none" w:sz="0" w:space="0" w:color="auto"/>
          </w:divBdr>
        </w:div>
      </w:divsChild>
    </w:div>
    <w:div w:id="1233152250">
      <w:bodyDiv w:val="1"/>
      <w:marLeft w:val="0"/>
      <w:marRight w:val="0"/>
      <w:marTop w:val="0"/>
      <w:marBottom w:val="0"/>
      <w:divBdr>
        <w:top w:val="none" w:sz="0" w:space="0" w:color="auto"/>
        <w:left w:val="none" w:sz="0" w:space="0" w:color="auto"/>
        <w:bottom w:val="none" w:sz="0" w:space="0" w:color="auto"/>
        <w:right w:val="none" w:sz="0" w:space="0" w:color="auto"/>
      </w:divBdr>
    </w:div>
    <w:div w:id="1239708012">
      <w:bodyDiv w:val="1"/>
      <w:marLeft w:val="0"/>
      <w:marRight w:val="0"/>
      <w:marTop w:val="0"/>
      <w:marBottom w:val="0"/>
      <w:divBdr>
        <w:top w:val="none" w:sz="0" w:space="0" w:color="auto"/>
        <w:left w:val="none" w:sz="0" w:space="0" w:color="auto"/>
        <w:bottom w:val="none" w:sz="0" w:space="0" w:color="auto"/>
        <w:right w:val="none" w:sz="0" w:space="0" w:color="auto"/>
      </w:divBdr>
      <w:divsChild>
        <w:div w:id="327904315">
          <w:marLeft w:val="0"/>
          <w:marRight w:val="0"/>
          <w:marTop w:val="0"/>
          <w:marBottom w:val="0"/>
          <w:divBdr>
            <w:top w:val="none" w:sz="0" w:space="0" w:color="auto"/>
            <w:left w:val="none" w:sz="0" w:space="0" w:color="auto"/>
            <w:bottom w:val="none" w:sz="0" w:space="0" w:color="auto"/>
            <w:right w:val="none" w:sz="0" w:space="0" w:color="auto"/>
          </w:divBdr>
          <w:divsChild>
            <w:div w:id="448552083">
              <w:marLeft w:val="0"/>
              <w:marRight w:val="0"/>
              <w:marTop w:val="0"/>
              <w:marBottom w:val="0"/>
              <w:divBdr>
                <w:top w:val="none" w:sz="0" w:space="0" w:color="auto"/>
                <w:left w:val="none" w:sz="0" w:space="0" w:color="auto"/>
                <w:bottom w:val="none" w:sz="0" w:space="0" w:color="auto"/>
                <w:right w:val="none" w:sz="0" w:space="0" w:color="auto"/>
              </w:divBdr>
            </w:div>
            <w:div w:id="4918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1417">
      <w:bodyDiv w:val="1"/>
      <w:marLeft w:val="0"/>
      <w:marRight w:val="0"/>
      <w:marTop w:val="0"/>
      <w:marBottom w:val="0"/>
      <w:divBdr>
        <w:top w:val="none" w:sz="0" w:space="0" w:color="auto"/>
        <w:left w:val="none" w:sz="0" w:space="0" w:color="auto"/>
        <w:bottom w:val="none" w:sz="0" w:space="0" w:color="auto"/>
        <w:right w:val="none" w:sz="0" w:space="0" w:color="auto"/>
      </w:divBdr>
    </w:div>
    <w:div w:id="1280793696">
      <w:bodyDiv w:val="1"/>
      <w:marLeft w:val="0"/>
      <w:marRight w:val="0"/>
      <w:marTop w:val="0"/>
      <w:marBottom w:val="0"/>
      <w:divBdr>
        <w:top w:val="none" w:sz="0" w:space="0" w:color="auto"/>
        <w:left w:val="none" w:sz="0" w:space="0" w:color="auto"/>
        <w:bottom w:val="none" w:sz="0" w:space="0" w:color="auto"/>
        <w:right w:val="none" w:sz="0" w:space="0" w:color="auto"/>
      </w:divBdr>
      <w:divsChild>
        <w:div w:id="423495435">
          <w:marLeft w:val="0"/>
          <w:marRight w:val="0"/>
          <w:marTop w:val="0"/>
          <w:marBottom w:val="0"/>
          <w:divBdr>
            <w:top w:val="none" w:sz="0" w:space="0" w:color="auto"/>
            <w:left w:val="none" w:sz="0" w:space="0" w:color="auto"/>
            <w:bottom w:val="none" w:sz="0" w:space="0" w:color="auto"/>
            <w:right w:val="none" w:sz="0" w:space="0" w:color="auto"/>
          </w:divBdr>
          <w:divsChild>
            <w:div w:id="2121531855">
              <w:marLeft w:val="0"/>
              <w:marRight w:val="0"/>
              <w:marTop w:val="0"/>
              <w:marBottom w:val="0"/>
              <w:divBdr>
                <w:top w:val="none" w:sz="0" w:space="0" w:color="auto"/>
                <w:left w:val="none" w:sz="0" w:space="0" w:color="auto"/>
                <w:bottom w:val="none" w:sz="0" w:space="0" w:color="auto"/>
                <w:right w:val="none" w:sz="0" w:space="0" w:color="auto"/>
              </w:divBdr>
            </w:div>
            <w:div w:id="16589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1555">
      <w:bodyDiv w:val="1"/>
      <w:marLeft w:val="0"/>
      <w:marRight w:val="0"/>
      <w:marTop w:val="0"/>
      <w:marBottom w:val="0"/>
      <w:divBdr>
        <w:top w:val="none" w:sz="0" w:space="0" w:color="auto"/>
        <w:left w:val="none" w:sz="0" w:space="0" w:color="auto"/>
        <w:bottom w:val="none" w:sz="0" w:space="0" w:color="auto"/>
        <w:right w:val="none" w:sz="0" w:space="0" w:color="auto"/>
      </w:divBdr>
      <w:divsChild>
        <w:div w:id="184254131">
          <w:marLeft w:val="0"/>
          <w:marRight w:val="0"/>
          <w:marTop w:val="0"/>
          <w:marBottom w:val="0"/>
          <w:divBdr>
            <w:top w:val="none" w:sz="0" w:space="0" w:color="auto"/>
            <w:left w:val="none" w:sz="0" w:space="0" w:color="auto"/>
            <w:bottom w:val="none" w:sz="0" w:space="0" w:color="auto"/>
            <w:right w:val="none" w:sz="0" w:space="0" w:color="auto"/>
          </w:divBdr>
          <w:divsChild>
            <w:div w:id="885486155">
              <w:marLeft w:val="0"/>
              <w:marRight w:val="0"/>
              <w:marTop w:val="0"/>
              <w:marBottom w:val="0"/>
              <w:divBdr>
                <w:top w:val="none" w:sz="0" w:space="0" w:color="auto"/>
                <w:left w:val="none" w:sz="0" w:space="0" w:color="auto"/>
                <w:bottom w:val="none" w:sz="0" w:space="0" w:color="auto"/>
                <w:right w:val="none" w:sz="0" w:space="0" w:color="auto"/>
              </w:divBdr>
            </w:div>
            <w:div w:id="13621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0640">
      <w:bodyDiv w:val="1"/>
      <w:marLeft w:val="0"/>
      <w:marRight w:val="0"/>
      <w:marTop w:val="0"/>
      <w:marBottom w:val="0"/>
      <w:divBdr>
        <w:top w:val="none" w:sz="0" w:space="0" w:color="auto"/>
        <w:left w:val="none" w:sz="0" w:space="0" w:color="auto"/>
        <w:bottom w:val="none" w:sz="0" w:space="0" w:color="auto"/>
        <w:right w:val="none" w:sz="0" w:space="0" w:color="auto"/>
      </w:divBdr>
      <w:divsChild>
        <w:div w:id="1301109785">
          <w:marLeft w:val="0"/>
          <w:marRight w:val="0"/>
          <w:marTop w:val="0"/>
          <w:marBottom w:val="0"/>
          <w:divBdr>
            <w:top w:val="none" w:sz="0" w:space="0" w:color="auto"/>
            <w:left w:val="none" w:sz="0" w:space="0" w:color="auto"/>
            <w:bottom w:val="none" w:sz="0" w:space="0" w:color="auto"/>
            <w:right w:val="none" w:sz="0" w:space="0" w:color="auto"/>
          </w:divBdr>
          <w:divsChild>
            <w:div w:id="1704591550">
              <w:marLeft w:val="0"/>
              <w:marRight w:val="0"/>
              <w:marTop w:val="0"/>
              <w:marBottom w:val="0"/>
              <w:divBdr>
                <w:top w:val="none" w:sz="0" w:space="0" w:color="auto"/>
                <w:left w:val="none" w:sz="0" w:space="0" w:color="auto"/>
                <w:bottom w:val="none" w:sz="0" w:space="0" w:color="auto"/>
                <w:right w:val="none" w:sz="0" w:space="0" w:color="auto"/>
              </w:divBdr>
            </w:div>
            <w:div w:id="1928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531">
      <w:bodyDiv w:val="1"/>
      <w:marLeft w:val="0"/>
      <w:marRight w:val="0"/>
      <w:marTop w:val="0"/>
      <w:marBottom w:val="0"/>
      <w:divBdr>
        <w:top w:val="none" w:sz="0" w:space="0" w:color="auto"/>
        <w:left w:val="none" w:sz="0" w:space="0" w:color="auto"/>
        <w:bottom w:val="none" w:sz="0" w:space="0" w:color="auto"/>
        <w:right w:val="none" w:sz="0" w:space="0" w:color="auto"/>
      </w:divBdr>
    </w:div>
    <w:div w:id="1919557917">
      <w:bodyDiv w:val="1"/>
      <w:marLeft w:val="0"/>
      <w:marRight w:val="0"/>
      <w:marTop w:val="0"/>
      <w:marBottom w:val="0"/>
      <w:divBdr>
        <w:top w:val="none" w:sz="0" w:space="0" w:color="auto"/>
        <w:left w:val="none" w:sz="0" w:space="0" w:color="auto"/>
        <w:bottom w:val="none" w:sz="0" w:space="0" w:color="auto"/>
        <w:right w:val="none" w:sz="0" w:space="0" w:color="auto"/>
      </w:divBdr>
    </w:div>
    <w:div w:id="1941332958">
      <w:bodyDiv w:val="1"/>
      <w:marLeft w:val="0"/>
      <w:marRight w:val="0"/>
      <w:marTop w:val="0"/>
      <w:marBottom w:val="0"/>
      <w:divBdr>
        <w:top w:val="none" w:sz="0" w:space="0" w:color="auto"/>
        <w:left w:val="none" w:sz="0" w:space="0" w:color="auto"/>
        <w:bottom w:val="none" w:sz="0" w:space="0" w:color="auto"/>
        <w:right w:val="none" w:sz="0" w:space="0" w:color="auto"/>
      </w:divBdr>
    </w:div>
    <w:div w:id="2045448700">
      <w:bodyDiv w:val="1"/>
      <w:marLeft w:val="0"/>
      <w:marRight w:val="0"/>
      <w:marTop w:val="0"/>
      <w:marBottom w:val="0"/>
      <w:divBdr>
        <w:top w:val="none" w:sz="0" w:space="0" w:color="auto"/>
        <w:left w:val="none" w:sz="0" w:space="0" w:color="auto"/>
        <w:bottom w:val="none" w:sz="0" w:space="0" w:color="auto"/>
        <w:right w:val="none" w:sz="0" w:space="0" w:color="auto"/>
      </w:divBdr>
    </w:div>
    <w:div w:id="2054232843">
      <w:bodyDiv w:val="1"/>
      <w:marLeft w:val="0"/>
      <w:marRight w:val="0"/>
      <w:marTop w:val="0"/>
      <w:marBottom w:val="0"/>
      <w:divBdr>
        <w:top w:val="none" w:sz="0" w:space="0" w:color="auto"/>
        <w:left w:val="none" w:sz="0" w:space="0" w:color="auto"/>
        <w:bottom w:val="none" w:sz="0" w:space="0" w:color="auto"/>
        <w:right w:val="none" w:sz="0" w:space="0" w:color="auto"/>
      </w:divBdr>
      <w:divsChild>
        <w:div w:id="1038512059">
          <w:marLeft w:val="0"/>
          <w:marRight w:val="0"/>
          <w:marTop w:val="0"/>
          <w:marBottom w:val="0"/>
          <w:divBdr>
            <w:top w:val="none" w:sz="0" w:space="0" w:color="auto"/>
            <w:left w:val="none" w:sz="0" w:space="0" w:color="auto"/>
            <w:bottom w:val="none" w:sz="0" w:space="0" w:color="auto"/>
            <w:right w:val="none" w:sz="0" w:space="0" w:color="auto"/>
          </w:divBdr>
          <w:divsChild>
            <w:div w:id="148639130">
              <w:marLeft w:val="0"/>
              <w:marRight w:val="0"/>
              <w:marTop w:val="0"/>
              <w:marBottom w:val="0"/>
              <w:divBdr>
                <w:top w:val="none" w:sz="0" w:space="0" w:color="auto"/>
                <w:left w:val="none" w:sz="0" w:space="0" w:color="auto"/>
                <w:bottom w:val="none" w:sz="0" w:space="0" w:color="auto"/>
                <w:right w:val="none" w:sz="0" w:space="0" w:color="auto"/>
              </w:divBdr>
            </w:div>
            <w:div w:id="1190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3840">
      <w:bodyDiv w:val="1"/>
      <w:marLeft w:val="0"/>
      <w:marRight w:val="0"/>
      <w:marTop w:val="0"/>
      <w:marBottom w:val="0"/>
      <w:divBdr>
        <w:top w:val="none" w:sz="0" w:space="0" w:color="auto"/>
        <w:left w:val="none" w:sz="0" w:space="0" w:color="auto"/>
        <w:bottom w:val="none" w:sz="0" w:space="0" w:color="auto"/>
        <w:right w:val="none" w:sz="0" w:space="0" w:color="auto"/>
      </w:divBdr>
      <w:divsChild>
        <w:div w:id="1915167539">
          <w:marLeft w:val="0"/>
          <w:marRight w:val="0"/>
          <w:marTop w:val="0"/>
          <w:marBottom w:val="0"/>
          <w:divBdr>
            <w:top w:val="none" w:sz="0" w:space="0" w:color="auto"/>
            <w:left w:val="none" w:sz="0" w:space="0" w:color="auto"/>
            <w:bottom w:val="none" w:sz="0" w:space="0" w:color="auto"/>
            <w:right w:val="none" w:sz="0" w:space="0" w:color="auto"/>
          </w:divBdr>
          <w:divsChild>
            <w:div w:id="1421484813">
              <w:marLeft w:val="0"/>
              <w:marRight w:val="0"/>
              <w:marTop w:val="0"/>
              <w:marBottom w:val="0"/>
              <w:divBdr>
                <w:top w:val="none" w:sz="0" w:space="0" w:color="auto"/>
                <w:left w:val="none" w:sz="0" w:space="0" w:color="auto"/>
                <w:bottom w:val="none" w:sz="0" w:space="0" w:color="auto"/>
                <w:right w:val="none" w:sz="0" w:space="0" w:color="auto"/>
              </w:divBdr>
            </w:div>
            <w:div w:id="13033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5882">
      <w:bodyDiv w:val="1"/>
      <w:marLeft w:val="0"/>
      <w:marRight w:val="0"/>
      <w:marTop w:val="0"/>
      <w:marBottom w:val="0"/>
      <w:divBdr>
        <w:top w:val="none" w:sz="0" w:space="0" w:color="auto"/>
        <w:left w:val="none" w:sz="0" w:space="0" w:color="auto"/>
        <w:bottom w:val="none" w:sz="0" w:space="0" w:color="auto"/>
        <w:right w:val="none" w:sz="0" w:space="0" w:color="auto"/>
      </w:divBdr>
      <w:divsChild>
        <w:div w:id="2097556526">
          <w:marLeft w:val="0"/>
          <w:marRight w:val="0"/>
          <w:marTop w:val="0"/>
          <w:marBottom w:val="0"/>
          <w:divBdr>
            <w:top w:val="none" w:sz="0" w:space="0" w:color="auto"/>
            <w:left w:val="none" w:sz="0" w:space="0" w:color="auto"/>
            <w:bottom w:val="none" w:sz="0" w:space="0" w:color="auto"/>
            <w:right w:val="none" w:sz="0" w:space="0" w:color="auto"/>
          </w:divBdr>
          <w:divsChild>
            <w:div w:id="1057631974">
              <w:marLeft w:val="0"/>
              <w:marRight w:val="0"/>
              <w:marTop w:val="0"/>
              <w:marBottom w:val="0"/>
              <w:divBdr>
                <w:top w:val="none" w:sz="0" w:space="0" w:color="auto"/>
                <w:left w:val="none" w:sz="0" w:space="0" w:color="auto"/>
                <w:bottom w:val="none" w:sz="0" w:space="0" w:color="auto"/>
                <w:right w:val="none" w:sz="0" w:space="0" w:color="auto"/>
              </w:divBdr>
            </w:div>
            <w:div w:id="14446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692">
      <w:bodyDiv w:val="1"/>
      <w:marLeft w:val="0"/>
      <w:marRight w:val="0"/>
      <w:marTop w:val="0"/>
      <w:marBottom w:val="0"/>
      <w:divBdr>
        <w:top w:val="none" w:sz="0" w:space="0" w:color="auto"/>
        <w:left w:val="none" w:sz="0" w:space="0" w:color="auto"/>
        <w:bottom w:val="none" w:sz="0" w:space="0" w:color="auto"/>
        <w:right w:val="none" w:sz="0" w:space="0" w:color="auto"/>
      </w:divBdr>
      <w:divsChild>
        <w:div w:id="722098272">
          <w:marLeft w:val="0"/>
          <w:marRight w:val="0"/>
          <w:marTop w:val="0"/>
          <w:marBottom w:val="0"/>
          <w:divBdr>
            <w:top w:val="none" w:sz="0" w:space="0" w:color="auto"/>
            <w:left w:val="none" w:sz="0" w:space="0" w:color="auto"/>
            <w:bottom w:val="none" w:sz="0" w:space="0" w:color="auto"/>
            <w:right w:val="none" w:sz="0" w:space="0" w:color="auto"/>
          </w:divBdr>
          <w:divsChild>
            <w:div w:id="1079254067">
              <w:marLeft w:val="0"/>
              <w:marRight w:val="0"/>
              <w:marTop w:val="0"/>
              <w:marBottom w:val="0"/>
              <w:divBdr>
                <w:top w:val="none" w:sz="0" w:space="0" w:color="auto"/>
                <w:left w:val="none" w:sz="0" w:space="0" w:color="auto"/>
                <w:bottom w:val="none" w:sz="0" w:space="0" w:color="auto"/>
                <w:right w:val="none" w:sz="0" w:space="0" w:color="auto"/>
              </w:divBdr>
            </w:div>
            <w:div w:id="13450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DB4E42-135D-FA4F-A74E-58A4B8DA5571}">
  <we:reference id="wa104382081" version="1.55.1.0" store="es-ES" storeType="OMEX"/>
  <we:alternateReferences>
    <we:reference id="wa104382081" version="1.55.1.0" store="es-ES" storeType="OMEX"/>
  </we:alternateReferences>
  <we:properties>
    <we:property name="MENDELEY_CITATIONS" value="[{&quot;citationID&quot;:&quot;MENDELEY_CITATION_f5f9b282-a881-4a46-992d-c3118127079f&quot;,&quot;properties&quot;:{&quot;noteIndex&quot;:0},&quot;isEdited&quot;:false,&quot;manualOverride&quot;:{&quot;isManuallyOverridden&quot;:false,&quot;citeprocText&quot;:&quot;(Boghdadi &amp;#38; Bassily, 2023)&quot;,&quot;manualOverrideText&quot;:&quot;&quot;},&quot;citationTag&quot;:&quot;MENDELEY_CITATION_v3_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&quot;,&quot;citationItems&quot;:[{&quot;id&quot;:&quot;f3cfefe5-90ac-3fb9-83b9-b845e41b095f&quot;,&quot;itemData&quot;:{&quot;type&quot;:&quot;article-journal&quot;,&quot;id&quot;:&quot;f3cfefe5-90ac-3fb9-83b9-b845e41b095f&quot;,&quot;title&quot;:&quot;Takotsubo Cardiomyopathy in the Setting of Hypertrophic Cardiomyopathy Following Pacemaker Implantation&quot;,&quot;author&quot;:[{&quot;family&quot;:&quot;Boghdadi&quot;,&quot;given&quot;:&quot;George&quot;,&quot;parse-names&quot;:false,&quot;dropping-particle&quot;:&quot;&quot;,&quot;non-dropping-particle&quot;:&quot;&quot;},{&quot;family&quot;:&quot;Bassily&quot;,&quot;given&quot;:&quot;Emmanuel&quot;,&quot;parse-names&quot;:false,&quot;dropping-particle&quot;:&quot;&quot;,&quot;non-dropping-particle&quot;:&quot;&quot;}],&quot;container-title&quot;:&quot;Cureus&quot;,&quot;container-title-short&quot;:&quot;Cureus&quot;,&quot;DOI&quot;:&quot;10.7759/cureus.36812&quot;,&quot;issued&quot;:{&quot;date-parts&quot;:[[2023,3,28]]},&quot;abstract&quot;:&quot;The presentation of Takotsubo cardiomyopathy (TC) has overlapping features with acute coronary syndrome (ACS), though traditionally developing from different triggers, including both physical and emotional. Additionally, TC is associated with multiple comorbidities and sequelae. We present a multifactorial case of a 73-year-old female with underlying hypertrophic cardiomyopathy who presented with a high-degree atrioventricular (AV) block requiring permanent pacemaker (PPM) placement and subsequently developed TC. Patients with hypertrophic obstructive cardiomyopathy (HCM) have been theorized to have increased cardiac sympathetic activity and sensitivity. Thus, this case report demonstrates the increased relative risk of patients with underlying HCM in the development of TC during PPM placement.&quot;,&quot;publisher&quot;:&quot;Springer Science and Business Media LLC&quot;},&quot;isTemporary&quot;:false,&quot;suppress-author&quot;:false,&quot;composite&quot;:false,&quot;author-only&quot;:false}]},{&quot;citationID&quot;:&quot;MENDELEY_CITATION_0148887b-5af2-4a17-9645-d5e500cb2d31&quot;,&quot;properties&quot;:{&quot;noteIndex&quot;:0},&quot;isEdited&quot;:false,&quot;manualOverride&quot;:{&quot;isManuallyOverridden&quot;:false,&quot;citeprocText&quot;:&quot;(Moinudddin et al., 2022)&quot;,&quot;manualOverrideText&quot;:&quot;&quot;},&quot;citationTag&quot;:&quot;MENDELEY_CITATION_v3_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&quot;,&quot;citationItems&quot;:[{&quot;id&quot;:&quot;480b42e3-2433-3818-b1f0-49062546fa44&quot;,&quot;itemData&quot;:{&quot;type&quot;:&quot;article-journal&quot;,&quot;id&quot;:&quot;480b42e3-2433-3818-b1f0-49062546fa44&quot;,&quot;title&quot;:&quot;A rare case of permanent pacemaker-induced takotsubo cardiomyopathy in a male patient&quot;,&quot;author&quot;:[{&quot;family&quot;:&quot;Moinudddin&quot;,&quot;given&quot;:&quot;Imran&quot;,&quot;parse-names&quot;:false,&quot;dropping-particle&quot;:&quot;&quot;,&quot;non-dropping-particle&quot;:&quot;&quot;},{&quot;family&quot;:&quot;Anjum&quot;,&quot;given&quot;:&quot;Ibrar&quot;,&quot;parse-names&quot;:false,&quot;dropping-particle&quot;:&quot;&quot;,&quot;non-dropping-particle&quot;:&quot;&quot;},{&quot;family&quot;:&quot;Zia&quot;,&quot;given&quot;:&quot;Umer&quot;,&quot;parse-names&quot;:false,&quot;dropping-particle&quot;:&quot;&quot;,&quot;non-dropping-particle&quot;:&quot;&quot;},{&quot;family&quot;:&quot;Zia&quot;,&quot;given&quot;:&quot;Muhammad Bila&quot;,&quot;parse-names&quot;:false,&quot;dropping-particle&quot;:&quot;&quot;,&quot;non-dropping-particle&quot;:&quot;&quot;},{&quot;family&quot;:&quot;Ali&quot;,&quot;given&quot;:&quot;Sajid&quot;,&quot;parse-names&quot;:false,&quot;dropping-particle&quot;:&quot;&quot;,&quot;non-dropping-particle&quot;:&quot;&quot;}],&quot;container-title&quot;:&quot;Qatar Medical Journal&quot;,&quot;container-title-short&quot;:&quot;Qatar Med J&quot;,&quot;DOI&quot;:&quot;10.5339/qmj.2022.4&quot;,&quot;ISSN&quot;:&quot;22270426&quot;,&quot;issued&quot;:{&quot;date-parts&quot;:[[2022]]},&quot;abstract&quot;:&quot;Takotsubo cardiomyopathy is a type of non-ischemic cardiomyopathy that usually appears after a stressful event or in a woman and is rarely seen after pacemaker implantation (PMI). Herein, we present the case of a 65-year-old man with PMI because of a 2:1 atrioventricular nodal block who had a syncopal episode later in the day of the procedure. Echocardiography showed septal and apical hypokinesis with reduced ejection fraction suggestive of takotsubo cardiomyopathy. Before PMI, echocardiography showed normal left ventricular function with no wall-motion abnormality. Coronary angiography showed no coronary artery stenosis. The patient was seen again in the clinic 1 month later, and repeat echocardiography showed improvement of ejection fraction to 55% with no wall-motion abnormality. Generally, the complication rate after PMI is very low and includes infection, hematoma, lead dislocation, or allergic reaction at the site. The clinicians must be aware of potentially rare complications that can occur after PMI, such as takotsubo cardiomyopathy.&quot;,&quot;publisher&quot;:&quot;HBKU Press&quot;,&quot;issue&quot;:&quot;1&quot;,&quot;volume&quot;:&quot;2022&quot;},&quot;isTemporary&quot;:false,&quot;suppress-author&quot;:false,&quot;composite&quot;:false,&quot;author-only&quot;:false}]},{&quot;citationID&quot;:&quot;MENDELEY_CITATION_35da35f3-bbc2-4c46-a045-1f886c6052e8&quot;,&quot;properties&quot;:{&quot;noteIndex&quot;:0},&quot;isEdited&quot;:false,&quot;manualOverride&quot;:{&quot;isManuallyOverridden&quot;:false,&quot;citeprocText&quot;:&quot;(Wakatsuki et al., 2020)&quot;,&quot;manualOverrideText&quot;:&quot;&quot;},&quot;citationTag&quot;:&quot;MENDELEY_CITATION_v3_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&quot;,&quot;citationItems&quot;:[{&quot;id&quot;:&quot;999619c7-68b4-3949-8a69-5846a0a0b520&quot;,&quot;itemData&quot;:{&quot;type&quot;:&quot;article-journal&quot;,&quot;id&quot;:&quot;999619c7-68b4-3949-8a69-5846a0a0b520&quot;,&quot;title&quot;:&quot;A case of takotsubo cardiomyopathy developing ventricular fibrillation after a pacemaker implantation&quot;,&quot;author&quot;:[{&quot;family&quot;:&quot;Wakatsuki&quot;,&quot;given&quot;:&quot;Daisuke&quot;,&quot;parse-names&quot;:false,&quot;dropping-particle&quot;:&quot;&quot;,&quot;non-dropping-particle&quot;:&quot;&quot;},{&quot;family&quot;:&quot;Asano&quot;,&quot;given&quot;:&quot;Taku&quot;,&quot;parse-names&quot;:false,&quot;dropping-particle&quot;:&quot;&quot;,&quot;non-dropping-particle&quot;:&quot;&quot;},{&quot;family&quot;:&quot;Mase&quot;,&quot;given&quot;:&quot;Hiroshi&quot;,&quot;parse-names&quot;:false,&quot;dropping-particle&quot;:&quot;&quot;,&quot;non-dropping-particle&quot;:&quot;&quot;},{&quot;family&quot;:&quot;Kurata&quot;,&quot;given&quot;:&quot;Masaaki&quot;,&quot;parse-names&quot;:false,&quot;dropping-particle&quot;:&quot;&quot;,&quot;non-dropping-particle&quot;:&quot;&quot;},{&quot;family&quot;:&quot;Suzuki&quot;,&quot;given&quot;:&quot;Hiroshi&quot;,&quot;parse-names&quot;:false,&quot;dropping-particle&quot;:&quot;&quot;,&quot;non-dropping-particle&quot;:&quot;&quot;}],&quot;container-title&quot;:&quot;Journal of Cardiology Cases&quot;,&quot;container-title-short&quot;:&quot;J Cardiol Cases&quot;,&quot;DOI&quot;:&quot;10.1016/j.jccase.2019.12.002&quot;,&quot;ISSN&quot;:&quot;18785409&quot;,&quot;issued&quot;:{&quot;date-parts&quot;:[[2020,4,1]]},&quot;page&quot;:&quot;149-152&quot;,&quot;abstract&quot;:&quot;Pacemaker implantations are minimally invasive procedures commonly used for patients with bradycardic arrhythmias. Takotsubo cardiomyopathy, which is usually induced by life-threatening stress hardly ever occurs after this minimally invasive procedure. Here, we experienced a patient who developed takotsubo cardiomyopathy leading to ventricular fibrillation the day after a pacemaker implantation. At that time, a cardiac echocardiogram and left ventriculogram revealed hypercontraction of the base of the heart and a decreased contraction of the apex. A coronary angiogram revealed no significant coronary stenosis. Ten days later, the electrocardiogram findings normalized, and an echocardiogram revealed that the left ventricular function had fully recovered. Therefore, we diagnosed this patient with takotsubo cardiomyopathy. In general, pacemaker implantations are routine procedures and fatal complications are low. We report a case that developed potentially fatal complications after a pacemaker implantation. &lt;Learning objective: This patient developed in-hospital cardiac arrest due to ventricular fibrillation from takotsubo cardiomyopathy after a pacemaker implantation, which is of special interest because complications leading to in-hospital cardiac arrest just after a pacemaker implantation are rare. We consider this case report as an educational case that caused potentially fatal complications even after pacemaker implantation.&gt;&quot;,&quot;publisher&quot;:&quot;Elsevier Ltd&quot;,&quot;issue&quot;:&quot;4&quot;,&quot;volume&quot;:&quot;21&quot;},&quot;isTemporary&quot;:false,&quot;suppress-author&quot;:false,&quot;composite&quot;:false,&quot;author-only&quot;:false}]},{&quot;citationID&quot;:&quot;MENDELEY_CITATION_43fa0d65-2d3d-4a95-bac6-94579a84232a&quot;,&quot;properties&quot;:{&quot;noteIndex&quot;:0},&quot;isEdited&quot;:false,&quot;manualOverride&quot;:{&quot;isManuallyOverridden&quot;:false,&quot;citeprocText&quot;:&quot;(Tiritilli et al., 2018)&quot;,&quot;manualOverrideText&quot;:&quot;&quot;},&quot;citationTag&quot;:&quot;MENDELEY_CITATION_v3_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&quot;,&quot;citationItems&quot;:[{&quot;id&quot;:&quot;92c17844-48b3-3ccb-b114-765a3d4d435b&quot;,&quot;itemData&quot;:{&quot;type&quot;:&quot;article-journal&quot;,&quot;id&quot;:&quot;92c17844-48b3-3ccb-b114-765a3d4d435b&quot;,&quot;title&quot;:&quot;Unusual cause of Takotsubo cardiomyopathy after pacemaker implantation&quot;,&quot;author&quot;:[{&quot;family&quot;:&quot;Tiritilli&quot;,&quot;given&quot;:&quot;A.&quot;,&quot;parse-names&quot;:false,&quot;dropping-particle&quot;:&quot;&quot;,&quot;non-dropping-particle&quot;:&quot;&quot;},{&quot;family&quot;:&quot;Tritar&quot;,&quot;given&quot;:&quot;A.&quot;,&quot;parse-names&quot;:false,&quot;dropping-particle&quot;:&quot;&quot;,&quot;non-dropping-particle&quot;:&quot;&quot;},{&quot;family&quot;:&quot;Rehal&quot;,&quot;given&quot;:&quot;K.&quot;,&quot;parse-names&quot;:false,&quot;dropping-particle&quot;:&quot;&quot;,&quot;non-dropping-particle&quot;:&quot;&quot;},{&quot;family&quot;:&quot;Iaria&quot;,&quot;given&quot;:&quot;P.&quot;,&quot;parse-names&quot;:false,&quot;dropping-particle&quot;:&quot;&quot;,&quot;non-dropping-particle&quot;:&quot;&quot;},{&quot;family&quot;:&quot;Benali&quot;,&quot;given&quot;:&quot;T.&quot;,&quot;parse-names&quot;:false,&quot;dropping-particle&quot;:&quot;&quot;,&quot;non-dropping-particle&quot;:&quot;&quot;},{&quot;family&quot;:&quot;Olezac&quot;,&quot;given&quot;:&quot;A. S.&quot;,&quot;parse-names&quot;:false,&quot;dropping-particle&quot;:&quot;&quot;,&quot;non-dropping-particle&quot;:&quot;&quot;},{&quot;family&quot;:&quot;Sayah&quot;,&quot;given&quot;:&quot;S.&quot;,&quot;parse-names&quot;:false,&quot;dropping-particle&quot;:&quot;&quot;,&quot;non-dropping-particle&quot;:&quot;&quot;},{&quot;family&quot;:&quot;Codjia&quot;,&quot;given&quot;:&quot;R.&quot;,&quot;parse-names&quot;:false,&quot;dropping-particle&quot;:&quot;&quot;,&quot;non-dropping-particle&quot;:&quot;&quot;},{&quot;family&quot;:&quot;Barhoum&quot;,&quot;given&quot;:&quot;P. M.&quot;,&quot;parse-names&quot;:false,&quot;dropping-particle&quot;:&quot;&quot;,&quot;non-dropping-particle&quot;:&quot;&quot;},{&quot;family&quot;:&quot;Viard&quot;,&quot;given&quot;:&quot;P.&quot;,&quot;parse-names&quot;:false,&quot;dropping-particle&quot;:&quot;&quot;,&quot;non-dropping-particle&quot;:&quot;&quot;},{&quot;family&quot;:&quot;Aouate&quot;,&quot;given&quot;:&quot;P.&quot;,&quot;parse-names&quot;:false,&quot;dropping-particle&quot;:&quot;&quot;,&quot;non-dropping-particle&quot;:&quot;&quot;}],&quot;container-title&quot;:&quot;Annales de Cardiologie et d'Angeiologie&quot;,&quot;container-title-short&quot;:&quot;Ann Cardiol Angeiol (Paris)&quot;,&quot;DOI&quot;:&quot;10.1016/j.ancard.2018.09.005&quot;,&quot;ISSN&quot;:&quot;17683181&quot;,&quot;PMID&quot;:&quot;30301544&quot;,&quot;issued&quot;:{&quot;date-parts&quot;:[[2018,11,1]]},&quot;page&quot;:&quot;374-380&quot;,&quot;abstract&quot;:&quot;Since its first description in Japan in 1990, Takotsubo (stress) cardiomyopathy has gained worldwide recognition. The disease is characterized by transient systolic and diastolic left ventricular dysfunction with a variety of wall-motion abnormalities. She predominantly affects elderly women and she is often preceded by an emotional or physical trigger. In the acute phase, the clinical presentation, electrocardiographic findings and biomarker profiles are often similar to those of an acute coronary syndrome. Although, the cause of Takotsubo cardiomyopathy remains unknown, the role of the brain–heart axis in the pathogenesis of the disease has been described. The potential role of catecholamine excess in the pathogenesis of Takotsubo cardiomyopathy has been long debated, and as such beta-blockers have been proposed as a therapeutic strategy. Currently, the treatment is not codified and it adapts according to clinical symptomatology. It seems difficult to summarize all the factors to provoque the cardiomyopathy, we describe a case of Takotsubo after a pacemaker (PM) implantation and to give a recent progress on this heart disease.&quot;,&quot;publisher&quot;:&quot;Elsevier Masson SAS&quot;,&quot;issue&quot;:&quot;5&quot;,&quot;volume&quot;:&quot;67&quot;},&quot;isTemporary&quot;:false,&quot;suppress-author&quot;:false,&quot;composite&quot;:false,&quot;author-only&quot;:false}]},{&quot;citationID&quot;:&quot;MENDELEY_CITATION_c7bda61c-f950-4929-9224-18b71bab2710&quot;,&quot;properties&quot;:{&quot;noteIndex&quot;:0},&quot;isEdited&quot;:false,&quot;manualOverride&quot;:{&quot;isManuallyOverridden&quot;:false,&quot;citeprocText&quot;:&quot;(Wei et al., 2018)&quot;,&quot;manualOverrideText&quot;:&quot;&quot;},&quot;citationTag&quot;:&quot;MENDELEY_CITATION_v3_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&quot;,&quot;citationItems&quot;:[{&quot;id&quot;:&quot;940f87ba-1499-3ad7-8674-460f99413311&quot;,&quot;itemData&quot;:{&quot;type&quot;:&quot;article&quot;,&quot;id&quot;:&quot;940f87ba-1499-3ad7-8674-460f99413311&quot;,&quot;title&quot;:&quot;Takotsubo cardiomyopathy after pacemaker implantation&quot;,&quot;author&quot;:[{&quot;family&quot;:&quot;Wei&quot;,&quot;given&quot;:&quot;Zhong Hai&quot;,&quot;parse-names&quot;:false,&quot;dropping-particle&quot;:&quot;&quot;,&quot;non-dropping-particle&quot;:&quot;&quot;},{&quot;family&quot;:&quot;Dai&quot;,&quot;given&quot;:&quot;Qing&quot;,&quot;parse-names&quot;:false,&quot;dropping-particle&quot;:&quot;&quot;,&quot;non-dropping-particle&quot;:&quot;&quot;},{&quot;family&quot;:&quot;Wu&quot;,&quot;given&quot;:&quot;Han&quot;,&quot;parse-names&quot;:false,&quot;dropping-particle&quot;:&quot;&quot;,&quot;non-dropping-particle&quot;:&quot;&quot;},{&quot;family&quot;:&quot;Song&quot;,&quot;given&quot;:&quot;Jie&quot;,&quot;parse-names&quot;:false,&quot;dropping-particle&quot;:&quot;&quot;,&quot;non-dropping-particle&quot;:&quot;&quot;},{&quot;family&quot;:&quot;Wang&quot;,&quot;given&quot;:&quot;Lian&quot;,&quot;parse-names&quot;:false,&quot;dropping-particle&quot;:&quot;&quot;,&quot;non-dropping-particle&quot;:&quot;&quot;},{&quot;family&quot;:&quot;Xu&quot;,&quot;given&quot;:&quot;Biao&quot;,&quot;parse-names&quot;:false,&quot;dropping-particle&quot;:&quot;&quot;,&quot;non-dropping-particle&quot;:&quot;&quot;}],&quot;container-title&quot;:&quot;Journal of Geriatric Cardiology&quot;,&quot;DOI&quot;:&quot;10.11909/j.issn.1671-5411.2018.03.010&quot;,&quot;ISSN&quot;:&quot;16715411&quot;,&quot;issued&quot;:{&quot;date-parts&quot;:[[2018]]},&quot;page&quot;:&quot;246-248&quot;,&quot;publisher&quot;:&quot;Science Press&quot;,&quot;issue&quot;:&quot;3&quot;,&quot;volume&quot;:&quot;15&quot;,&quot;container-title-short&quot;:&quot;&quot;},&quot;isTemporary&quot;:false,&quot;suppress-author&quot;:false,&quot;composite&quot;:false,&quot;author-only&quot;:false}]},{&quot;citationID&quot;:&quot;MENDELEY_CITATION_735de0db-969b-403a-a440-f278a58fa278&quot;,&quot;properties&quot;:{&quot;noteIndex&quot;:0},&quot;isEdited&quot;:false,&quot;manualOverride&quot;:{&quot;isManuallyOverridden&quot;:false,&quot;citeprocText&quot;:&quot;(Dashwood et al., 2016)&quot;,&quot;manualOverrideText&quot;:&quot;&quot;},&quot;citationTag&quot;:&quot;MENDELEY_CITATION_v3_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&quot;,&quot;citationItems&quot;:[{&quot;id&quot;:&quot;96e3ae41-accc-3bf9-b665-7ffb5019b1b4&quot;,&quot;itemData&quot;:{&quot;type&quot;:&quot;article-journal&quot;,&quot;id&quot;:&quot;96e3ae41-accc-3bf9-b665-7ffb5019b1b4&quot;,&quot;title&quot;:&quot;Pacemaker-induced takotsubo cardiomyopathy&quot;,&quot;author&quot;:[{&quot;family&quot;:&quot;Dashwood&quot;,&quot;given&quot;:&quot;Alexander&quot;,&quot;parse-names&quot;:false,&quot;dropping-particle&quot;:&quot;&quot;,&quot;non-dropping-particle&quot;:&quot;&quot;},{&quot;family&quot;:&quot;Rahman&quot;,&quot;given&quot;:&quot;Atifur&quot;,&quot;parse-names&quot;:false,&quot;dropping-particle&quot;:&quot;&quot;,&quot;non-dropping-particle&quot;:&quot;&quot;},{&quot;family&quot;:&quot;Marashi&quot;,&quot;given&quot;:&quot;Hassan&quot;,&quot;parse-names&quot;:false,&quot;dropping-particle&quot;:&quot;Al&quot;,&quot;non-dropping-particle&quot;:&quot;&quot;},{&quot;family&quot;:&quot;Jennings&quot;,&quot;given&quot;:&quot;Courtney&quot;,&quot;parse-names&quot;:false,&quot;dropping-particle&quot;:&quot;&quot;,&quot;non-dropping-particle&quot;:&quot;&quot;},{&quot;family&quot;:&quot;Raniga&quot;,&quot;given&quot;:&quot;Mayur&quot;,&quot;parse-names&quot;:false,&quot;dropping-particle&quot;:&quot;&quot;,&quot;non-dropping-particle&quot;:&quot;&quot;},{&quot;family&quot;:&quot;Dhillon&quot;,&quot;given&quot;:&quot;Priyanka&quot;,&quot;parse-names&quot;:false,&quot;dropping-particle&quot;:&quot;&quot;,&quot;non-dropping-particle&quot;:&quot;&quot;}],&quot;container-title&quot;:&quot;HeartRhythm Case Reports&quot;,&quot;container-title-short&quot;:&quot;HeartRhythm Case Rep&quot;,&quot;DOI&quot;:&quot;10.1016/j.hrcr.2016.02.005&quot;,&quot;ISSN&quot;:&quot;22140271&quot;,&quot;issued&quot;:{&quot;date-parts&quot;:[[2016,5,1]]},&quot;page&quot;:&quot;272-276&quot;,&quot;publisher&quot;:&quot;Elsevier Inc&quot;,&quot;issue&quot;:&quot;3&quot;,&quot;volume&quot;:&quot;2&quot;},&quot;isTemporary&quot;:false,&quot;suppress-author&quot;:false,&quot;composite&quot;:false,&quot;author-only&quot;:false}]},{&quot;citationID&quot;:&quot;MENDELEY_CITATION_35013d36-9789-4756-b3f9-6e2b3d8b756e&quot;,&quot;properties&quot;:{&quot;noteIndex&quot;:0},&quot;isEdited&quot;:false,&quot;manualOverride&quot;:{&quot;isManuallyOverridden&quot;:false,&quot;citeprocText&quot;:&quot;(Postema et al., 2014)&quot;,&quot;manualOverrideText&quot;:&quot;&quot;},&quot;citationTag&quot;:&quot;MENDELEY_CITATION_v3_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&quot;,&quot;citationItems&quot;:[{&quot;id&quot;:&quot;3803ae2c-91fa-3175-9ad2-8c7b66628d08&quot;,&quot;itemData&quot;:{&quot;type&quot;:&quot;article-journal&quot;,&quot;id&quot;:&quot;3803ae2c-91fa-3175-9ad2-8c7b66628d08&quot;,&quot;title&quot;:&quot;Takotsubo cardiomyopathy shortly following pacemaker implantation—case report and review of the literature&quot;,&quot;author&quot;:[{&quot;family&quot;:&quot;Postema&quot;,&quot;given&quot;:&quot;P. G.&quot;,&quot;parse-names&quot;:false,&quot;dropping-particle&quot;:&quot;&quot;,&quot;non-dropping-particle&quot;:&quot;&quot;},{&quot;family&quot;:&quot;Wiersma&quot;,&quot;given&quot;:&quot;J. J.&quot;,&quot;parse-names&quot;:false,&quot;dropping-particle&quot;:&quot;&quot;,&quot;non-dropping-particle&quot;:&quot;&quot;},{&quot;family&quot;:&quot;Dekkers&quot;,&quot;given&quot;:&quot;P.&quot;,&quot;parse-names&quot;:false,&quot;dropping-particle&quot;:&quot;&quot;,&quot;non-dropping-particle&quot;:&quot;&quot;},{&quot;family&quot;:&quot;Bergen&quot;,&quot;given&quot;:&quot;P. F.M.M.&quot;,&quot;parse-names&quot;:false,&quot;dropping-particle&quot;:&quot;&quot;,&quot;non-dropping-particle&quot;:&quot;van&quot;},{&quot;family&quot;:&quot;Postema&quot;,&quot;given&quot;:&quot;P. G.&quot;,&quot;parse-names&quot;:false,&quot;dropping-particle&quot;:&quot;&quot;,&quot;non-dropping-particle&quot;:&quot;&quot;},{&quot;family&quot;:&quot;Wiersma&quot;,&quot;given&quot;:&quot;J. J.&quot;,&quot;parse-names&quot;:false,&quot;dropping-particle&quot;:&quot;&quot;,&quot;non-dropping-particle&quot;:&quot;&quot;},{&quot;family&quot;:&quot;Bilt&quot;,&quot;given&quot;:&quot;I. A.C.&quot;,&quot;parse-names&quot;:false,&quot;dropping-particle&quot;:&quot;&quot;,&quot;non-dropping-particle&quot;:&quot;van der&quot;}],&quot;container-title&quot;:&quot;Netherlands Heart Journal&quot;,&quot;DOI&quot;:&quot;10.1007/s12471-012-0320-8&quot;,&quot;ISSN&quot;:&quot;18766250&quot;,&quot;issued&quot;:{&quot;date-parts&quot;:[[2014,10,1]]},&quot;page&quot;:&quot;456-459&quot;,&quot;abstract&quot;:&quot;We describe a patient with acute heart failure shortly after pacemaker implantation. With the documentation of typical dyskinesia of the apical segments with hyperdynamic contractility of the basal segments and a normal coronary angiogram, pacemaker implantation-induced Takotsubo cardiomyopathy was diagnosed. Supportive care was administered and within several days the patient’s symptoms resolved. After several weeks, the left ventricular function had fully recovered. A review of the literature on Takotsubo cardiomyopathy after pacemaker implantation is presented.&quot;,&quot;publisher&quot;:&quot;Bohn Stafleu van Loghum&quot;,&quot;issue&quot;:&quot;10&quot;,&quot;volume&quot;:&quot;22&quot;,&quot;container-title-short&quot;:&quot;&quot;},&quot;isTemporary&quot;:false,&quot;suppress-author&quot;:false,&quot;composite&quot;:false,&quot;author-only&quot;:false}]},{&quot;citationID&quot;:&quot;MENDELEY_CITATION_956e0d4b-8fc4-4dfd-92f3-71c27ea489fc&quot;,&quot;properties&quot;:{&quot;noteIndex&quot;:0},&quot;isEdited&quot;:false,&quot;manualOverride&quot;:{&quot;isManuallyOverridden&quot;:false,&quot;citeprocText&quot;:&quot;(Dias et al., 2013)&quot;,&quot;manualOverrideText&quot;:&quot;&quot;},&quot;citationTag&quot;:&quot;MENDELEY_CITATION_v3_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&quot;,&quot;citationItems&quot;:[{&quot;id&quot;:&quot;fb5fb276-867c-39ce-914b-122415cac89e&quot;,&quot;itemData&quot;:{&quot;type&quot;:&quot;report&quot;,&quot;id&quot;:&quot;fb5fb276-867c-39ce-914b-122415cac89e&quot;,&quot;title&quot;:&quot;Stress-Induced Cardiomyopathy Shortly After Pacemaker Placement&quot;,&quot;author&quot;:[{&quot;family&quot;:&quot;Dias&quot;,&quot;given&quot;:&quot;Andre&quot;,&quot;parse-names&quot;:false,&quot;dropping-particle&quot;:&quot;&quot;,&quot;non-dropping-particle&quot;:&quot;&quot;},{&quot;family&quot;:&quot;Franco&quot;,&quot;given&quot;:&quot;Emiliana&quot;,&quot;parse-names&quot;:false,&quot;dropping-particle&quot;:&quot;&quot;,&quot;non-dropping-particle&quot;:&quot;&quot;},{&quot;family&quot;:&quot;Usatii&quot;,&quot;given&quot;:&quot;Victor&quot;,&quot;parse-names&quot;:false,&quot;dropping-particle&quot;:&quot;&quot;,&quot;non-dropping-particle&quot;:&quot;&quot;}],&quot;URL&quot;:&quot;https://www.hmpgloballearningnetwork.com/site/jic/articles/stress-induced-cardiomyopathy-shortly-after-pacemaker-placement&quot;,&quot;issued&quot;:{&quot;date-parts&quot;:[[2013]]},&quot;abstract&quot;:&quot;Takotsubo cardiomyopathy (TCM), also known as transient apical ballooning syndrome or stress-induced cardiomyopathy, is a distinctive reversible condition often affecting postmenopausal women after a stressful event. The underlying mechanisms have not been elucidated yet, but several hypotheses include catecholamine cardiotoxicity, microvascular dysfunction, and coronary artery spasm. We report the rare case of a 72-year-old woman who developed TCM after undergoing pacemaker placement. Our case emphasizes the importance of recognizing uncomplicated pacemaker implementation as a potential cause of TCM. This should be suspected especially in postmenopausal women who complain of typical chest pain after an uncomplicated pacemaker implantation. J INVASIVE CARDIOL 2013;25(11):E207-E209 Key words: stress-induced myopathy, postmenopausal women ______________________ Takotsubo cardiomyopathy (TCM), also known as transient apical ballooning syndrome or stress-induced cardiomyopathy, is a distinctive reversible condition often affecting postmenopausal women after a stressful event. The prevalence is between 1.7%-2.2% in patients admitted with suspected acute coronary syndrome, with increased recent incidence reported among Caucasian Americans. The underlying mechanisms have not yet been elucidated, but hypotheses include catecholamine cardiotoxicity, microvascular dysfunction, and coronary artery spasm. Case Report. A 72-year-old woman with a past medical history significant for rheumatoid arthritis (on prednisone 5 mg daily and methotrexate weekly) presented to the emergency department (ED) with the sudden onset of substernal chest pain, discomfort, and lightheadedness. The patient had no known cardiac risk factors, but reported feeling extremely dizzy and sporadically short of breath during the past 2 weeks. She denied any particular emotional stressor. On admission, her blood pressure was 106/68 mm Hg, pulse 1,2 3,4&quot;,&quot;container-title-short&quot;:&quot;&quot;},&quot;isTemporary&quot;:false,&quot;suppress-author&quot;:false,&quot;composite&quot;:false,&quot;author-only&quot;:false}]},{&quot;citationID&quot;:&quot;MENDELEY_CITATION_e4484542-4010-4138-a2e9-00828d39b3c0&quot;,&quot;properties&quot;:{&quot;noteIndex&quot;:0},&quot;isEdited&quot;:false,&quot;manualOverride&quot;:{&quot;isManuallyOverridden&quot;:false,&quot;citeprocText&quot;:&quot;(Kinbara et al., 2013)&quot;,&quot;manualOverrideText&quot;:&quot;&quot;},&quot;citationTag&quot;:&quot;MENDELEY_CITATION_v3_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&quot;,&quot;citationItems&quot;:[{&quot;id&quot;:&quot;bd851b2f-f43c-3623-a4c0-82dc8f5c87ab&quot;,&quot;itemData&quot;:{&quot;type&quot;:&quot;article-journal&quot;,&quot;id&quot;:&quot;bd851b2f-f43c-3623-a4c0-82dc8f5c87ab&quot;,&quot;title&quot;:&quot;An autopsy case of tako-tsubo cardiomyopathy presenting ventricular tachycardia after pacemaker implantation&quot;,&quot;author&quot;:[{&quot;family&quot;:&quot;Kinbara&quot;,&quot;given&quot;:&quot;Terufumi&quot;,&quot;parse-names&quot;:false,&quot;dropping-particle&quot;:&quot;&quot;,&quot;non-dropping-particle&quot;:&quot;&quot;},{&quot;family&quot;:&quot;Hayano&quot;,&quot;given&quot;:&quot;Tomoko&quot;,&quot;parse-names&quot;:false,&quot;dropping-particle&quot;:&quot;&quot;,&quot;non-dropping-particle&quot;:&quot;&quot;},{&quot;family&quot;:&quot;Otani&quot;,&quot;given&quot;:&quot;Nozomu&quot;,&quot;parse-names&quot;:false,&quot;dropping-particle&quot;:&quot;&quot;,&quot;non-dropping-particle&quot;:&quot;&quot;},{&quot;family&quot;:&quot;Furutani&quot;,&quot;given&quot;:&quot;Yuhji&quot;,&quot;parse-names&quot;:false,&quot;dropping-particle&quot;:&quot;&quot;,&quot;non-dropping-particle&quot;:&quot;&quot;},{&quot;family&quot;:&quot;Murakami&quot;,&quot;given&quot;:&quot;Tomoyuki&quot;,&quot;parse-names&quot;:false,&quot;dropping-particle&quot;:&quot;&quot;,&quot;non-dropping-particle&quot;:&quot;&quot;},{&quot;family&quot;:&quot;Yano&quot;,&quot;given&quot;:&quot;Masafumi&quot;,&quot;parse-names&quot;:false,&quot;dropping-particle&quot;:&quot;&quot;,&quot;non-dropping-particle&quot;:&quot;&quot;}],&quot;container-title&quot;:&quot;Journal of Cardiology Cases&quot;,&quot;container-title-short&quot;:&quot;J Cardiol Cases&quot;,&quot;DOI&quot;:&quot;10.1016/j.jccase.2013.06.007&quot;,&quot;ISSN&quot;:&quot;18785409&quot;,&quot;issued&quot;:{&quot;date-parts&quot;:[[2013,10]]},&quot;page&quot;:&quot;134-137&quot;,&quot;abstract&quot;:&quot;We herein report a rare autopsy case of tako-tsubo cardiomyopathy (TTC) presenting ventricular tachycardia after pacemaker implantation. A 69-year-old male received a dual-chamber pacemaker implantation for complete atrioventricular block. He had no chest symptoms after the operation. Three days later, he developed severe chest pain, followed by syncope. Electrocardiogram showed sustained monomorphic ventricular tachycardia. Despite the use of amiodarone and frequent electrical defibrillation, ventricular tachycardia and ventricular fibrillation were repeated incessantly. He died 24. h after the syncope. The autopsy revealed no hemopericardial effusion, or perforation of leads. There were also no obstructive lesions in the coronary arteries. Myocardial necrosis was observed in the entire circumference and the all layers of the left ventricle. Microscopically, myocardial necrosis was plurifocal and contraction band necrosis. We speculate that catecholamine cardiotoxicity caused ventricular tachycardia in this case. Further studies are needed to clarify the heterogeneity of this disease.&lt;. Learning objective: Tako-tsubo cardiomyopathy should be considered a potential complication of pacemaker implantation. Physicians should recognize that this disorder can occur unexpectedly during medical examination or treatment.&gt;. © 2013 Japanese College of Cardiology.&quot;,&quot;issue&quot;:&quot;4&quot;,&quot;volume&quot;:&quot;8&quot;},&quot;isTemporary&quot;:false,&quot;suppress-author&quot;:false,&quot;composite&quot;:false,&quot;author-only&quot;:false}]},{&quot;citationID&quot;:&quot;MENDELEY_CITATION_148b949f-d45c-447e-8cc0-356e40732753&quot;,&quot;properties&quot;:{&quot;noteIndex&quot;:0},&quot;isEdited&quot;:false,&quot;manualOverride&quot;:{&quot;isManuallyOverridden&quot;:false,&quot;citeprocText&quot;:&quot;(Bonfantino et al., 2012)&quot;,&quot;manualOverrideText&quot;:&quot;&quot;},&quot;citationTag&quot;:&quot;MENDELEY_CITATION_v3_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&quot;,&quot;citationItems&quot;:[{&quot;id&quot;:&quot;af42b41f-a8be-39ea-b786-66bc56c28e1f&quot;,&quot;itemData&quot;:{&quot;type&quot;:&quot;report&quot;,&quot;id&quot;:&quot;af42b41f-a8be-39ea-b786-66bc56c28e1f&quot;,&quot;title&quot;:&quot;Persistenza della vena cava superiore sinistra ed assenza della vena cava superiore destra associata a sindrome di tako-tsubo durante impianto di pacemaker&quot;,&quot;author&quot;:[{&quot;family&quot;:&quot;Bonfantino&quot;,&quot;given&quot;:&quot;Massimo Vincenzo&quot;,&quot;parse-names&quot;:false,&quot;dropping-particle&quot;:&quot;&quot;,&quot;non-dropping-particle&quot;:&quot;&quot;},{&quot;family&quot;:&quot;Balzano&quot;,&quot;given&quot;:&quot;Angelo&quot;,&quot;parse-names&quot;:false,&quot;dropping-particle&quot;:&quot;&quot;,&quot;non-dropping-particle&quot;:&quot;&quot;},{&quot;family&quot;:&quot;Volpe&quot;,&quot;given&quot;:&quot;Carlo&quot;,&quot;parse-names&quot;:false,&quot;dropping-particle&quot;:&quot;&quot;,&quot;non-dropping-particle&quot;:&quot;&quot;},{&quot;family&quot;:&quot;Antonelli&quot;,&quot;given&quot;:&quot;Gianfranco&quot;,&quot;parse-names&quot;:false,&quot;dropping-particle&quot;:&quot;&quot;,&quot;non-dropping-particle&quot;:&quot;&quot;},{&quot;family&quot;:&quot;Santoro&quot;,&quot;given&quot;:&quot;Giuseppe&quot;,&quot;parse-names&quot;:false,&quot;dropping-particle&quot;:&quot;&quot;,&quot;non-dropping-particle&quot;:&quot;&quot;},{&quot;family&quot;:&quot;Corlianò&quot;,&quot;given&quot;:&quot;Leonardo&quot;,&quot;parse-names&quot;:false,&quot;dropping-particle&quot;:&quot;&quot;,&quot;non-dropping-particle&quot;:&quot;&quot;}],&quot;issued&quot;:{&quot;date-parts&quot;:[[2012]]},&quot;abstract&quot;:&quot;Persistent left superior vena cava is a rare congenital abnormality. Cases of persistent left superior vena cava with an absent right superior vena cava or the presence of other congenital cardiovascular abnormalities have been rarely described. To the best of our knowledge, this is the first case of a patient with persistent left superior vena cava, absent right superior vena cava and tako-tsubo syndrome observed during an attempt of pacemaker implantation. Such a condition was confirmed by means of contrast echocardiography and coronary angiography.&quot;,&quot;volume&quot;:&quot;13&quot;,&quot;container-title-short&quot;:&quot;&quot;},&quot;isTemporary&quot;:false,&quot;suppress-author&quot;:false,&quot;composite&quot;:false,&quot;author-only&quot;:false}]},{&quot;citationID&quot;:&quot;MENDELEY_CITATION_87729e0b-5075-439d-8f52-5ca4119f40cb&quot;,&quot;properties&quot;:{&quot;noteIndex&quot;:0},&quot;isEdited&quot;:false,&quot;manualOverride&quot;:{&quot;isManuallyOverridden&quot;:false,&quot;citeprocText&quot;:&quot;(Gardini et al., 2012)&quot;,&quot;manualOverrideText&quot;:&quot;&quot;},&quot;citationTag&quot;:&quot;MENDELEY_CITATION_v3_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&quot;,&quot;citationItems&quot;:[{&quot;id&quot;:&quot;90b4e877-aa29-33b0-86d1-3eec3d2caa77&quot;,&quot;itemData&quot;:{&quot;type&quot;:&quot;article-journal&quot;,&quot;id&quot;:&quot;90b4e877-aa29-33b0-86d1-3eec3d2caa77&quot;,&quot;title&quot;:&quot;Apical Ballooning Syndrome (Takotsubo Cardiomyopathy) after Permanent Dual-Chamber Pacemaker Implantation&quot;,&quot;author&quot;:[{&quot;family&quot;:&quot;Gardini&quot;,&quot;given&quot;:&quot;Armando&quot;,&quot;parse-names&quot;:false,&quot;dropping-particle&quot;:&quot;&quot;,&quot;non-dropping-particle&quot;:&quot;&quot;},{&quot;family&quot;:&quot;Fracassi&quot;,&quot;given&quot;:&quot;Francesco&quot;,&quot;parse-names&quot;:false,&quot;dropping-particle&quot;:&quot;&quot;,&quot;non-dropping-particle&quot;:&quot;&quot;},{&quot;family&quot;:&quot;Boldi&quot;,&quot;given&quot;:&quot;Emiliano&quot;,&quot;parse-names&quot;:false,&quot;dropping-particle&quot;:&quot;&quot;,&quot;non-dropping-particle&quot;:&quot;&quot;},{&quot;family&quot;:&quot;Albiero&quot;,&quot;given&quot;:&quot;Remo&quot;,&quot;parse-names&quot;:false,&quot;dropping-particle&quot;:&quot;&quot;,&quot;non-dropping-particle&quot;:&quot;&quot;}],&quot;container-title&quot;:&quot;Case Reports in Cardiology&quot;,&quot;container-title-short&quot;:&quot;Case Rep Cardiol&quot;,&quot;DOI&quot;:&quot;10.1155/2012/308580&quot;,&quot;ISSN&quot;:&quot;2090-6404&quot;,&quot;issued&quot;:{&quot;date-parts&quot;:[[2012]]},&quot;page&quot;:&quot;1-3&quot;,&quot;abstract&quot;:&quot;Apical ballooning syndrome, also called takotsubo cardiomyopathy, has been recently reported. It may mimic acute myocardial infarction and is typically observed in postmenopausal women after stressful events. A 75-year-old female after permanent dual chamber pacemaker implant complained of chest pain with repolarization alterations suggesting acute myocardial ischemia. Echocardiography showed a left ventricle with akinesia of the apical portions and reduced global systolic function. The patient was treated with antithrombotic agents and intravenous nitrates. No coronary lesions were found at angiography. At ventriculography, a typical takotsubo-like shape of the left ventricle was observed. The clinical and echocardiographic picture normalized at discharge.&quot;,&quot;publisher&quot;:&quot;Hindawi Limited&quot;,&quot;volume&quot;:&quot;2012&quot;},&quot;isTemporary&quot;:false,&quot;suppress-author&quot;:false,&quot;composite&quot;:false,&quot;author-only&quot;:false}]},{&quot;citationID&quot;:&quot;MENDELEY_CITATION_1953d42c-fbe7-4720-a6ff-13bb6115fbaa&quot;,&quot;properties&quot;:{&quot;noteIndex&quot;:0},&quot;isEdited&quot;:false,&quot;manualOverride&quot;:{&quot;isManuallyOverridden&quot;:false,&quot;citeprocText&quot;:&quot;(Mazurek et al., 2011)&quot;,&quot;manualOverrideText&quot;:&quot;&quot;},&quot;citationTag&quot;:&quot;MENDELEY_CITATION_v3_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&quot;,&quot;citationItems&quot;:[{&quot;id&quot;:&quot;f4736ea4-2666-3716-93dd-36750a1aa57e&quot;,&quot;itemData&quot;:{&quot;type&quot;:&quot;article-journal&quot;,&quot;id&quot;:&quot;f4736ea4-2666-3716-93dd-36750a1aa57e&quot;,&quot;title&quot;:&quot;Left ventricular apical ballooning syndrome after pacemaker implantation in a male&quot;,&quot;author&quot;:[{&quot;family&quot;:&quot;Mazurek&quot;,&quot;given&quot;:&quot;Jeremy A.&quot;,&quot;parse-names&quot;:false,&quot;dropping-particle&quot;:&quot;&quot;,&quot;non-dropping-particle&quot;:&quot;&quot;},{&quot;family&quot;:&quot;Gundewar&quot;,&quot;given&quot;:&quot;Susheel&quot;,&quot;parse-names&quot;:false,&quot;dropping-particle&quot;:&quot;&quot;,&quot;non-dropping-particle&quot;:&quot;&quot;},{&quot;family&quot;:&quot;Ji&quot;,&quot;given&quot;:&quot;Sang Yong&quot;,&quot;parse-names&quot;:false,&quot;dropping-particle&quot;:&quot;&quot;,&quot;non-dropping-particle&quot;:&quot;&quot;},{&quot;family&quot;:&quot;Grushko&quot;,&quot;given&quot;:&quot;Michael&quot;,&quot;parse-names&quot;:false,&quot;dropping-particle&quot;:&quot;&quot;,&quot;non-dropping-particle&quot;:&quot;&quot;},{&quot;family&quot;:&quot;Krumerman&quot;,&quot;given&quot;:&quot;Andrew&quot;,&quot;parse-names&quot;:false,&quot;dropping-particle&quot;:&quot;&quot;,&quot;non-dropping-particle&quot;:&quot;&quot;}],&quot;container-title&quot;:&quot;Journal of Cardiology Cases&quot;,&quot;container-title-short&quot;:&quot;J Cardiol Cases&quot;,&quot;DOI&quot;:&quot;10.1016/j.jccase.2011.03.001&quot;,&quot;ISSN&quot;:&quot;18785409&quot;,&quot;issued&quot;:{&quot;date-parts&quot;:[[2011,6]]},&quot;abstract&quot;:&quot;Left apical ballooning syndrome, also known as Takotsubo cardiomyopathy (TTC), characterized by transient left ventricular dysfunction is increasingly recognized worldwide. Predominantly affecting females, this condition mimics myocardial infarction and often occurs in the setting of emotional or physical stress. We report the case of a 77-year-old male who was admitted to the hospital for complete heart block and developed TTC after pacemaker implantation. To our knowledge, this is the first report of TTC development after pacemaker implantation in a male. © 2011 Japanese College of Cardiology.&quot;,&quot;issue&quot;:&quot;3&quot;,&quot;volume&quot;:&quot;3&quot;},&quot;isTemporary&quot;:false,&quot;suppress-author&quot;:false,&quot;composite&quot;:false,&quot;author-only&quot;:false}]},{&quot;citationID&quot;:&quot;MENDELEY_CITATION_053b2e94-64fa-4c6d-908d-a1861e88b778&quot;,&quot;properties&quot;:{&quot;noteIndex&quot;:0},&quot;isEdited&quot;:false,&quot;manualOverride&quot;:{&quot;isManuallyOverridden&quot;:false,&quot;citeprocText&quot;:&quot;(Brunetti et al., 2011)&quot;,&quot;manualOverrideText&quot;:&quot;&quot;},&quot;citationTag&quot;:&quot;MENDELEY_CITATION_v3_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&quot;,&quot;citationItems&quot;:[{&quot;id&quot;:&quot;b9eb9cef-46c8-344b-85e7-7023f40c96cf&quot;,&quot;itemData&quot;:{&quot;type&quot;:&quot;article-journal&quot;,&quot;id&quot;:&quot;b9eb9cef-46c8-344b-85e7-7023f40c96cf&quot;,&quot;title&quot;:&quot;Combined exogenous and endogenous catecholamine release associated with Tako-Tsubo like syndrome in a patient with atrio-ventricular block undergoing pace-maker implantation&quot;,&quot;author&quot;:[{&quot;family&quot;:&quot;Brunetti&quot;,&quot;given&quot;:&quot;Natale Daniele&quot;,&quot;parse-names&quot;:false,&quot;dropping-particle&quot;:&quot;&quot;,&quot;non-dropping-particle&quot;:&quot;&quot;},{&quot;family&quot;:&quot;Ieva&quot;,&quot;given&quot;:&quot;Riccardo&quot;,&quot;parse-names&quot;:false,&quot;dropping-particle&quot;:&quot;&quot;,&quot;non-dropping-particle&quot;:&quot;&quot;},{&quot;family&quot;:&quot;Correale&quot;,&quot;given&quot;:&quot;Michele&quot;,&quot;parse-names&quot;:false,&quot;dropping-particle&quot;:&quot;&quot;,&quot;non-dropping-particle&quot;:&quot;&quot;},{&quot;family&quot;:&quot;Gennaro&quot;,&quot;given&quot;:&quot;Luisa&quot;,&quot;parse-names&quot;:false,&quot;dropping-particle&quot;:&quot;&quot;,&quot;non-dropping-particle&quot;:&quot;De&quot;},{&quot;family&quot;:&quot;Pellegrino&quot;,&quot;given&quot;:&quot;Pier Luigi&quot;,&quot;parse-names&quot;:false,&quot;dropping-particle&quot;:&quot;&quot;,&quot;non-dropping-particle&quot;:&quot;&quot;},{&quot;family&quot;:&quot;Dioguardi&quot;,&quot;given&quot;:&quot;Ezio&quot;,&quot;parse-names&quot;:false,&quot;dropping-particle&quot;:&quot;&quot;,&quot;non-dropping-particle&quot;:&quot;&quot;},{&quot;family&quot;:&quot;D'arienzo&quot;,&quot;given&quot;:&quot;Girolamo&quot;,&quot;parse-names&quot;:false,&quot;dropping-particle&quot;:&quot;&quot;,&quot;non-dropping-particle&quot;:&quot;&quot;},{&quot;family&quot;:&quot;Ziccardi&quot;,&quot;given&quot;:&quot;Luigi&quot;,&quot;parse-names&quot;:false,&quot;dropping-particle&quot;:&quot;&quot;,&quot;non-dropping-particle&quot;:&quot;&quot;},{&quot;family&quot;:&quot;Biase&quot;,&quot;given&quot;:&quot;Matteo&quot;,&quot;parse-names&quot;:false,&quot;dropping-particle&quot;:&quot;&quot;,&quot;non-dropping-particle&quot;:&quot;Di&quot;}],&quot;container-title&quot;:&quot;Acute Cardiac Care&quot;,&quot;DOI&quot;:&quot;10.3109/17482941.2011.553236&quot;,&quot;ISSN&quot;:&quot;17482941&quot;,&quot;PMID&quot;:&quot;21410309&quot;,&quot;issued&quot;:{&quot;date-parts&quot;:[[2011,6]]},&quot;page&quot;:&quot;112-114&quot;,&quot;abstract&quot;:&quot;We report the case of a 65-year-old woman with complete atrio-ventricular block who underwent orciprenaline administration and pacemaker implantation. The intervention was complicated by pneumothorax and acute left ventricular systolic dysfunction with typical apical ballooning (Tako-Tsubo like syndrome). The patient was treated with diuretics and calcium-sensitizers and completely recovered. We speculate that both external and internal catecholamine triggered an acute left ventricular impairment with typical Tako-Tsubo features. © 2011 Informa UK, Ltd.&quot;,&quot;issue&quot;:&quot;2&quot;,&quot;volume&quot;:&quot;13&quot;,&quot;container-title-short&quot;:&quot;&quot;},&quot;isTemporary&quot;:false,&quot;suppress-author&quot;:false,&quot;composite&quot;:false,&quot;author-only&quot;:false}]},{&quot;citationID&quot;:&quot;MENDELEY_CITATION_4124cbf7-53ac-4e03-8d31-c7a64a5041c8&quot;,&quot;properties&quot;:{&quot;noteIndex&quot;:0},&quot;isEdited&quot;:false,&quot;manualOverride&quot;:{&quot;isManuallyOverridden&quot;:false,&quot;citeprocText&quot;:&quot;(Golzio et al., 2011)&quot;,&quot;manualOverrideText&quot;:&quot;&quot;},&quot;citationTag&quot;:&quot;MENDELEY_CITATION_v3_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&quot;,&quot;citationItems&quot;:[{&quot;id&quot;:&quot;322edc38-3967-3c67-b426-465cab016414&quot;,&quot;itemData&quot;:{&quot;type&quot;:&quot;article-journal&quot;,&quot;id&quot;:&quot;322edc38-3967-3c67-b426-465cab016414&quot;,&quot;title&quot;:&quot;Takotsubo cardiomyopathy as a complication of pacemaker implantation&quot;,&quot;author&quot;:[{&quot;family&quot;:&quot;Golzio&quot;,&quot;given&quot;:&quot;Pier Giorgio&quot;,&quot;parse-names&quot;:false,&quot;dropping-particle&quot;:&quot;&quot;,&quot;non-dropping-particle&quot;:&quot;&quot;},{&quot;family&quot;:&quot;Anselmino&quot;,&quot;given&quot;:&quot;Matteo&quot;,&quot;parse-names&quot;:false,&quot;dropping-particle&quot;:&quot;&quot;,&quot;non-dropping-particle&quot;:&quot;&quot;},{&quot;family&quot;:&quot;Presutti&quot;,&quot;given&quot;:&quot;Davide&quot;,&quot;parse-names&quot;:false,&quot;dropping-particle&quot;:&quot;&quot;,&quot;non-dropping-particle&quot;:&quot;&quot;},{&quot;family&quot;:&quot;Cerrato&quot;,&quot;given&quot;:&quot;Enrico&quot;,&quot;parse-names&quot;:false,&quot;dropping-particle&quot;:&quot;&quot;,&quot;non-dropping-particle&quot;:&quot;&quot;},{&quot;family&quot;:&quot;Bollati&quot;,&quot;given&quot;:&quot;Mario&quot;,&quot;parse-names&quot;:false,&quot;dropping-particle&quot;:&quot;&quot;,&quot;non-dropping-particle&quot;:&quot;&quot;},{&quot;family&quot;:&quot;Gaita&quot;,&quot;given&quot;:&quot;Fiorenzo&quot;,&quot;parse-names&quot;:false,&quot;dropping-particle&quot;:&quot;&quot;,&quot;non-dropping-particle&quot;:&quot;&quot;}],&quot;container-title&quot;:&quot;Journal of Cardiovascular Medicine&quot;,&quot;DOI&quot;:&quot;10.2459/JCM.0b013e3283403563&quot;,&quot;ISSN&quot;:&quot;15582027&quot;,&quot;PMID&quot;:&quot;21135591&quot;,&quot;issued&quot;:{&quot;date-parts&quot;:[[2011,10]]},&quot;page&quot;:&quot;754-760&quot;,&quot;issue&quot;:&quot;10&quot;,&quot;volume&quot;:&quot;12&quot;,&quot;container-title-short&quot;:&quot;&quot;},&quot;isTemporary&quot;:false,&quot;suppress-author&quot;:false,&quot;composite&quot;:false,&quot;author-only&quot;:false}]},{&quot;citationID&quot;:&quot;MENDELEY_CITATION_c22a2c72-f7fb-4a38-be2f-947d41531fc0&quot;,&quot;properties&quot;:{&quot;noteIndex&quot;:0},&quot;isEdited&quot;:false,&quot;manualOverride&quot;:{&quot;isManuallyOverridden&quot;:false,&quot;citeprocText&quot;:&quot;(Kohnen &amp;#38; Baur, 2009)&quot;,&quot;manualOverrideText&quot;:&quot;&quot;},&quot;citationTag&quot;:&quot;MENDELEY_CITATION_v3_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&quot;,&quot;citationItems&quot;:[{&quot;id&quot;:&quot;3502189d-6358-3223-b815-47615bda7f9d&quot;,&quot;itemData&quot;:{&quot;type&quot;:&quot;report&quot;,&quot;id&quot;:&quot;3502189d-6358-3223-b815-47615bda7f9d&quot;,&quot;title&quot;:&quot;A Dutch case of a takotsubo cardiomyopathy after pacemaker implantation CASE REPORT&quot;,&quot;author&quot;:[{&quot;family&quot;:&quot;Kohnen&quot;,&quot;given&quot;:&quot;R F&quot;,&quot;parse-names&quot;:false,&quot;dropping-particle&quot;:&quot;&quot;,&quot;non-dropping-particle&quot;:&quot;&quot;},{&quot;family&quot;:&quot;Baur&quot;,&quot;given&quot;:&quot;L H B&quot;,&quot;parse-names&quot;:false,&quot;dropping-particle&quot;:&quot;&quot;,&quot;non-dropping-particle&quot;:&quot;&quot;}],&quot;container-title&quot;:&quot;Netherlands Heart Journal&quot;,&quot;issued&quot;:{&quot;date-parts&quot;:[[2009]]},&quot;abstract&quot;:&quot;An 83-year-old female patient with symptomatic atrial fibrillation was referred to the Department of Cardiology for a scheduled electrocardioversion. Because of a junctional escape rhythm after the electrocardioversion she received a DDD pacemaker which was complicated by dyspnoea and ST-segment elevations in the inferior and pre-cordial leads. Because of suspicion of an acute myocardial infarction she was transferred to a PCI centre. The coronary angiogram showed no abnormalities. In the initial phase, an echocardiogram was performed. The echocardiogram showed apical akinesis and a reduced left ventricular function. During follow-up left ventricular function improved and was completely normal nine weeks after the event. The clinical picture was interpreted as a takotsubo cardiomyopathy after a pacemaker implantation. (Neth Heart J 2009;17:487-90.) A pical ballooning or takotsubo cardiomyopathy is a new and rare phenomenon which is mainly seen in elderly women. It is characterised by chest pain, dys-pnoea, ECG changes and normal or slightly elevated heart enzymes without coronary artery lesions. Echocardiography or left ventricle angiography shows a takotsubo-like dilatation of the left ventricle. The prognosis is favourable. We present a Dutch case of takotsubo cardiomyopathy after pacemaker implantation. Case An 83-year-old female patient was seen at the Department of Cardiology with symptomatic atrial fibrillation. Besides frequent episodes of rapid atrial fibrillation with an upper rate of 150 beats/min, there were several periods of long RR intervals with a longest interval of 2.7 sec. Prior to admission she complained of dyspnoea and oedema. This improved after initiation of diuretic treatment, ACE inhibition, β-blockade and oral anticoagulation. The echocardiographic findings before admission showed a left ventricular ejection fraction of 55%, a mild tricuspid valve insufficiency and a moderate mitral valve insufficiency with left atrial enlargement. Upon arrival to the hospital she had mild oedema and sometimes she felt dizzy. Except for slight peripheral oedema, the physical examination revealed no abnormalities. Blood pressure was 100/60 mmHg and she had an irregular pulse of 120 beats/min. A 12-lead ECG showed an atrial fibrillation of 118 beats/min. The chest X-ray showed cardiac enlargement and no further abnormalities. An electrocardioversion was scheduled. After cardioversion, the rhythm changed to junctional escape rhythm followed by sinus brady-cardia. Because of symptomatic sick sinus syndrome the patient received a DDD pacemaker under local anaesthesia. During the pacemaker implantation, there were no complications, but after the implantation she complained about dyspnoea and a pneumothorax was suspected. A chest X-ray did not show a pneumo-thorax. The ECG now showed ST-segment elevations primarily in the inferior and precordial leads (figure 1A). An inferior myocardial infarction was suspected. She was transferred to a PCI centre for a primary percutaneous transluminal coronary angioplasty. Surprisingly , the coronary angiogram was completely normal (figure 2). The echocardiogram showed apical akinesia, apical ballooning and a reduced left ven-tricular function.&quot;,&quot;issue&quot;:&quot;12&quot;,&quot;volume&quot;:&quot;17&quot;,&quot;container-title-short&quot;:&quot;&quot;},&quot;isTemporary&quot;:false,&quot;suppress-author&quot;:false,&quot;composite&quot;:false,&quot;author-only&quot;:false}]},{&quot;citationID&quot;:&quot;MENDELEY_CITATION_bdd2018c-6a78-46e5-aed1-c588bb012088&quot;,&quot;properties&quot;:{&quot;noteIndex&quot;:0},&quot;isEdited&quot;:false,&quot;manualOverride&quot;:{&quot;isManuallyOverridden&quot;:true,&quot;citeprocText&quot;:&quot;(Sham’a Md et al., n.d.)&quot;,&quot;manualOverrideText&quot;:&quot;(Sham’a Md et al., 2009)&quot;},&quot;citationTag&quot;:&quot;MENDELEY_CITATION_v3_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&quot;,&quot;citationItems&quot;:[{&quot;id&quot;:&quot;9d0a2d10-459c-3d8a-a9cd-570d48ebc033&quot;,&quot;itemData&quot;:{&quot;type&quot;:&quot;report&quot;,&quot;id&quot;:&quot;9d0a2d10-459c-3d8a-a9cd-570d48ebc033&quot;,&quot;title&quot;:&quot;Case Report Apical Ballooning Syndrome: A Complication of Dual Chamber Pacemaker Implantation&quot;,&quot;author&quot;:[{&quot;family&quot;:&quot;Sham'a Md&quot;,&quot;given&quot;:&quot;Raed A H Abu&quot;,&quot;parse-names&quot;:false,&quot;dropping-particle&quot;:&quot;&quot;,&quot;non-dropping-particle&quot;:&quot;&quot;},{&quot;family&quot;:&quot;Asher&quot;,&quot;given&quot;:&quot;Elad&quot;,&quot;parse-names&quot;:false,&quot;dropping-particle&quot;:&quot;&quot;,&quot;non-dropping-particle&quot;:&quot;&quot;},{&quot;family&quot;:&quot;Luria&quot;,&quot;given&quot;:&quot;David&quot;,&quot;parse-names&quot;:false,&quot;dropping-particle&quot;:&quot;&quot;,&quot;non-dropping-particle&quot;:&quot;&quot;},{&quot;family&quot;:&quot;Berger&quot;,&quot;given&quot;:&quot;Michael&quot;,&quot;parse-names&quot;:false,&quot;dropping-particle&quot;:&quot;&quot;,&quot;non-dropping-particle&quot;:&quot;&quot;},{&quot;family&quot;:&quot;Glikson&quot;,&quot;given&quot;:&quot;Michael&quot;,&quot;parse-names&quot;:false,&quot;dropping-particle&quot;:&quot;&quot;,&quot;non-dropping-particle&quot;:&quot;&quot;}],&quot;URL&quot;:&quot;www.ipej.org229&quot;,&quot;abstract&quot;:&quot;Apical ballooning is a cardiac syndrome (Takotsubo Cardiomyopathy) described as a typical form of acute transient left ventricular dysfunction. While its onset has often been associated with emotionally or physically stressful situations, it has an overall favorable prognosis. We describe here a case of transient apical ballooning following permanent pacemaker implantation.&quot;,&quot;container-title-short&quot;:&quot;&quot;},&quot;isTemporary&quot;:false,&quot;suppress-author&quot;:false,&quot;composite&quot;:false,&quot;author-only&quot;:false}]},{&quot;citationID&quot;:&quot;MENDELEY_CITATION_bec7371e-ffbd-4eee-8b50-eb69e6d43761&quot;,&quot;properties&quot;:{&quot;noteIndex&quot;:0},&quot;isEdited&quot;:false,&quot;manualOverride&quot;:{&quot;isManuallyOverridden&quot;:false,&quot;citeprocText&quot;:&quot;(Chun et al., 2007)&quot;,&quot;manualOverrideText&quot;:&quot;&quot;},&quot;citationTag&quot;:&quot;MENDELEY_CITATION_v3_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&quot;,&quot;citationItems&quot;:[{&quot;id&quot;:&quot;dea7f370-4e2c-3ac2-b7ec-6e6240904dae&quot;,&quot;itemData&quot;:{&quot;type&quot;:&quot;article-journal&quot;,&quot;id&quot;:&quot;dea7f370-4e2c-3ac2-b7ec-6e6240904dae&quot;,&quot;title&quot;:&quot;Transient left ventricular apical ballooning syndrome (takotsubo cardiomyopathy) as a complication of permanent pacemaker implantation&quot;,&quot;author&quot;:[{&quot;family&quot;:&quot;Chun&quot;,&quot;given&quot;:&quot;Stephen G.&quot;,&quot;parse-names&quot;:false,&quot;dropping-particle&quot;:&quot;&quot;,&quot;non-dropping-particle&quot;:&quot;&quot;},{&quot;family&quot;:&quot;Kwok&quot;,&quot;given&quot;:&quot;Victor&quot;,&quot;parse-names&quot;:false,&quot;dropping-particle&quot;:&quot;&quot;,&quot;non-dropping-particle&quot;:&quot;&quot;},{&quot;family&quot;:&quot;Pang&quot;,&quot;given&quot;:&quot;Derek K.&quot;,&quot;parse-names&quot;:false,&quot;dropping-particle&quot;:&quot;&quot;,&quot;non-dropping-particle&quot;:&quot;&quot;},{&quot;family&quot;:&quot;Lau&quot;,&quot;given&quot;:&quot;Thomas K.&quot;,&quot;parse-names&quot;:false,&quot;dropping-particle&quot;:&quot;&quot;,&quot;non-dropping-particle&quot;:&quot;&quot;}],&quot;container-title&quot;:&quot;International Journal of Cardiology&quot;,&quot;container-title-short&quot;:&quot;Int J Cardiol&quot;,&quot;DOI&quot;:&quot;10.1016/j.ijcard.2006.11.125&quot;,&quot;ISSN&quot;:&quot;01675273&quot;,&quot;PMID&quot;:&quot;17289181&quot;,&quot;issued&quot;:{&quot;date-parts&quot;:[[2007,4,12]]},&quot;abstract&quot;:&quot;Background: Takotsubo cardiomyopathy is a rare and newly described clinical entity characterized by transient left ventricular apical ballooning and left ventricular apical dyskinesis in the absence of angiographic evidence of significant coronary vessel disease found predominantly in post-menopausal women. It was first documented in the USA in 2004, and it has previously been described only in Japanese and Caucasian patients. Case report: A 77-year-old Native Hawaiian woman was admitted to the hospital for severe bradycardia. To the best of our knowledge, this is the first time that normal ventricular function has been documented by echocardiography just prior to the development of the syndrome of transient left ventricular apical ballooning. Methods: Retrospective review of the reported patient's medical record, cardiac angiography and ventriculography, echocardiography, and ECGs. Discussion: The patient reported manifested all of the diagnostic criteria for transient left ventricular apical ballooning syndrome proposed by the Mayo Clinic. The finding of normal cardiac morphology and contractility by echocardiography two days prior to diagnosis shows that this syndrome develops rapidly. The case reported here is the first time that transient left ventricular apical ballooning syndrome has been documented in a Native Hawaiian patient in a tropical location, suggesting that transient left ventricular apical ballooning likely occurs across all ethnic and geographical lines. © 2007 Elsevier Ireland Ltd. All rights reserved.&quot;,&quot;issue&quot;:&quot;1&quot;,&quot;volume&quot;:&quot;117&quot;},&quot;isTemporary&quot;:false,&quot;suppress-author&quot;:false,&quot;composite&quot;:false,&quot;author-only&quot;:false}]},{&quot;citationID&quot;:&quot;MENDELEY_CITATION_0fee1ceb-e002-4442-9de3-ba5bb48c8158&quot;,&quot;properties&quot;:{&quot;noteIndex&quot;:0},&quot;isEdited&quot;:false,&quot;manualOverride&quot;:{&quot;isManuallyOverridden&quot;:false,&quot;citeprocText&quot;:&quot;(Kurisu et al., 2006)&quot;,&quot;manualOverrideText&quot;:&quot;&quot;},&quot;citationTag&quot;:&quot;MENDELEY_CITATION_v3_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&quot;,&quot;citationItems&quot;:[{&quot;id&quot;:&quot;12711820-8702-3e9a-8d1e-a5f4bf92aed1&quot;,&quot;itemData&quot;:{&quot;type&quot;:&quot;report&quot;,&quot;id&quot;:&quot;12711820-8702-3e9a-8d1e-a5f4bf92aed1&quot;,&quot;title&quot;:&quot;Persistent Left Ventricular Dysfunction in Takotsubo Cardiomyopathy After Pacemaker Implantation&quot;,&quot;author&quot;:[{&quot;family&quot;:&quot;Kurisu&quot;,&quot;given&quot;:&quot;Satoshi&quot;,&quot;parse-names&quot;:false,&quot;dropping-particle&quot;:&quot;&quot;,&quot;non-dropping-particle&quot;:&quot;&quot;},{&quot;family&quot;:&quot;Inoue&quot;,&quot;given&quot;:&quot;Ichiro&quot;,&quot;parse-names&quot;:false,&quot;dropping-particle&quot;:&quot;&quot;,&quot;non-dropping-particle&quot;:&quot;&quot;},{&quot;family&quot;:&quot;Kawagoe&quot;,&quot;given&quot;:&quot;Takuji&quot;,&quot;parse-names&quot;:false,&quot;dropping-particle&quot;:&quot;&quot;,&quot;non-dropping-particle&quot;:&quot;&quot;},{&quot;family&quot;:&quot;Ishihara&quot;,&quot;given&quot;:&quot;Masaharu&quot;,&quot;parse-names&quot;:false,&quot;dropping-particle&quot;:&quot;&quot;,&quot;non-dropping-particle&quot;:&quot;&quot;},{&quot;family&quot;:&quot;Shimatani&quot;,&quot;given&quot;:&quot;Yuji&quot;,&quot;parse-names&quot;:false,&quot;dropping-particle&quot;:&quot;&quot;,&quot;non-dropping-particle&quot;:&quot;&quot;},{&quot;family&quot;:&quot;Hata&quot;,&quot;given&quot;:&quot;Takaki&quot;,&quot;parse-names&quot;:false,&quot;dropping-particle&quot;:&quot;&quot;,&quot;non-dropping-particle&quot;:&quot;&quot;},{&quot;family&quot;:&quot;Nakama&quot;,&quot;given&quot;:&quot;Yasuharu&quot;,&quot;parse-names&quot;:false,&quot;dropping-particle&quot;:&quot;&quot;,&quot;non-dropping-particle&quot;:&quot;&quot;},{&quot;family&quot;:&quot;Kijima&quot;,&quot;given&quot;:&quot;Yasufumi&quot;,&quot;parse-names&quot;:false,&quot;dropping-particle&quot;:&quot;&quot;,&quot;non-dropping-particle&quot;:&quot;&quot;},{&quot;family&quot;:&quot;Kagawa&quot;,&quot;given&quot;:&quot;Eisuke&quot;,&quot;parse-names&quot;:false,&quot;dropping-particle&quot;:&quot;&quot;,&quot;non-dropping-particle&quot;:&quot;&quot;}],&quot;container-title&quot;:&quot;Circulation Journal&quot;,&quot;issued&quot;:{&quot;date-parts&quot;:[[2006]]},&quot;number-of-pages&quot;:&quot;641-644&quot;,&quot;abstract&quot;:&quot;novel cardiac syndrome comprising transient left ventricular dysfunction with chest symptoms, electrocardiographic (ECG) changes and minimal myocardial enzymatic release has been gradually recognized worldwide 1-5 and is known as takotsubo cardiomyo-pathy in Japan because the end-systolic left ventriculogram resembles a \&quot;takotsubo\&quot;, which is a pot used for trapping octopuses. Patients with takotsubo cardiomyopathy have a favorable prognosis in general, because the left ventricular dysfunction is usually transient. We report 2 cases of takotsubo cardiomyopathy associated with pacemaker implantation that presented as persistent left ventricular dysfunction even during the convalescent stage. Case Reports Case 1 An 89-year-old woman with hypertension and left hemi-paresis was admitted to hospital with dizziness. She was conscious, her blood pressure was 130/70 mmHg, and pulse rate was 38 beats/min. Her hematological test results were normal, and chest X-ray showed no pulmonary edema or cardiac enlargement. A 12-lead ECG showed sinus rhythm and complete atrioventricular block at a rate of 38 beats/min (Fig 1), and echocardiography showed normal left ventricular function (ejection fraction =62%). Next day, she received a dual-chamber pacemaker under local anesthesia. The pulse generator was located in the left pectoral region, and the 52-cm and 58-cm bipolar leads were positioned in the low right atrial septum and mid right ventricular septum, respectively. No complications occurred during the operation. She had chest discomfort 10 min after the operation, and her ECG showed significant ST-segment elevation in leads I, aVL and V2-6. Emergency coronary angiography showed no significant coronary artery disease, but left ventriculog-raphy showed akinesia of the mid-to-distal portion of the left ventricular chamber (ejection fraction =38%) (Fig 2). We diagnosed takotsubo cardiomyopathy. She had conges-tive heart failure that required intravenous furosemide. Creatine phosphokinase increased to 613 IU/L 20 h after the operation. Follow-up echocardiography 2 months later showed persistent akinesia of the mid-to-distal portion of the left ventricular chamber. Serial ECG showed resolution of the ST-segment elevation, but there was not deep T wave inversion under ventricular pacing. Case 2 A 77-year-old woman with hypertension and diabetes was admitted to hospital with dyspnea on effort. She was conscious, her blood pressure was 140/80 mmHg, and pulse rate was 30 beats/min. Her hematological test results were normal, and chest X-ray showed no pulmonary edema or cardiac enlargement. A 12-lead ECG showed sinus rhythm and complete atrioventricular block at a rate of 30 beats/min (Fig 3), and echocardiography showed normal left ventricular function (ejection fraction =75%) (Fig 4). She also received a dual-chamber pacemaker under local anesthesia, with the pulse generator located in the left pectoral region and the 52-cm and 58-cm bipolar leads positioned in the right atrial appendage and right ventricular apex, respectively. No complications occurred during the operation. She had no chest symptom immediately after the operation , orthopnea developed 3 days later, and the ECG showed significant ST-segment elevation in leads V2-6. Echocardiography showed akinesia of the mid-to-distal portion of the left ventricular chamber (ejection fraction =27%). She had congestive heart failure that required intravenous furosemide. She was re-admitted with orthopnea 3 months later. Coronary angiography showed no significant coronary artery disease, but left ventriculography showed persistent akinesia of the mid-to-distal portion of the left ventricular chamber (ejection fraction =22%). We diagnosed takotsubo cardiomyopathy. Follow-up echocardiography 4 months later showed persistent akinesia of the mid-to-distal portion of the left Two cases of takotsubo cardiomyopathy occurred after pacemaker implantation, both in elderly women who received a dual-chamber pacemaker for complete atrioventricular block. They had persistent left ventricular dysfunction even during their convalescence. (Circ J 2006; 70: 641-644)&quot;,&quot;volume&quot;:&quot;70&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E2D6-B4D0-40CC-B180-574E07C3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1328</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García Martí</dc:creator>
  <cp:keywords/>
  <dc:description/>
  <cp:lastModifiedBy>Pacem</cp:lastModifiedBy>
  <cp:revision>63</cp:revision>
  <dcterms:created xsi:type="dcterms:W3CDTF">2024-11-02T10:38:00Z</dcterms:created>
  <dcterms:modified xsi:type="dcterms:W3CDTF">2025-09-17T09:11:00Z</dcterms:modified>
</cp:coreProperties>
</file>