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066B8" w14:textId="77777777" w:rsidR="003964E4" w:rsidRPr="0072110C" w:rsidRDefault="003964E4" w:rsidP="0072110C">
      <w:pPr>
        <w:spacing w:line="240" w:lineRule="exact"/>
        <w:jc w:val="center"/>
        <w:outlineLvl w:val="0"/>
        <w:rPr>
          <w:rFonts w:ascii="Times New Roman" w:hAnsi="Times New Roman" w:cs="Times New Roman"/>
          <w:color w:val="000000" w:themeColor="text1"/>
          <w:szCs w:val="21"/>
        </w:rPr>
      </w:pPr>
      <w:r w:rsidRPr="0072110C">
        <w:rPr>
          <w:rFonts w:ascii="Times New Roman" w:hAnsi="Times New Roman" w:cs="Times New Roman"/>
          <w:color w:val="000000" w:themeColor="text1"/>
          <w:szCs w:val="21"/>
        </w:rPr>
        <w:t xml:space="preserve">Research Article for </w:t>
      </w:r>
      <w:r w:rsidRPr="0072110C">
        <w:rPr>
          <w:rFonts w:ascii="Times New Roman" w:hAnsi="Times New Roman" w:cs="Times New Roman"/>
          <w:i/>
          <w:iCs/>
          <w:color w:val="000000" w:themeColor="text1"/>
          <w:szCs w:val="21"/>
        </w:rPr>
        <w:t>Journal of Integrative Neuroscience</w:t>
      </w:r>
    </w:p>
    <w:p w14:paraId="26E18912" w14:textId="77777777" w:rsidR="003964E4" w:rsidRPr="0072110C" w:rsidRDefault="003964E4" w:rsidP="0072110C">
      <w:pPr>
        <w:spacing w:line="240" w:lineRule="exact"/>
        <w:rPr>
          <w:rFonts w:ascii="Times New Roman" w:hAnsi="Times New Roman" w:cs="Times New Roman"/>
          <w:b/>
          <w:bCs/>
          <w:color w:val="000000" w:themeColor="text1"/>
          <w:szCs w:val="21"/>
        </w:rPr>
      </w:pPr>
    </w:p>
    <w:p w14:paraId="51B45415" w14:textId="77777777" w:rsidR="00BC7DBF" w:rsidRDefault="00BC7DBF" w:rsidP="00BC7DBF">
      <w:pPr>
        <w:jc w:val="left"/>
        <w:rPr>
          <w:rFonts w:ascii="Times New Roman" w:hAnsi="Times New Roman" w:cs="Times New Roman"/>
          <w:b/>
          <w:bCs/>
          <w:color w:val="000000" w:themeColor="text1"/>
          <w:szCs w:val="21"/>
        </w:rPr>
      </w:pPr>
      <w:r w:rsidRPr="00EB5649">
        <w:rPr>
          <w:rFonts w:ascii="Times New Roman" w:hAnsi="Times New Roman" w:cs="Times New Roman"/>
          <w:b/>
          <w:bCs/>
          <w:color w:val="000000" w:themeColor="text1"/>
          <w:szCs w:val="21"/>
        </w:rPr>
        <w:t xml:space="preserve">Title: </w:t>
      </w:r>
    </w:p>
    <w:p w14:paraId="0E0A9B99" w14:textId="77777777" w:rsidR="00BC7DBF" w:rsidRPr="00EB5649" w:rsidRDefault="00BC7DBF" w:rsidP="00BC7DBF">
      <w:pPr>
        <w:spacing w:line="240" w:lineRule="exact"/>
        <w:jc w:val="left"/>
        <w:rPr>
          <w:rFonts w:ascii="Times New Roman" w:hAnsi="Times New Roman" w:cs="Times New Roman"/>
          <w:b/>
          <w:bCs/>
          <w:color w:val="000000" w:themeColor="text1"/>
          <w:szCs w:val="21"/>
        </w:rPr>
      </w:pPr>
      <w:r w:rsidRPr="00EB5649">
        <w:rPr>
          <w:rFonts w:ascii="Times New Roman" w:hAnsi="Times New Roman" w:cs="Times New Roman"/>
          <w:b/>
          <w:bCs/>
          <w:color w:val="000000" w:themeColor="text1"/>
          <w:szCs w:val="21"/>
        </w:rPr>
        <w:t>Time-dependent Potentiation of False Fear Memory through Glucocorticoid Receptor Activation and Mineralocorticoid Receptor Inactivation</w:t>
      </w:r>
    </w:p>
    <w:p w14:paraId="47FFFA9F" w14:textId="77777777" w:rsidR="00BC7DBF" w:rsidRPr="00EB5649" w:rsidRDefault="00BC7DBF" w:rsidP="00BC7DBF">
      <w:pPr>
        <w:tabs>
          <w:tab w:val="left" w:pos="5424"/>
        </w:tabs>
        <w:spacing w:line="240" w:lineRule="exact"/>
        <w:jc w:val="left"/>
        <w:rPr>
          <w:rFonts w:ascii="Times New Roman" w:hAnsi="Times New Roman" w:cs="Times New Roman"/>
          <w:color w:val="000000" w:themeColor="text1"/>
          <w:szCs w:val="21"/>
        </w:rPr>
      </w:pPr>
    </w:p>
    <w:p w14:paraId="423E8EE3" w14:textId="77777777" w:rsidR="00BC7DBF" w:rsidRDefault="00BC7DBF" w:rsidP="00BC7DBF">
      <w:pPr>
        <w:ind w:left="315" w:hangingChars="150" w:hanging="315"/>
        <w:rPr>
          <w:rFonts w:ascii="Times New Roman" w:hAnsi="Times New Roman" w:cs="Times New Roman"/>
          <w:color w:val="000000" w:themeColor="text1"/>
          <w:szCs w:val="21"/>
        </w:rPr>
      </w:pPr>
      <w:bookmarkStart w:id="0" w:name="_Hlk190174015"/>
      <w:r w:rsidRPr="00EB5649">
        <w:rPr>
          <w:rFonts w:ascii="Times New Roman" w:hAnsi="Times New Roman" w:cs="Times New Roman"/>
          <w:b/>
          <w:bCs/>
          <w:color w:val="000000" w:themeColor="text1"/>
          <w:szCs w:val="21"/>
        </w:rPr>
        <w:t>Authors:</w:t>
      </w:r>
      <w:r w:rsidRPr="00EB5649">
        <w:rPr>
          <w:rFonts w:ascii="Times New Roman" w:hAnsi="Times New Roman" w:cs="Times New Roman"/>
          <w:color w:val="000000" w:themeColor="text1"/>
          <w:szCs w:val="21"/>
        </w:rPr>
        <w:t xml:space="preserve"> </w:t>
      </w:r>
    </w:p>
    <w:p w14:paraId="74FC6E3B" w14:textId="77777777" w:rsidR="00BC7DBF" w:rsidRDefault="00BC7DBF" w:rsidP="00BC7DBF">
      <w:pPr>
        <w:spacing w:line="240" w:lineRule="exact"/>
        <w:rPr>
          <w:rFonts w:ascii="Times New Roman" w:hAnsi="Times New Roman" w:cs="Times New Roman"/>
          <w:color w:val="000000" w:themeColor="text1"/>
          <w:szCs w:val="21"/>
          <w:vertAlign w:val="superscript"/>
        </w:rPr>
      </w:pPr>
      <w:r w:rsidRPr="00EB5649">
        <w:rPr>
          <w:rFonts w:ascii="Times New Roman" w:hAnsi="Times New Roman" w:cs="Times New Roman"/>
          <w:color w:val="000000" w:themeColor="text1"/>
          <w:szCs w:val="21"/>
        </w:rPr>
        <w:t>Haruka Asano</w:t>
      </w:r>
      <w:r w:rsidRPr="00EB5649">
        <w:rPr>
          <w:rFonts w:ascii="Times New Roman" w:hAnsi="Times New Roman" w:cs="Times New Roman"/>
          <w:color w:val="000000" w:themeColor="text1"/>
          <w:szCs w:val="21"/>
          <w:vertAlign w:val="superscript"/>
        </w:rPr>
        <w:t>1</w:t>
      </w:r>
      <w:r w:rsidRPr="00EB5649">
        <w:rPr>
          <w:rFonts w:ascii="Times New Roman" w:hAnsi="Times New Roman" w:cs="Times New Roman"/>
          <w:b/>
          <w:bCs/>
          <w:color w:val="000000" w:themeColor="text1"/>
          <w:szCs w:val="21"/>
          <w:vertAlign w:val="superscript"/>
        </w:rPr>
        <w:t>*</w:t>
      </w:r>
      <w:r w:rsidRPr="00EB5649">
        <w:rPr>
          <w:rFonts w:ascii="Times New Roman" w:hAnsi="Times New Roman" w:cs="Times New Roman"/>
          <w:color w:val="000000" w:themeColor="text1"/>
          <w:szCs w:val="21"/>
        </w:rPr>
        <w:t>, Kotono Midorikawa</w:t>
      </w:r>
      <w:r w:rsidRPr="00EB5649">
        <w:rPr>
          <w:rFonts w:ascii="Times New Roman" w:hAnsi="Times New Roman" w:cs="Times New Roman"/>
          <w:color w:val="000000" w:themeColor="text1"/>
          <w:szCs w:val="21"/>
          <w:vertAlign w:val="superscript"/>
        </w:rPr>
        <w:t>1</w:t>
      </w:r>
      <w:r w:rsidRPr="00EB5649">
        <w:rPr>
          <w:rFonts w:ascii="Times New Roman" w:hAnsi="Times New Roman" w:cs="Times New Roman"/>
          <w:b/>
          <w:bCs/>
          <w:color w:val="000000" w:themeColor="text1"/>
          <w:szCs w:val="21"/>
          <w:vertAlign w:val="superscript"/>
        </w:rPr>
        <w:t>*</w:t>
      </w:r>
      <w:r w:rsidRPr="00EB5649">
        <w:rPr>
          <w:rFonts w:ascii="Times New Roman" w:hAnsi="Times New Roman" w:cs="Times New Roman"/>
          <w:color w:val="000000" w:themeColor="text1"/>
          <w:szCs w:val="21"/>
        </w:rPr>
        <w:t>, Yayako Karino</w:t>
      </w:r>
      <w:r w:rsidRPr="00EB5649">
        <w:rPr>
          <w:rFonts w:ascii="Times New Roman" w:hAnsi="Times New Roman" w:cs="Times New Roman"/>
          <w:color w:val="000000" w:themeColor="text1"/>
          <w:szCs w:val="21"/>
          <w:vertAlign w:val="superscript"/>
        </w:rPr>
        <w:t>1</w:t>
      </w:r>
      <w:r w:rsidRPr="00EB5649">
        <w:rPr>
          <w:rFonts w:ascii="Times New Roman" w:hAnsi="Times New Roman" w:cs="Times New Roman"/>
          <w:color w:val="000000" w:themeColor="text1"/>
          <w:szCs w:val="21"/>
        </w:rPr>
        <w:t>, Fuka Ohnuma</w:t>
      </w:r>
      <w:r w:rsidRPr="00EB5649">
        <w:rPr>
          <w:rFonts w:ascii="Times New Roman" w:hAnsi="Times New Roman" w:cs="Times New Roman"/>
          <w:color w:val="000000" w:themeColor="text1"/>
          <w:szCs w:val="21"/>
          <w:vertAlign w:val="superscript"/>
        </w:rPr>
        <w:t>1</w:t>
      </w:r>
      <w:r w:rsidRPr="00EB5649">
        <w:rPr>
          <w:rFonts w:ascii="Times New Roman" w:hAnsi="Times New Roman" w:cs="Times New Roman"/>
          <w:color w:val="000000" w:themeColor="text1"/>
          <w:szCs w:val="21"/>
        </w:rPr>
        <w:t>, Emi Kasama</w:t>
      </w:r>
      <w:r w:rsidRPr="00EB5649">
        <w:rPr>
          <w:rFonts w:ascii="Times New Roman" w:hAnsi="Times New Roman" w:cs="Times New Roman"/>
          <w:color w:val="000000" w:themeColor="text1"/>
          <w:szCs w:val="21"/>
          <w:vertAlign w:val="superscript"/>
        </w:rPr>
        <w:t>1</w:t>
      </w:r>
      <w:r w:rsidRPr="00EB5649">
        <w:rPr>
          <w:rFonts w:ascii="Times New Roman" w:hAnsi="Times New Roman" w:cs="Times New Roman"/>
          <w:color w:val="000000" w:themeColor="text1"/>
          <w:szCs w:val="21"/>
        </w:rPr>
        <w:t>, Miho Moriya</w:t>
      </w:r>
      <w:r w:rsidRPr="00EB5649">
        <w:rPr>
          <w:rFonts w:ascii="Times New Roman" w:hAnsi="Times New Roman" w:cs="Times New Roman"/>
          <w:color w:val="000000" w:themeColor="text1"/>
          <w:szCs w:val="21"/>
          <w:vertAlign w:val="superscript"/>
        </w:rPr>
        <w:t>1</w:t>
      </w:r>
      <w:r w:rsidRPr="00EB5649">
        <w:rPr>
          <w:rFonts w:ascii="Times New Roman" w:hAnsi="Times New Roman" w:cs="Times New Roman"/>
          <w:color w:val="000000" w:themeColor="text1"/>
          <w:szCs w:val="21"/>
        </w:rPr>
        <w:t>, Tohru Matsuki</w:t>
      </w:r>
      <w:r w:rsidRPr="00EB5649">
        <w:rPr>
          <w:rFonts w:ascii="Times New Roman" w:hAnsi="Times New Roman" w:cs="Times New Roman"/>
          <w:color w:val="000000" w:themeColor="text1"/>
          <w:szCs w:val="21"/>
          <w:vertAlign w:val="superscript"/>
        </w:rPr>
        <w:t>2#</w:t>
      </w:r>
      <w:r w:rsidRPr="00EB5649">
        <w:rPr>
          <w:rFonts w:ascii="Times New Roman" w:hAnsi="Times New Roman" w:cs="Times New Roman"/>
          <w:color w:val="000000" w:themeColor="text1"/>
          <w:szCs w:val="21"/>
        </w:rPr>
        <w:t>, Kenjiro Seki</w:t>
      </w:r>
      <w:r w:rsidRPr="00EB5649">
        <w:rPr>
          <w:rFonts w:ascii="Times New Roman" w:hAnsi="Times New Roman" w:cs="Times New Roman"/>
          <w:color w:val="000000" w:themeColor="text1"/>
          <w:szCs w:val="21"/>
          <w:vertAlign w:val="superscript"/>
        </w:rPr>
        <w:t>1#</w:t>
      </w:r>
    </w:p>
    <w:p w14:paraId="131DD07C" w14:textId="77777777" w:rsidR="00BC7DBF" w:rsidRPr="00EB5649" w:rsidRDefault="00BC7DBF" w:rsidP="00BC7DBF">
      <w:pPr>
        <w:spacing w:line="240" w:lineRule="exact"/>
        <w:ind w:left="315" w:hangingChars="150" w:hanging="315"/>
        <w:rPr>
          <w:rFonts w:ascii="Times New Roman" w:hAnsi="Times New Roman" w:cs="Times New Roman"/>
          <w:color w:val="000000" w:themeColor="text1"/>
          <w:szCs w:val="21"/>
        </w:rPr>
      </w:pPr>
    </w:p>
    <w:p w14:paraId="79D3F30B" w14:textId="77777777" w:rsidR="00BC7DBF" w:rsidRPr="00EB5649" w:rsidRDefault="00BC7DBF" w:rsidP="00BC7DBF">
      <w:pPr>
        <w:spacing w:line="240" w:lineRule="exact"/>
        <w:rPr>
          <w:rFonts w:ascii="Times New Roman" w:hAnsi="Times New Roman" w:cs="Times New Roman"/>
          <w:color w:val="000000" w:themeColor="text1"/>
          <w:szCs w:val="21"/>
        </w:rPr>
      </w:pPr>
      <w:r w:rsidRPr="00EB5649">
        <w:rPr>
          <w:rFonts w:ascii="Times New Roman" w:hAnsi="Times New Roman" w:cs="Times New Roman"/>
          <w:color w:val="000000" w:themeColor="text1"/>
          <w:szCs w:val="21"/>
        </w:rPr>
        <w:t xml:space="preserve">* These two authors contributed equally to this work. </w:t>
      </w:r>
    </w:p>
    <w:p w14:paraId="531FF092" w14:textId="77777777" w:rsidR="00BC7DBF" w:rsidRPr="00EB5649" w:rsidRDefault="00BC7DBF" w:rsidP="00BC7DBF">
      <w:pPr>
        <w:spacing w:line="240" w:lineRule="exact"/>
        <w:rPr>
          <w:rFonts w:ascii="Times New Roman" w:hAnsi="Times New Roman" w:cs="Times New Roman"/>
          <w:b/>
          <w:bCs/>
          <w:color w:val="000000" w:themeColor="text1"/>
          <w:szCs w:val="21"/>
        </w:rPr>
      </w:pPr>
    </w:p>
    <w:p w14:paraId="0B5CE962" w14:textId="77777777" w:rsidR="00BC7DBF" w:rsidRPr="00EB5649" w:rsidRDefault="00BC7DBF" w:rsidP="00BC7DBF">
      <w:pPr>
        <w:rPr>
          <w:rFonts w:ascii="Times New Roman" w:hAnsi="Times New Roman" w:cs="Times New Roman"/>
          <w:color w:val="000000" w:themeColor="text1"/>
          <w:szCs w:val="21"/>
        </w:rPr>
      </w:pPr>
      <w:r w:rsidRPr="00EB5649">
        <w:rPr>
          <w:rFonts w:ascii="Times New Roman" w:hAnsi="Times New Roman" w:cs="Times New Roman"/>
          <w:b/>
          <w:bCs/>
          <w:color w:val="000000" w:themeColor="text1"/>
          <w:szCs w:val="21"/>
        </w:rPr>
        <w:t>Affiliations:</w:t>
      </w:r>
      <w:r w:rsidRPr="00EB5649">
        <w:rPr>
          <w:rFonts w:ascii="Times New Roman" w:hAnsi="Times New Roman" w:cs="Times New Roman"/>
          <w:color w:val="000000" w:themeColor="text1"/>
          <w:szCs w:val="21"/>
        </w:rPr>
        <w:t xml:space="preserve"> </w:t>
      </w:r>
    </w:p>
    <w:p w14:paraId="06720E00" w14:textId="77777777" w:rsidR="00BC7DBF" w:rsidRPr="00EB5649" w:rsidRDefault="00BC7DBF" w:rsidP="00BC7DBF">
      <w:pPr>
        <w:spacing w:line="240" w:lineRule="exact"/>
        <w:jc w:val="left"/>
        <w:rPr>
          <w:rFonts w:ascii="Times New Roman" w:hAnsi="Times New Roman" w:cs="Times New Roman"/>
          <w:color w:val="000000" w:themeColor="text1"/>
          <w:szCs w:val="21"/>
        </w:rPr>
      </w:pPr>
      <w:r w:rsidRPr="00EB5649">
        <w:rPr>
          <w:rFonts w:ascii="Times New Roman" w:hAnsi="Times New Roman" w:cs="Times New Roman"/>
          <w:color w:val="000000" w:themeColor="text1"/>
          <w:szCs w:val="21"/>
        </w:rPr>
        <w:t>1: Department of Pharmacology, School of Pharmaceutical Science, Ohu University,</w:t>
      </w:r>
    </w:p>
    <w:p w14:paraId="608FCEB8" w14:textId="08BA8E04" w:rsidR="00BC7DBF" w:rsidRPr="00EB5649" w:rsidRDefault="004C5906" w:rsidP="00BC7DBF">
      <w:pPr>
        <w:spacing w:line="240" w:lineRule="exact"/>
        <w:ind w:firstLineChars="150" w:firstLine="315"/>
        <w:rPr>
          <w:rFonts w:ascii="Times New Roman" w:hAnsi="Times New Roman" w:cs="Times New Roman"/>
          <w:color w:val="000000" w:themeColor="text1"/>
          <w:szCs w:val="21"/>
        </w:rPr>
      </w:pPr>
      <w:r w:rsidRPr="004C5906">
        <w:rPr>
          <w:rFonts w:ascii="Times New Roman" w:hAnsi="Times New Roman" w:cs="Times New Roman"/>
          <w:color w:val="000000" w:themeColor="text1"/>
          <w:szCs w:val="21"/>
        </w:rPr>
        <w:t>963-8041 Koriyama, Fukushima, Japan</w:t>
      </w:r>
    </w:p>
    <w:p w14:paraId="07FA55F1" w14:textId="5159CCED" w:rsidR="00BC7DBF" w:rsidRPr="00EB5649" w:rsidRDefault="00BC7DBF" w:rsidP="00BC7DBF">
      <w:pPr>
        <w:spacing w:line="240" w:lineRule="exact"/>
        <w:ind w:left="315" w:hangingChars="150" w:hanging="315"/>
        <w:jc w:val="left"/>
        <w:rPr>
          <w:rFonts w:ascii="Times New Roman" w:hAnsi="Times New Roman" w:cs="Times New Roman"/>
          <w:color w:val="000000" w:themeColor="text1"/>
          <w:szCs w:val="21"/>
        </w:rPr>
      </w:pPr>
      <w:r w:rsidRPr="00EB5649">
        <w:rPr>
          <w:rFonts w:ascii="Times New Roman" w:hAnsi="Times New Roman" w:cs="Times New Roman"/>
          <w:color w:val="000000" w:themeColor="text1"/>
          <w:szCs w:val="21"/>
        </w:rPr>
        <w:t xml:space="preserve">2: Department of Cellular Pathology, Institute for Developmental Research, Aichi Developmental Disability Center, Kasugai, </w:t>
      </w:r>
      <w:r w:rsidR="004C5906" w:rsidRPr="004C5906">
        <w:rPr>
          <w:rFonts w:ascii="Times New Roman" w:hAnsi="Times New Roman" w:cs="Times New Roman"/>
          <w:color w:val="000000" w:themeColor="text1"/>
          <w:szCs w:val="21"/>
        </w:rPr>
        <w:t>480-0392 Kasugai, Aichi, Japan</w:t>
      </w:r>
    </w:p>
    <w:p w14:paraId="29BFC403" w14:textId="77777777" w:rsidR="00BC7DBF" w:rsidRPr="00EB5649" w:rsidRDefault="00BC7DBF" w:rsidP="00BC7DBF">
      <w:pPr>
        <w:spacing w:line="240" w:lineRule="exact"/>
        <w:rPr>
          <w:rFonts w:ascii="Times New Roman" w:hAnsi="Times New Roman" w:cs="Times New Roman"/>
          <w:b/>
          <w:bCs/>
          <w:color w:val="000000" w:themeColor="text1"/>
          <w:szCs w:val="21"/>
        </w:rPr>
      </w:pPr>
    </w:p>
    <w:p w14:paraId="3CCF692D" w14:textId="77777777" w:rsidR="00BC7DBF" w:rsidRPr="00EB5649" w:rsidRDefault="00BC7DBF" w:rsidP="00BC7DBF">
      <w:pPr>
        <w:rPr>
          <w:rFonts w:ascii="Times New Roman" w:hAnsi="Times New Roman" w:cs="Times New Roman"/>
          <w:b/>
          <w:bCs/>
          <w:color w:val="000000" w:themeColor="text1"/>
          <w:szCs w:val="21"/>
        </w:rPr>
      </w:pPr>
      <w:r w:rsidRPr="00EB5649">
        <w:rPr>
          <w:rFonts w:ascii="Times New Roman" w:hAnsi="Times New Roman" w:cs="Times New Roman"/>
          <w:color w:val="000000" w:themeColor="text1"/>
          <w:szCs w:val="21"/>
          <w:vertAlign w:val="superscript"/>
        </w:rPr>
        <w:t xml:space="preserve"># </w:t>
      </w:r>
      <w:r w:rsidRPr="00EB5649">
        <w:rPr>
          <w:rFonts w:ascii="Times New Roman" w:hAnsi="Times New Roman" w:cs="Times New Roman"/>
          <w:b/>
          <w:bCs/>
          <w:color w:val="000000" w:themeColor="text1"/>
          <w:szCs w:val="21"/>
        </w:rPr>
        <w:t>Corresponding authors:</w:t>
      </w:r>
    </w:p>
    <w:p w14:paraId="7C02C520" w14:textId="166DDD84" w:rsidR="00BC7DBF" w:rsidRDefault="00BC7DBF" w:rsidP="00BC7DBF">
      <w:pPr>
        <w:spacing w:line="240" w:lineRule="exact"/>
        <w:rPr>
          <w:rFonts w:ascii="Times New Roman" w:hAnsi="Times New Roman" w:cs="Times New Roman"/>
          <w:color w:val="000000" w:themeColor="text1"/>
          <w:szCs w:val="21"/>
        </w:rPr>
      </w:pPr>
      <w:r w:rsidRPr="00EB5649">
        <w:rPr>
          <w:rFonts w:ascii="Times New Roman" w:hAnsi="Times New Roman" w:cs="Times New Roman"/>
          <w:color w:val="000000" w:themeColor="text1"/>
          <w:szCs w:val="21"/>
        </w:rPr>
        <w:t xml:space="preserve">Kenjiro Seki, Ph.D.: Address: 31-1 Misumido, Tomitamachi, Koriyama, Fukushima 963-8611, Japan, Phone: +81-24-932-9179, E-mail: </w:t>
      </w:r>
      <w:hyperlink r:id="rId8" w:history="1">
        <w:r w:rsidR="00135E59" w:rsidRPr="00230BD0">
          <w:rPr>
            <w:rStyle w:val="a8"/>
            <w:rFonts w:ascii="Times New Roman" w:hAnsi="Times New Roman" w:cs="Times New Roman"/>
            <w:color w:val="auto"/>
            <w:szCs w:val="21"/>
            <w:u w:val="none"/>
          </w:rPr>
          <w:t>k-seki@pha.ohu-u.ac.jp</w:t>
        </w:r>
      </w:hyperlink>
    </w:p>
    <w:p w14:paraId="0D44DE6D" w14:textId="24AF8298" w:rsidR="00135E59" w:rsidRPr="00135E59" w:rsidRDefault="00135E59" w:rsidP="00BC7DBF">
      <w:pPr>
        <w:spacing w:line="240" w:lineRule="exact"/>
        <w:rPr>
          <w:rFonts w:ascii="Times New Roman" w:hAnsi="Times New Roman" w:cs="Times New Roman"/>
          <w:color w:val="000000" w:themeColor="text1"/>
          <w:szCs w:val="21"/>
        </w:rPr>
      </w:pPr>
      <w:r w:rsidRPr="00EB5649">
        <w:rPr>
          <w:rFonts w:ascii="Times New Roman" w:hAnsi="Times New Roman" w:cs="Times New Roman"/>
          <w:color w:val="000000" w:themeColor="text1"/>
          <w:szCs w:val="21"/>
        </w:rPr>
        <w:t>Tohru Matsuki, Ph.D.:</w:t>
      </w:r>
      <w:r>
        <w:rPr>
          <w:rFonts w:ascii="Times New Roman" w:hAnsi="Times New Roman" w:cs="Times New Roman" w:hint="eastAsia"/>
          <w:color w:val="000000" w:themeColor="text1"/>
          <w:szCs w:val="21"/>
        </w:rPr>
        <w:t xml:space="preserve"> </w:t>
      </w:r>
      <w:r w:rsidRPr="00EB5649">
        <w:rPr>
          <w:rFonts w:ascii="Times New Roman" w:hAnsi="Times New Roman" w:cs="Times New Roman"/>
          <w:color w:val="000000" w:themeColor="text1"/>
          <w:szCs w:val="21"/>
        </w:rPr>
        <w:t>Kasugai, Aichi 480-0392, Japa</w:t>
      </w:r>
      <w:r>
        <w:rPr>
          <w:rFonts w:ascii="Times New Roman" w:hAnsi="Times New Roman" w:cs="Times New Roman" w:hint="eastAsia"/>
          <w:color w:val="000000" w:themeColor="text1"/>
          <w:szCs w:val="21"/>
        </w:rPr>
        <w:t xml:space="preserve">n, </w:t>
      </w:r>
      <w:r w:rsidRPr="00EB5649">
        <w:rPr>
          <w:rFonts w:ascii="Times New Roman" w:hAnsi="Times New Roman" w:cs="Times New Roman"/>
          <w:color w:val="000000" w:themeColor="text1"/>
          <w:szCs w:val="21"/>
        </w:rPr>
        <w:t>Phone: +81-</w:t>
      </w:r>
      <w:r w:rsidRPr="00135E59">
        <w:t xml:space="preserve"> </w:t>
      </w:r>
      <w:r w:rsidRPr="00135E59">
        <w:rPr>
          <w:rFonts w:ascii="Times New Roman" w:hAnsi="Times New Roman" w:cs="Times New Roman"/>
          <w:color w:val="000000" w:themeColor="text1"/>
          <w:szCs w:val="21"/>
        </w:rPr>
        <w:t>568-88-0811</w:t>
      </w:r>
      <w:r w:rsidR="004C5906" w:rsidRPr="00EB5649">
        <w:rPr>
          <w:rFonts w:ascii="Times New Roman" w:hAnsi="Times New Roman" w:cs="Times New Roman"/>
          <w:color w:val="000000" w:themeColor="text1"/>
          <w:szCs w:val="21"/>
        </w:rPr>
        <w:t>, E-mail:</w:t>
      </w:r>
      <w:r w:rsidR="004C5906">
        <w:rPr>
          <w:rFonts w:ascii="Times New Roman" w:hAnsi="Times New Roman" w:cs="Times New Roman" w:hint="eastAsia"/>
          <w:color w:val="000000" w:themeColor="text1"/>
          <w:szCs w:val="21"/>
        </w:rPr>
        <w:t xml:space="preserve"> </w:t>
      </w:r>
      <w:r w:rsidR="004C5906" w:rsidRPr="004C5906">
        <w:rPr>
          <w:rFonts w:ascii="Times New Roman" w:hAnsi="Times New Roman" w:cs="Times New Roman"/>
          <w:color w:val="000000" w:themeColor="text1"/>
          <w:szCs w:val="21"/>
        </w:rPr>
        <w:t>matsukit@inst.hsc.jp</w:t>
      </w:r>
    </w:p>
    <w:bookmarkEnd w:id="0"/>
    <w:p w14:paraId="11515E67" w14:textId="77777777" w:rsidR="00BC7DBF" w:rsidRPr="00EB5649" w:rsidRDefault="00BC7DBF" w:rsidP="00BC7DBF">
      <w:pPr>
        <w:spacing w:line="240" w:lineRule="exact"/>
        <w:rPr>
          <w:rFonts w:ascii="Times New Roman" w:hAnsi="Times New Roman" w:cs="Times New Roman"/>
          <w:color w:val="000000" w:themeColor="text1"/>
          <w:szCs w:val="21"/>
        </w:rPr>
      </w:pPr>
    </w:p>
    <w:p w14:paraId="799F5FF8" w14:textId="77777777" w:rsidR="00BC7DBF" w:rsidRDefault="00BC7DBF" w:rsidP="00BC7DBF">
      <w:pPr>
        <w:rPr>
          <w:rFonts w:ascii="Times New Roman" w:hAnsi="Times New Roman" w:cs="Times New Roman"/>
          <w:b/>
          <w:bCs/>
          <w:color w:val="000000" w:themeColor="text1"/>
          <w:szCs w:val="21"/>
        </w:rPr>
      </w:pPr>
      <w:r w:rsidRPr="00EB5649">
        <w:rPr>
          <w:rFonts w:ascii="Times New Roman" w:hAnsi="Times New Roman" w:cs="Times New Roman"/>
          <w:b/>
          <w:bCs/>
          <w:color w:val="000000" w:themeColor="text1"/>
          <w:szCs w:val="21"/>
        </w:rPr>
        <w:t xml:space="preserve">Keywords: </w:t>
      </w:r>
    </w:p>
    <w:p w14:paraId="7231A307" w14:textId="77777777" w:rsidR="00BC7DBF" w:rsidRPr="00EB5649" w:rsidRDefault="00BC7DBF" w:rsidP="00BC7DBF">
      <w:pPr>
        <w:spacing w:line="240" w:lineRule="exact"/>
        <w:rPr>
          <w:rFonts w:ascii="Times New Roman" w:hAnsi="Times New Roman" w:cs="Times New Roman"/>
          <w:color w:val="000000" w:themeColor="text1"/>
          <w:szCs w:val="21"/>
        </w:rPr>
      </w:pPr>
      <w:r w:rsidRPr="00EB5649">
        <w:rPr>
          <w:rFonts w:ascii="Times New Roman" w:hAnsi="Times New Roman" w:cs="Times New Roman"/>
          <w:color w:val="000000" w:themeColor="text1"/>
          <w:szCs w:val="21"/>
        </w:rPr>
        <w:t>False context fear memory; Glucocorticoid receptor; Mineralocorticoid receptor; Time-dependent false memory potentiation, Fear memories less precise</w:t>
      </w:r>
    </w:p>
    <w:p w14:paraId="75484025" w14:textId="77777777" w:rsidR="00BC7DBF" w:rsidRPr="00EB5649" w:rsidRDefault="00BC7DBF" w:rsidP="00BC7DBF">
      <w:pPr>
        <w:spacing w:line="240" w:lineRule="exact"/>
        <w:ind w:left="-210"/>
        <w:rPr>
          <w:rFonts w:ascii="Times New Roman" w:hAnsi="Times New Roman" w:cs="Times New Roman"/>
          <w:b/>
          <w:bCs/>
          <w:color w:val="000000" w:themeColor="text1"/>
          <w:szCs w:val="21"/>
        </w:rPr>
      </w:pPr>
    </w:p>
    <w:p w14:paraId="6FD1CE57" w14:textId="77777777" w:rsidR="00BC7DBF" w:rsidRPr="00EB5649" w:rsidRDefault="00BC7DBF" w:rsidP="00BC7DBF">
      <w:pPr>
        <w:widowControl/>
        <w:rPr>
          <w:rFonts w:ascii="Times New Roman" w:hAnsi="Times New Roman" w:cs="Times New Roman"/>
          <w:b/>
          <w:bCs/>
          <w:color w:val="000000" w:themeColor="text1"/>
          <w:szCs w:val="21"/>
        </w:rPr>
      </w:pPr>
      <w:r w:rsidRPr="00EB5649">
        <w:rPr>
          <w:rFonts w:ascii="Times New Roman" w:hAnsi="Times New Roman" w:cs="Times New Roman"/>
          <w:b/>
          <w:bCs/>
          <w:color w:val="000000" w:themeColor="text1"/>
          <w:szCs w:val="21"/>
        </w:rPr>
        <w:t>Data Availability:</w:t>
      </w:r>
    </w:p>
    <w:p w14:paraId="5EE5C608" w14:textId="1295F4E0" w:rsidR="00BC7DBF" w:rsidRPr="00EB5649" w:rsidRDefault="00BC7DBF" w:rsidP="00BC7DBF">
      <w:pPr>
        <w:spacing w:line="240" w:lineRule="exact"/>
        <w:rPr>
          <w:rFonts w:ascii="Times New Roman" w:hAnsi="Times New Roman" w:cs="Times New Roman"/>
          <w:b/>
          <w:bCs/>
          <w:color w:val="000000" w:themeColor="text1"/>
          <w:szCs w:val="21"/>
        </w:rPr>
      </w:pPr>
      <w:r w:rsidRPr="00EB5649">
        <w:rPr>
          <w:rFonts w:ascii="Times New Roman" w:hAnsi="Times New Roman" w:cs="Times New Roman"/>
          <w:color w:val="000000" w:themeColor="text1"/>
          <w:szCs w:val="21"/>
        </w:rPr>
        <w:t>Data are available from the Mendeley data (</w:t>
      </w:r>
      <w:hyperlink r:id="rId9" w:tgtFrame="_blank" w:history="1">
        <w:r w:rsidR="00230BD0" w:rsidRPr="00230BD0">
          <w:rPr>
            <w:rStyle w:val="a8"/>
            <w:rFonts w:ascii="Times New Roman" w:hAnsi="Times New Roman" w:cs="Times New Roman"/>
            <w:color w:val="auto"/>
            <w:szCs w:val="21"/>
            <w:u w:val="none"/>
          </w:rPr>
          <w:t>https://data.mendeley.com/drafts/3w6trnfpvn</w:t>
        </w:r>
      </w:hyperlink>
      <w:r w:rsidRPr="00EB5649">
        <w:rPr>
          <w:rFonts w:ascii="Times New Roman" w:hAnsi="Times New Roman" w:cs="Times New Roman"/>
          <w:color w:val="000000" w:themeColor="text1"/>
          <w:szCs w:val="21"/>
        </w:rPr>
        <w:t xml:space="preserve">). </w:t>
      </w:r>
    </w:p>
    <w:p w14:paraId="63A911EE" w14:textId="2CC3A75B" w:rsidR="0072110C" w:rsidRDefault="0072110C">
      <w:pPr>
        <w:widowControl/>
        <w:jc w:val="lef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br w:type="page"/>
      </w:r>
    </w:p>
    <w:p w14:paraId="38216863" w14:textId="76E25378" w:rsidR="003964E4" w:rsidRPr="0072110C" w:rsidRDefault="003964E4" w:rsidP="00E405D6">
      <w:pPr>
        <w:widowControl/>
        <w:rPr>
          <w:rFonts w:ascii="Times New Roman" w:hAnsi="Times New Roman" w:cs="Times New Roman"/>
          <w:b/>
          <w:bCs/>
          <w:color w:val="000000" w:themeColor="text1"/>
          <w:szCs w:val="21"/>
        </w:rPr>
      </w:pPr>
      <w:r w:rsidRPr="0072110C">
        <w:rPr>
          <w:rFonts w:ascii="Times New Roman" w:hAnsi="Times New Roman" w:cs="Times New Roman"/>
          <w:b/>
          <w:bCs/>
          <w:color w:val="000000" w:themeColor="text1"/>
          <w:szCs w:val="21"/>
        </w:rPr>
        <w:lastRenderedPageBreak/>
        <w:t>Methods</w:t>
      </w:r>
    </w:p>
    <w:p w14:paraId="2F88E804" w14:textId="61A63945" w:rsidR="003964E4" w:rsidRPr="00263DCA" w:rsidRDefault="003964E4" w:rsidP="00E405D6">
      <w:pPr>
        <w:widowControl/>
        <w:rPr>
          <w:rFonts w:ascii="Times New Roman" w:hAnsi="Times New Roman" w:cs="Times New Roman"/>
          <w:i/>
          <w:iCs/>
          <w:color w:val="000000" w:themeColor="text1"/>
          <w:szCs w:val="21"/>
        </w:rPr>
      </w:pPr>
      <w:r w:rsidRPr="00263DCA">
        <w:rPr>
          <w:rFonts w:ascii="Times New Roman" w:hAnsi="Times New Roman" w:cs="Times New Roman"/>
          <w:i/>
          <w:iCs/>
          <w:color w:val="000000" w:themeColor="text1"/>
          <w:szCs w:val="21"/>
        </w:rPr>
        <w:t>Apparatus for the contextual fear conditioning test</w:t>
      </w:r>
    </w:p>
    <w:p w14:paraId="3239AABC" w14:textId="5F65021D" w:rsidR="003964E4" w:rsidRPr="0072110C" w:rsidRDefault="003964E4" w:rsidP="00E405D6">
      <w:pPr>
        <w:widowControl/>
        <w:spacing w:line="240" w:lineRule="exact"/>
        <w:ind w:firstLineChars="200" w:firstLine="420"/>
        <w:rPr>
          <w:rFonts w:ascii="Times New Roman" w:hAnsi="Times New Roman" w:cs="Times New Roman"/>
          <w:color w:val="000000" w:themeColor="text1"/>
          <w:szCs w:val="21"/>
        </w:rPr>
      </w:pPr>
      <w:r w:rsidRPr="0072110C">
        <w:rPr>
          <w:rFonts w:ascii="Times New Roman" w:hAnsi="Times New Roman" w:cs="Times New Roman"/>
          <w:color w:val="000000" w:themeColor="text1"/>
          <w:szCs w:val="21"/>
        </w:rPr>
        <w:t xml:space="preserve">Our false context fear memory model was based on previous studies </w:t>
      </w:r>
      <w:r w:rsidRPr="0072110C">
        <w:rPr>
          <w:rFonts w:ascii="Times New Roman" w:hAnsi="Times New Roman" w:cs="Times New Roman"/>
          <w:color w:val="000000" w:themeColor="text1"/>
          <w:szCs w:val="21"/>
        </w:rPr>
        <w:fldChar w:fldCharType="begin">
          <w:fldData xml:space="preserve">PEVuZE5vdGU+PENpdGU+PEF1dGhvcj5LYXNhbWE8L0F1dGhvcj48WWVhcj4yMDIyPC9ZZWFyPjxS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</w:fldData>
        </w:fldChar>
      </w:r>
      <w:r w:rsidR="0072110C" w:rsidRPr="0072110C">
        <w:rPr>
          <w:rFonts w:ascii="Times New Roman" w:hAnsi="Times New Roman" w:cs="Times New Roman"/>
          <w:color w:val="000000" w:themeColor="text1"/>
          <w:szCs w:val="21"/>
        </w:rPr>
        <w:instrText xml:space="preserve"> ADDIN EN.CITE </w:instrText>
      </w:r>
      <w:r w:rsidR="0072110C" w:rsidRPr="0072110C">
        <w:rPr>
          <w:rFonts w:ascii="Times New Roman" w:hAnsi="Times New Roman" w:cs="Times New Roman"/>
          <w:color w:val="000000" w:themeColor="text1"/>
          <w:szCs w:val="21"/>
        </w:rPr>
        <w:fldChar w:fldCharType="begin">
          <w:fldData xml:space="preserve">PEVuZE5vdGU+PENpdGU+PEF1dGhvcj5LYXNhbWE8L0F1dGhvcj48WWVhcj4yMDIyPC9ZZWFyPjxS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</w:fldData>
        </w:fldChar>
      </w:r>
      <w:r w:rsidR="0072110C" w:rsidRPr="0072110C">
        <w:rPr>
          <w:rFonts w:ascii="Times New Roman" w:hAnsi="Times New Roman" w:cs="Times New Roman"/>
          <w:color w:val="000000" w:themeColor="text1"/>
          <w:szCs w:val="21"/>
        </w:rPr>
        <w:instrText xml:space="preserve"> ADDIN EN.CITE.DATA </w:instrText>
      </w:r>
      <w:r w:rsidR="0072110C" w:rsidRPr="0072110C">
        <w:rPr>
          <w:rFonts w:ascii="Times New Roman" w:hAnsi="Times New Roman" w:cs="Times New Roman"/>
          <w:color w:val="000000" w:themeColor="text1"/>
          <w:szCs w:val="21"/>
        </w:rPr>
      </w:r>
      <w:r w:rsidR="0072110C"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r>
      <w:r w:rsidRPr="0072110C">
        <w:rPr>
          <w:rFonts w:ascii="Times New Roman" w:hAnsi="Times New Roman" w:cs="Times New Roman"/>
          <w:color w:val="000000" w:themeColor="text1"/>
          <w:szCs w:val="21"/>
        </w:rPr>
        <w:fldChar w:fldCharType="separate"/>
      </w:r>
      <w:r w:rsidR="0072110C" w:rsidRPr="0072110C">
        <w:rPr>
          <w:rFonts w:ascii="Times New Roman" w:hAnsi="Times New Roman" w:cs="Times New Roman"/>
          <w:noProof/>
          <w:color w:val="000000" w:themeColor="text1"/>
          <w:szCs w:val="21"/>
        </w:rPr>
        <w:t>[1]</w:t>
      </w:r>
      <w:r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t xml:space="preserve">. We modified the contextual fear conditioning methods in mice, as reported by Fujinaka et al. </w:t>
      </w:r>
      <w:r w:rsidRPr="0072110C">
        <w:rPr>
          <w:rFonts w:ascii="Times New Roman" w:hAnsi="Times New Roman" w:cs="Times New Roman"/>
          <w:color w:val="000000" w:themeColor="text1"/>
          <w:szCs w:val="21"/>
        </w:rPr>
        <w:fldChar w:fldCharType="begin">
          <w:fldData xml:space="preserve">PEVuZE5vdGU+PENpdGU+PEF1dGhvcj5GdWppbmFrYTwvQXV0aG9yPjxZZWFyPjIwMTY8L1llYXI+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</w:fldData>
        </w:fldChar>
      </w:r>
      <w:r w:rsidR="0072110C" w:rsidRPr="0072110C">
        <w:rPr>
          <w:rFonts w:ascii="Times New Roman" w:hAnsi="Times New Roman" w:cs="Times New Roman"/>
          <w:color w:val="000000" w:themeColor="text1"/>
          <w:szCs w:val="21"/>
        </w:rPr>
        <w:instrText xml:space="preserve"> ADDIN EN.CITE </w:instrText>
      </w:r>
      <w:r w:rsidR="0072110C" w:rsidRPr="0072110C">
        <w:rPr>
          <w:rFonts w:ascii="Times New Roman" w:hAnsi="Times New Roman" w:cs="Times New Roman"/>
          <w:color w:val="000000" w:themeColor="text1"/>
          <w:szCs w:val="21"/>
        </w:rPr>
        <w:fldChar w:fldCharType="begin">
          <w:fldData xml:space="preserve">PEVuZE5vdGU+PENpdGU+PEF1dGhvcj5GdWppbmFrYTwvQXV0aG9yPjxZZWFyPjIwMTY8L1llYXI+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</w:fldData>
        </w:fldChar>
      </w:r>
      <w:r w:rsidR="0072110C" w:rsidRPr="0072110C">
        <w:rPr>
          <w:rFonts w:ascii="Times New Roman" w:hAnsi="Times New Roman" w:cs="Times New Roman"/>
          <w:color w:val="000000" w:themeColor="text1"/>
          <w:szCs w:val="21"/>
        </w:rPr>
        <w:instrText xml:space="preserve"> ADDIN EN.CITE.DATA </w:instrText>
      </w:r>
      <w:r w:rsidR="0072110C" w:rsidRPr="0072110C">
        <w:rPr>
          <w:rFonts w:ascii="Times New Roman" w:hAnsi="Times New Roman" w:cs="Times New Roman"/>
          <w:color w:val="000000" w:themeColor="text1"/>
          <w:szCs w:val="21"/>
        </w:rPr>
      </w:r>
      <w:r w:rsidR="0072110C"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r>
      <w:r w:rsidRPr="0072110C">
        <w:rPr>
          <w:rFonts w:ascii="Times New Roman" w:hAnsi="Times New Roman" w:cs="Times New Roman"/>
          <w:color w:val="000000" w:themeColor="text1"/>
          <w:szCs w:val="21"/>
        </w:rPr>
        <w:fldChar w:fldCharType="separate"/>
      </w:r>
      <w:r w:rsidR="0072110C" w:rsidRPr="0072110C">
        <w:rPr>
          <w:rFonts w:ascii="Times New Roman" w:hAnsi="Times New Roman" w:cs="Times New Roman"/>
          <w:noProof/>
          <w:color w:val="000000" w:themeColor="text1"/>
          <w:szCs w:val="21"/>
        </w:rPr>
        <w:t>[2]</w:t>
      </w:r>
      <w:r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t>. Context A, used for fear conditioning, was a communication box (CBX-303M, Muromachi Kikai Co., Ltd., Tokyo, Japan) with four light-gray polyvinyl chloride walls and a stainless-steel grid floor (24 bars, 3 mm diameter, and 11 mm apart) separated by a 55-mm gap from the paper-towel-covered bottom. The grid was illuminated at 270 lux. Context B, a similar box with dark-brown wood walls, had a grid floor (17 bars, 4 mm diameter, 17.8 mm apart) on a thin polypropylene board covered with a paper towel. The illuminance was 80 lux, and the grid was not connected to the electric shock generator, allowing mice to stand on the paper towel.</w:t>
      </w:r>
    </w:p>
    <w:p w14:paraId="22110C40" w14:textId="77777777" w:rsidR="0072110C" w:rsidRPr="0072110C" w:rsidRDefault="0072110C" w:rsidP="0072110C">
      <w:pPr>
        <w:widowControl/>
        <w:spacing w:line="240" w:lineRule="exact"/>
        <w:ind w:leftChars="1" w:left="405" w:hangingChars="192" w:hanging="403"/>
        <w:rPr>
          <w:rFonts w:ascii="Times New Roman" w:hAnsi="Times New Roman" w:cs="Times New Roman"/>
          <w:b/>
          <w:bCs/>
          <w:color w:val="000000" w:themeColor="text1"/>
          <w:szCs w:val="21"/>
        </w:rPr>
      </w:pPr>
    </w:p>
    <w:p w14:paraId="018C0644" w14:textId="764574FE" w:rsidR="003964E4" w:rsidRPr="00263DCA" w:rsidRDefault="003964E4" w:rsidP="00E405D6">
      <w:pPr>
        <w:widowControl/>
        <w:rPr>
          <w:rFonts w:ascii="Times New Roman" w:hAnsi="Times New Roman" w:cs="Times New Roman"/>
          <w:i/>
          <w:iCs/>
          <w:color w:val="000000" w:themeColor="text1"/>
          <w:szCs w:val="21"/>
        </w:rPr>
      </w:pPr>
      <w:r w:rsidRPr="00263DCA">
        <w:rPr>
          <w:rFonts w:ascii="Times New Roman" w:hAnsi="Times New Roman" w:cs="Times New Roman"/>
          <w:i/>
          <w:iCs/>
          <w:color w:val="000000" w:themeColor="text1"/>
          <w:szCs w:val="21"/>
        </w:rPr>
        <w:t>Producing the adeno-associated virus (AAV) for knockdown of CRF</w:t>
      </w:r>
    </w:p>
    <w:p w14:paraId="73D9030A" w14:textId="5F2EAC32" w:rsidR="003964E4" w:rsidRPr="0072110C" w:rsidRDefault="003964E4" w:rsidP="00E405D6">
      <w:pPr>
        <w:widowControl/>
        <w:spacing w:line="240" w:lineRule="exact"/>
        <w:ind w:firstLineChars="200" w:firstLine="420"/>
        <w:rPr>
          <w:rFonts w:ascii="Times New Roman" w:hAnsi="Times New Roman" w:cs="Times New Roman"/>
          <w:color w:val="000000" w:themeColor="text1"/>
          <w:szCs w:val="21"/>
        </w:rPr>
      </w:pPr>
      <w:r w:rsidRPr="0072110C">
        <w:rPr>
          <w:rFonts w:ascii="Times New Roman" w:hAnsi="Times New Roman" w:cs="Times New Roman"/>
          <w:color w:val="000000" w:themeColor="text1"/>
          <w:szCs w:val="21"/>
        </w:rPr>
        <w:t xml:space="preserve">We previously provided the detail method for producing the AAV for </w:t>
      </w:r>
      <w:r w:rsidRPr="0072110C">
        <w:rPr>
          <w:rFonts w:ascii="Times New Roman" w:hAnsi="Times New Roman" w:cs="Times New Roman"/>
          <w:i/>
          <w:iCs/>
          <w:color w:val="000000" w:themeColor="text1"/>
          <w:szCs w:val="21"/>
        </w:rPr>
        <w:t>Crf</w:t>
      </w:r>
      <w:r w:rsidRPr="0072110C">
        <w:rPr>
          <w:rFonts w:ascii="Times New Roman" w:hAnsi="Times New Roman" w:cs="Times New Roman"/>
          <w:color w:val="000000" w:themeColor="text1"/>
          <w:szCs w:val="21"/>
        </w:rPr>
        <w:t xml:space="preserve"> KD. In brief, recombinant DNA experiments were conducted under the guidelines of Ohu University (No. 2019004) and Aichi Developmental Disability Center (No. 19-6) and in compliance with Japan's regulations on the use of living modified organisms. The AAV plasmid for shRNA expression was developed based on the AAV-shRNA-ctrl plasmid (#85741, Addgene) by substituting the region between two </w:t>
      </w:r>
      <w:proofErr w:type="spellStart"/>
      <w:r w:rsidRPr="0072110C">
        <w:rPr>
          <w:rFonts w:ascii="Times New Roman" w:hAnsi="Times New Roman" w:cs="Times New Roman"/>
          <w:color w:val="000000" w:themeColor="text1"/>
          <w:szCs w:val="21"/>
        </w:rPr>
        <w:t>NotI</w:t>
      </w:r>
      <w:proofErr w:type="spellEnd"/>
      <w:r w:rsidRPr="0072110C">
        <w:rPr>
          <w:rFonts w:ascii="Times New Roman" w:hAnsi="Times New Roman" w:cs="Times New Roman"/>
          <w:color w:val="000000" w:themeColor="text1"/>
          <w:szCs w:val="21"/>
        </w:rPr>
        <w:t xml:space="preserve"> sites with the synthesized fragment carrying U6 promoter, shRNA cloning site, CAG promoter, EGFP, WPRE, and human growth hormone (</w:t>
      </w:r>
      <w:proofErr w:type="spellStart"/>
      <w:r w:rsidRPr="0072110C">
        <w:rPr>
          <w:rFonts w:ascii="Times New Roman" w:hAnsi="Times New Roman" w:cs="Times New Roman"/>
          <w:color w:val="000000" w:themeColor="text1"/>
          <w:szCs w:val="21"/>
        </w:rPr>
        <w:t>hGH</w:t>
      </w:r>
      <w:proofErr w:type="spellEnd"/>
      <w:r w:rsidRPr="0072110C">
        <w:rPr>
          <w:rFonts w:ascii="Times New Roman" w:hAnsi="Times New Roman" w:cs="Times New Roman"/>
          <w:color w:val="000000" w:themeColor="text1"/>
          <w:szCs w:val="21"/>
        </w:rPr>
        <w:t xml:space="preserve">) poly(A) signal. The shRNA sequences used to knockdown </w:t>
      </w:r>
      <w:r w:rsidRPr="0072110C">
        <w:rPr>
          <w:rFonts w:ascii="Times New Roman" w:hAnsi="Times New Roman" w:cs="Times New Roman"/>
          <w:i/>
          <w:iCs/>
          <w:color w:val="000000" w:themeColor="text1"/>
          <w:szCs w:val="21"/>
        </w:rPr>
        <w:t>Crf</w:t>
      </w:r>
      <w:r w:rsidRPr="0072110C">
        <w:rPr>
          <w:rFonts w:ascii="Times New Roman" w:hAnsi="Times New Roman" w:cs="Times New Roman"/>
          <w:color w:val="000000" w:themeColor="text1"/>
          <w:szCs w:val="21"/>
        </w:rPr>
        <w:t xml:space="preserve"> were based on a previous report </w:t>
      </w:r>
      <w:r w:rsidRPr="0072110C">
        <w:rPr>
          <w:rFonts w:ascii="Times New Roman" w:hAnsi="Times New Roman" w:cs="Times New Roman"/>
          <w:color w:val="000000" w:themeColor="text1"/>
          <w:szCs w:val="21"/>
        </w:rPr>
        <w:fldChar w:fldCharType="begin">
          <w:fldData xml:space="preserve">PEVuZE5vdGU+PENpdGU+PEF1dGhvcj5FbGxpb3R0PC9BdXRob3I+PFllYXI+MjAxMDwvWWVhcj48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=
</w:fldData>
        </w:fldChar>
      </w:r>
      <w:r w:rsidR="0072110C" w:rsidRPr="0072110C">
        <w:rPr>
          <w:rFonts w:ascii="Times New Roman" w:hAnsi="Times New Roman" w:cs="Times New Roman"/>
          <w:color w:val="000000" w:themeColor="text1"/>
          <w:szCs w:val="21"/>
        </w:rPr>
        <w:instrText xml:space="preserve"> ADDIN EN.CITE </w:instrText>
      </w:r>
      <w:r w:rsidR="0072110C" w:rsidRPr="0072110C">
        <w:rPr>
          <w:rFonts w:ascii="Times New Roman" w:hAnsi="Times New Roman" w:cs="Times New Roman"/>
          <w:color w:val="000000" w:themeColor="text1"/>
          <w:szCs w:val="21"/>
        </w:rPr>
        <w:fldChar w:fldCharType="begin">
          <w:fldData xml:space="preserve">PEVuZE5vdGU+PENpdGU+PEF1dGhvcj5FbGxpb3R0PC9BdXRob3I+PFllYXI+MjAxMDwvWWVhcj48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=
</w:fldData>
        </w:fldChar>
      </w:r>
      <w:r w:rsidR="0072110C" w:rsidRPr="0072110C">
        <w:rPr>
          <w:rFonts w:ascii="Times New Roman" w:hAnsi="Times New Roman" w:cs="Times New Roman"/>
          <w:color w:val="000000" w:themeColor="text1"/>
          <w:szCs w:val="21"/>
        </w:rPr>
        <w:instrText xml:space="preserve"> ADDIN EN.CITE.DATA </w:instrText>
      </w:r>
      <w:r w:rsidR="0072110C" w:rsidRPr="0072110C">
        <w:rPr>
          <w:rFonts w:ascii="Times New Roman" w:hAnsi="Times New Roman" w:cs="Times New Roman"/>
          <w:color w:val="000000" w:themeColor="text1"/>
          <w:szCs w:val="21"/>
        </w:rPr>
      </w:r>
      <w:r w:rsidR="0072110C"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r>
      <w:r w:rsidRPr="0072110C">
        <w:rPr>
          <w:rFonts w:ascii="Times New Roman" w:hAnsi="Times New Roman" w:cs="Times New Roman"/>
          <w:color w:val="000000" w:themeColor="text1"/>
          <w:szCs w:val="21"/>
        </w:rPr>
        <w:fldChar w:fldCharType="separate"/>
      </w:r>
      <w:r w:rsidR="0072110C" w:rsidRPr="0072110C">
        <w:rPr>
          <w:rFonts w:ascii="Times New Roman" w:hAnsi="Times New Roman" w:cs="Times New Roman"/>
          <w:noProof/>
          <w:color w:val="000000" w:themeColor="text1"/>
          <w:szCs w:val="21"/>
        </w:rPr>
        <w:t>[3]</w:t>
      </w:r>
      <w:r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t xml:space="preserve">, the Sigma MISSION shRNA library by the RNAi Consortium (Boston, MA, USA): (#1) AGATTATCGGGAAATGAAA </w:t>
      </w:r>
      <w:r w:rsidRPr="0072110C">
        <w:rPr>
          <w:rFonts w:ascii="Times New Roman" w:hAnsi="Times New Roman" w:cs="Times New Roman"/>
          <w:color w:val="000000" w:themeColor="text1"/>
          <w:szCs w:val="21"/>
        </w:rPr>
        <w:fldChar w:fldCharType="begin">
          <w:fldData xml:space="preserve">PEVuZE5vdGU+PENpdGU+PEF1dGhvcj5FbGxpb3R0PC9BdXRob3I+PFllYXI+MjAxMDwvWWVhcj48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=
</w:fldData>
        </w:fldChar>
      </w:r>
      <w:r w:rsidR="0072110C" w:rsidRPr="0072110C">
        <w:rPr>
          <w:rFonts w:ascii="Times New Roman" w:hAnsi="Times New Roman" w:cs="Times New Roman"/>
          <w:color w:val="000000" w:themeColor="text1"/>
          <w:szCs w:val="21"/>
        </w:rPr>
        <w:instrText xml:space="preserve"> ADDIN EN.CITE </w:instrText>
      </w:r>
      <w:r w:rsidR="0072110C" w:rsidRPr="0072110C">
        <w:rPr>
          <w:rFonts w:ascii="Times New Roman" w:hAnsi="Times New Roman" w:cs="Times New Roman"/>
          <w:color w:val="000000" w:themeColor="text1"/>
          <w:szCs w:val="21"/>
        </w:rPr>
        <w:fldChar w:fldCharType="begin">
          <w:fldData xml:space="preserve">PEVuZE5vdGU+PENpdGU+PEF1dGhvcj5FbGxpb3R0PC9BdXRob3I+PFllYXI+MjAxMDwvWWVhcj48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=
</w:fldData>
        </w:fldChar>
      </w:r>
      <w:r w:rsidR="0072110C" w:rsidRPr="0072110C">
        <w:rPr>
          <w:rFonts w:ascii="Times New Roman" w:hAnsi="Times New Roman" w:cs="Times New Roman"/>
          <w:color w:val="000000" w:themeColor="text1"/>
          <w:szCs w:val="21"/>
        </w:rPr>
        <w:instrText xml:space="preserve"> ADDIN EN.CITE.DATA </w:instrText>
      </w:r>
      <w:r w:rsidR="0072110C" w:rsidRPr="0072110C">
        <w:rPr>
          <w:rFonts w:ascii="Times New Roman" w:hAnsi="Times New Roman" w:cs="Times New Roman"/>
          <w:color w:val="000000" w:themeColor="text1"/>
          <w:szCs w:val="21"/>
        </w:rPr>
      </w:r>
      <w:r w:rsidR="0072110C"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r>
      <w:r w:rsidRPr="0072110C">
        <w:rPr>
          <w:rFonts w:ascii="Times New Roman" w:hAnsi="Times New Roman" w:cs="Times New Roman"/>
          <w:color w:val="000000" w:themeColor="text1"/>
          <w:szCs w:val="21"/>
        </w:rPr>
        <w:fldChar w:fldCharType="separate"/>
      </w:r>
      <w:r w:rsidR="0072110C" w:rsidRPr="0072110C">
        <w:rPr>
          <w:rFonts w:ascii="Times New Roman" w:hAnsi="Times New Roman" w:cs="Times New Roman"/>
          <w:noProof/>
          <w:color w:val="000000" w:themeColor="text1"/>
          <w:szCs w:val="21"/>
        </w:rPr>
        <w:t>[3]</w:t>
      </w:r>
      <w:r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t xml:space="preserve">, TRCN0000414479 (#2) TTAGCTCAGCAAGCTCACAG, TRCN0000436997: and (#3): ATCTCTCTGGATCTCACCTTC. We validated each knockdown efficiency of </w:t>
      </w:r>
      <w:r w:rsidRPr="0072110C">
        <w:rPr>
          <w:rFonts w:ascii="Times New Roman" w:hAnsi="Times New Roman" w:cs="Times New Roman"/>
          <w:i/>
          <w:iCs/>
          <w:color w:val="000000" w:themeColor="text1"/>
          <w:szCs w:val="21"/>
        </w:rPr>
        <w:t xml:space="preserve">Crf </w:t>
      </w:r>
      <w:r w:rsidRPr="0072110C">
        <w:rPr>
          <w:rFonts w:ascii="Times New Roman" w:hAnsi="Times New Roman" w:cs="Times New Roman"/>
          <w:color w:val="000000" w:themeColor="text1"/>
          <w:szCs w:val="21"/>
        </w:rPr>
        <w:t xml:space="preserve">shRNA sequences by co-transfection of FLAG-tagged CRF expression plasmid and shRNA expression plasmid. AAV was produced following Challis et al. (2019) with minor modifications </w:t>
      </w:r>
      <w:r w:rsidRPr="0072110C">
        <w:rPr>
          <w:rFonts w:ascii="Times New Roman" w:hAnsi="Times New Roman" w:cs="Times New Roman"/>
          <w:color w:val="000000" w:themeColor="text1"/>
          <w:szCs w:val="21"/>
        </w:rPr>
        <w:fldChar w:fldCharType="begin">
          <w:fldData xml:space="preserve">PEVuZE5vdGU+PENpdGU+PEF1dGhvcj5DaGFsbGlzPC9BdXRob3I+PFllYXI+MjAxOTwvWWVhcj48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</w:fldData>
        </w:fldChar>
      </w:r>
      <w:r w:rsidR="0072110C" w:rsidRPr="0072110C">
        <w:rPr>
          <w:rFonts w:ascii="Times New Roman" w:hAnsi="Times New Roman" w:cs="Times New Roman"/>
          <w:color w:val="000000" w:themeColor="text1"/>
          <w:szCs w:val="21"/>
        </w:rPr>
        <w:instrText xml:space="preserve"> ADDIN EN.CITE </w:instrText>
      </w:r>
      <w:r w:rsidR="0072110C" w:rsidRPr="0072110C">
        <w:rPr>
          <w:rFonts w:ascii="Times New Roman" w:hAnsi="Times New Roman" w:cs="Times New Roman"/>
          <w:color w:val="000000" w:themeColor="text1"/>
          <w:szCs w:val="21"/>
        </w:rPr>
        <w:fldChar w:fldCharType="begin">
          <w:fldData xml:space="preserve">PEVuZE5vdGU+PENpdGU+PEF1dGhvcj5DaGFsbGlzPC9BdXRob3I+PFllYXI+MjAxOTwvWWVhcj48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</w:fldData>
        </w:fldChar>
      </w:r>
      <w:r w:rsidR="0072110C" w:rsidRPr="0072110C">
        <w:rPr>
          <w:rFonts w:ascii="Times New Roman" w:hAnsi="Times New Roman" w:cs="Times New Roman"/>
          <w:color w:val="000000" w:themeColor="text1"/>
          <w:szCs w:val="21"/>
        </w:rPr>
        <w:instrText xml:space="preserve"> ADDIN EN.CITE.DATA </w:instrText>
      </w:r>
      <w:r w:rsidR="0072110C" w:rsidRPr="0072110C">
        <w:rPr>
          <w:rFonts w:ascii="Times New Roman" w:hAnsi="Times New Roman" w:cs="Times New Roman"/>
          <w:color w:val="000000" w:themeColor="text1"/>
          <w:szCs w:val="21"/>
        </w:rPr>
      </w:r>
      <w:r w:rsidR="0072110C"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r>
      <w:r w:rsidRPr="0072110C">
        <w:rPr>
          <w:rFonts w:ascii="Times New Roman" w:hAnsi="Times New Roman" w:cs="Times New Roman"/>
          <w:color w:val="000000" w:themeColor="text1"/>
          <w:szCs w:val="21"/>
        </w:rPr>
        <w:fldChar w:fldCharType="separate"/>
      </w:r>
      <w:r w:rsidR="0072110C" w:rsidRPr="0072110C">
        <w:rPr>
          <w:rFonts w:ascii="Times New Roman" w:hAnsi="Times New Roman" w:cs="Times New Roman"/>
          <w:noProof/>
          <w:color w:val="000000" w:themeColor="text1"/>
          <w:szCs w:val="21"/>
        </w:rPr>
        <w:t>[4]</w:t>
      </w:r>
      <w:r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t>. Cells were co-transfected with pUCmini-iCAP-PHP.eB, pAdDeltaF6, and the rAAV genome-carrying plasmid. AAV particles were collected, purified, and titrated using qPCR with primers targeting the WPRE sequence.</w:t>
      </w:r>
    </w:p>
    <w:p w14:paraId="67569A81" w14:textId="77777777" w:rsidR="003964E4" w:rsidRPr="0072110C" w:rsidRDefault="003964E4" w:rsidP="0072110C">
      <w:pPr>
        <w:widowControl/>
        <w:spacing w:line="240" w:lineRule="exact"/>
        <w:rPr>
          <w:rFonts w:ascii="Times New Roman" w:hAnsi="Times New Roman" w:cs="Times New Roman"/>
          <w:color w:val="000000" w:themeColor="text1"/>
          <w:szCs w:val="21"/>
        </w:rPr>
      </w:pPr>
    </w:p>
    <w:p w14:paraId="0C01D0C3" w14:textId="40EFF5CA" w:rsidR="0072110C" w:rsidRPr="00263DCA" w:rsidRDefault="0072110C" w:rsidP="00E405D6">
      <w:pPr>
        <w:widowControl/>
        <w:rPr>
          <w:rFonts w:ascii="Times New Roman" w:hAnsi="Times New Roman" w:cs="Times New Roman"/>
          <w:i/>
          <w:iCs/>
          <w:color w:val="000000" w:themeColor="text1"/>
          <w:szCs w:val="21"/>
        </w:rPr>
      </w:pPr>
      <w:r w:rsidRPr="00263DCA">
        <w:rPr>
          <w:rFonts w:ascii="Times New Roman" w:hAnsi="Times New Roman" w:cs="Times New Roman"/>
          <w:i/>
          <w:iCs/>
          <w:color w:val="000000" w:themeColor="text1"/>
          <w:szCs w:val="21"/>
        </w:rPr>
        <w:t>Adeno-associated Virus (AAV) Injection into the Hypothalamus</w:t>
      </w:r>
    </w:p>
    <w:p w14:paraId="3CB2841C" w14:textId="58AAD5C6" w:rsidR="0072110C" w:rsidRPr="0072110C" w:rsidRDefault="0072110C" w:rsidP="0072110C">
      <w:pPr>
        <w:widowControl/>
        <w:spacing w:line="240" w:lineRule="exact"/>
        <w:ind w:firstLineChars="200" w:firstLine="420"/>
        <w:rPr>
          <w:rFonts w:ascii="Times New Roman" w:hAnsi="Times New Roman" w:cs="Times New Roman"/>
          <w:color w:val="000000" w:themeColor="text1"/>
          <w:szCs w:val="21"/>
        </w:rPr>
      </w:pPr>
      <w:r w:rsidRPr="0072110C">
        <w:rPr>
          <w:rFonts w:ascii="Times New Roman" w:hAnsi="Times New Roman" w:cs="Times New Roman"/>
          <w:color w:val="000000" w:themeColor="text1"/>
          <w:szCs w:val="21"/>
        </w:rPr>
        <w:t xml:space="preserve">In accordance with the Animal Care Committee of Ohu University guidelines, as previously reported </w:t>
      </w:r>
      <w:r w:rsidRPr="0072110C">
        <w:rPr>
          <w:rFonts w:ascii="Times New Roman" w:hAnsi="Times New Roman" w:cs="Times New Roman"/>
          <w:color w:val="000000" w:themeColor="text1"/>
          <w:szCs w:val="21"/>
        </w:rPr>
        <w:fldChar w:fldCharType="begin">
          <w:fldData xml:space="preserve">PEVuZE5vdGU+PENpdGU+PEF1dGhvcj5LYXNhbWE8L0F1dGhvcj48WWVhcj4yMDIyPC9ZZWFyPjxS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</w:fldData>
        </w:fldChar>
      </w:r>
      <w:r w:rsidRPr="0072110C">
        <w:rPr>
          <w:rFonts w:ascii="Times New Roman" w:hAnsi="Times New Roman" w:cs="Times New Roman"/>
          <w:color w:val="000000" w:themeColor="text1"/>
          <w:szCs w:val="21"/>
        </w:rPr>
        <w:instrText xml:space="preserve"> ADDIN EN.CITE </w:instrText>
      </w:r>
      <w:r w:rsidRPr="0072110C">
        <w:rPr>
          <w:rFonts w:ascii="Times New Roman" w:hAnsi="Times New Roman" w:cs="Times New Roman"/>
          <w:color w:val="000000" w:themeColor="text1"/>
          <w:szCs w:val="21"/>
        </w:rPr>
        <w:fldChar w:fldCharType="begin">
          <w:fldData xml:space="preserve">PEVuZE5vdGU+PENpdGU+PEF1dGhvcj5LYXNhbWE8L0F1dGhvcj48WWVhcj4yMDIyPC9ZZWFyPjxS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</w:fldData>
        </w:fldChar>
      </w:r>
      <w:r w:rsidRPr="0072110C">
        <w:rPr>
          <w:rFonts w:ascii="Times New Roman" w:hAnsi="Times New Roman" w:cs="Times New Roman"/>
          <w:color w:val="000000" w:themeColor="text1"/>
          <w:szCs w:val="21"/>
        </w:rPr>
        <w:instrText xml:space="preserve"> ADDIN EN.CITE.DATA </w:instrText>
      </w:r>
      <w:r w:rsidRPr="0072110C">
        <w:rPr>
          <w:rFonts w:ascii="Times New Roman" w:hAnsi="Times New Roman" w:cs="Times New Roman"/>
          <w:color w:val="000000" w:themeColor="text1"/>
          <w:szCs w:val="21"/>
        </w:rPr>
      </w:r>
      <w:r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r>
      <w:r w:rsidRPr="0072110C">
        <w:rPr>
          <w:rFonts w:ascii="Times New Roman" w:hAnsi="Times New Roman" w:cs="Times New Roman"/>
          <w:color w:val="000000" w:themeColor="text1"/>
          <w:szCs w:val="21"/>
        </w:rPr>
        <w:fldChar w:fldCharType="separate"/>
      </w:r>
      <w:r w:rsidRPr="0072110C">
        <w:rPr>
          <w:rFonts w:ascii="Times New Roman" w:hAnsi="Times New Roman" w:cs="Times New Roman"/>
          <w:noProof/>
          <w:color w:val="000000" w:themeColor="text1"/>
          <w:szCs w:val="21"/>
        </w:rPr>
        <w:t>[1]</w:t>
      </w:r>
      <w:r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t>, we anesthetized the mice with a mixture of medetomidine hydrochloride, butorphanol tartrate (0.3 and 5.0 mg/kg, respectively), and midazolam (4.0 mg/kg) to ensure the loss of pain sensation and immobilization. After anesthetization, we placed the mice in a stereotactic frame (#68045, RWD Life Science, Guangdong, China). We then used a Hamilton neurosyringe (32-gauge, 7000.5 Neuros Syringe, #65457-02, Hamilton Co. Japan K.K., Tokyo, Japan) for a bilateral AAV microinjection into the bilateral hypothalamus. This involved a 0.1 μL AAV infusion into each side of the hypothalamus for 5 min. The AAV-control-GFP titers were 8.32 × 10</w:t>
      </w:r>
      <w:r w:rsidRPr="0072110C">
        <w:rPr>
          <w:rFonts w:ascii="Times New Roman" w:hAnsi="Times New Roman" w:cs="Times New Roman"/>
          <w:color w:val="000000" w:themeColor="text1"/>
          <w:szCs w:val="21"/>
          <w:vertAlign w:val="superscript"/>
        </w:rPr>
        <w:t>12</w:t>
      </w:r>
      <w:r w:rsidRPr="0072110C">
        <w:rPr>
          <w:rFonts w:ascii="Times New Roman" w:hAnsi="Times New Roman" w:cs="Times New Roman"/>
          <w:color w:val="000000" w:themeColor="text1"/>
          <w:szCs w:val="21"/>
        </w:rPr>
        <w:t xml:space="preserve"> vg/mL, and the AAV-CRF-RFP (for overexpression of CRF) titers were 3.49 × 10</w:t>
      </w:r>
      <w:r w:rsidRPr="0072110C">
        <w:rPr>
          <w:rFonts w:ascii="Times New Roman" w:hAnsi="Times New Roman" w:cs="Times New Roman"/>
          <w:color w:val="000000" w:themeColor="text1"/>
          <w:szCs w:val="21"/>
          <w:vertAlign w:val="superscript"/>
        </w:rPr>
        <w:t>12</w:t>
      </w:r>
      <w:r w:rsidRPr="0072110C">
        <w:rPr>
          <w:rFonts w:ascii="Times New Roman" w:hAnsi="Times New Roman" w:cs="Times New Roman"/>
          <w:color w:val="000000" w:themeColor="text1"/>
          <w:szCs w:val="21"/>
        </w:rPr>
        <w:t xml:space="preserve"> vg/mL. The stereotaxic coordinates (mm) for hypothalamic injection, according to the mouse brain in stereotaxic coordinates (Third Edition by Franklin and Paxinos) </w:t>
      </w:r>
      <w:r w:rsidRPr="0072110C">
        <w:rPr>
          <w:rFonts w:ascii="Times New Roman" w:hAnsi="Times New Roman" w:cs="Times New Roman"/>
          <w:color w:val="000000" w:themeColor="text1"/>
          <w:szCs w:val="21"/>
        </w:rPr>
        <w:fldChar w:fldCharType="begin">
          <w:fldData xml:space="preserve">PEVuZE5vdGU+PENpdGU+PEF1dGhvcj5XaWxsaWFtczwvQXV0aG9yPjxZZWFyPjIwMDA8L1llYXI+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=
</w:fldData>
        </w:fldChar>
      </w:r>
      <w:r w:rsidRPr="0072110C">
        <w:rPr>
          <w:rFonts w:ascii="Times New Roman" w:hAnsi="Times New Roman" w:cs="Times New Roman"/>
          <w:color w:val="000000" w:themeColor="text1"/>
          <w:szCs w:val="21"/>
        </w:rPr>
        <w:instrText xml:space="preserve"> ADDIN EN.CITE </w:instrText>
      </w:r>
      <w:r w:rsidRPr="0072110C">
        <w:rPr>
          <w:rFonts w:ascii="Times New Roman" w:hAnsi="Times New Roman" w:cs="Times New Roman"/>
          <w:color w:val="000000" w:themeColor="text1"/>
          <w:szCs w:val="21"/>
        </w:rPr>
        <w:fldChar w:fldCharType="begin">
          <w:fldData xml:space="preserve">PEVuZE5vdGU+PENpdGU+PEF1dGhvcj5XaWxsaWFtczwvQXV0aG9yPjxZZWFyPjIwMDA8L1llYXI+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=
</w:fldData>
        </w:fldChar>
      </w:r>
      <w:r w:rsidRPr="0072110C">
        <w:rPr>
          <w:rFonts w:ascii="Times New Roman" w:hAnsi="Times New Roman" w:cs="Times New Roman"/>
          <w:color w:val="000000" w:themeColor="text1"/>
          <w:szCs w:val="21"/>
        </w:rPr>
        <w:instrText xml:space="preserve"> ADDIN EN.CITE.DATA </w:instrText>
      </w:r>
      <w:r w:rsidRPr="0072110C">
        <w:rPr>
          <w:rFonts w:ascii="Times New Roman" w:hAnsi="Times New Roman" w:cs="Times New Roman"/>
          <w:color w:val="000000" w:themeColor="text1"/>
          <w:szCs w:val="21"/>
        </w:rPr>
      </w:r>
      <w:r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r>
      <w:r w:rsidRPr="0072110C">
        <w:rPr>
          <w:rFonts w:ascii="Times New Roman" w:hAnsi="Times New Roman" w:cs="Times New Roman"/>
          <w:color w:val="000000" w:themeColor="text1"/>
          <w:szCs w:val="21"/>
        </w:rPr>
        <w:fldChar w:fldCharType="separate"/>
      </w:r>
      <w:r w:rsidRPr="0072110C">
        <w:rPr>
          <w:rFonts w:ascii="Times New Roman" w:hAnsi="Times New Roman" w:cs="Times New Roman"/>
          <w:noProof/>
          <w:color w:val="000000" w:themeColor="text1"/>
          <w:szCs w:val="21"/>
        </w:rPr>
        <w:t>[5, 6]</w:t>
      </w:r>
      <w:r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t>, were anteroposterior (AP), −0.7 mm; lateral (L), 0.25 mm from bregma; and dorsoventral (DV), −4.6 mm. After the AAV injection, we left the neurosyringe in place for at least 5 min to minimize drug leakage along the injection track [25]. Next, we filled both holes with dental cement (GC Unifast II, GC Dental Products Corp., Tokyo, Japan) and fixed them with a stabilizing screw. After waking from anesthesia, we kept the mice in their cages for at least 14 days before the behavioral tests.</w:t>
      </w:r>
    </w:p>
    <w:p w14:paraId="530E6AE1" w14:textId="77777777" w:rsidR="003964E4" w:rsidRPr="0072110C" w:rsidRDefault="003964E4" w:rsidP="0072110C">
      <w:pPr>
        <w:widowControl/>
        <w:spacing w:line="240" w:lineRule="exact"/>
        <w:rPr>
          <w:rFonts w:ascii="Times New Roman" w:hAnsi="Times New Roman" w:cs="Times New Roman"/>
          <w:color w:val="000000" w:themeColor="text1"/>
          <w:szCs w:val="21"/>
        </w:rPr>
      </w:pPr>
    </w:p>
    <w:p w14:paraId="6B27112D" w14:textId="17E1B355" w:rsidR="003964E4" w:rsidRPr="00263DCA" w:rsidRDefault="003964E4" w:rsidP="00E405D6">
      <w:pPr>
        <w:widowControl/>
        <w:rPr>
          <w:rFonts w:ascii="Times New Roman" w:hAnsi="Times New Roman" w:cs="Times New Roman"/>
          <w:i/>
          <w:iCs/>
          <w:color w:val="000000" w:themeColor="text1"/>
          <w:szCs w:val="21"/>
        </w:rPr>
      </w:pPr>
      <w:r w:rsidRPr="00263DCA">
        <w:rPr>
          <w:rFonts w:ascii="Times New Roman" w:hAnsi="Times New Roman" w:cs="Times New Roman"/>
          <w:i/>
          <w:iCs/>
          <w:color w:val="000000" w:themeColor="text1"/>
          <w:szCs w:val="21"/>
        </w:rPr>
        <w:t>Verification of AAV infection and CRF expression</w:t>
      </w:r>
    </w:p>
    <w:p w14:paraId="54CAEA93" w14:textId="7E2BABDA" w:rsidR="003964E4" w:rsidRPr="0072110C" w:rsidRDefault="003964E4" w:rsidP="00E405D6">
      <w:pPr>
        <w:widowControl/>
        <w:spacing w:line="240" w:lineRule="exact"/>
        <w:ind w:firstLineChars="200" w:firstLine="420"/>
        <w:rPr>
          <w:rFonts w:ascii="Times New Roman" w:hAnsi="Times New Roman" w:cs="Times New Roman"/>
          <w:color w:val="000000" w:themeColor="text1"/>
          <w:szCs w:val="21"/>
        </w:rPr>
      </w:pPr>
      <w:r w:rsidRPr="0072110C">
        <w:rPr>
          <w:rFonts w:ascii="Times New Roman" w:hAnsi="Times New Roman" w:cs="Times New Roman"/>
          <w:color w:val="000000" w:themeColor="text1"/>
          <w:szCs w:val="21"/>
        </w:rPr>
        <w:t xml:space="preserve">We performed the immunofluorescence staining using the standard protocol previously reported </w:t>
      </w:r>
      <w:r w:rsidRPr="0072110C">
        <w:rPr>
          <w:rFonts w:ascii="Times New Roman" w:hAnsi="Times New Roman" w:cs="Times New Roman"/>
          <w:color w:val="000000" w:themeColor="text1"/>
          <w:szCs w:val="21"/>
        </w:rPr>
        <w:fldChar w:fldCharType="begin">
          <w:fldData xml:space="preserve">PEVuZE5vdGU+PENpdGU+PEF1dGhvcj5LYXNhbWE8L0F1dGhvcj48WWVhcj4yMDIyPC9ZZWFyPjxS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</w:fldData>
        </w:fldChar>
      </w:r>
      <w:r w:rsidR="0072110C" w:rsidRPr="0072110C">
        <w:rPr>
          <w:rFonts w:ascii="Times New Roman" w:hAnsi="Times New Roman" w:cs="Times New Roman"/>
          <w:color w:val="000000" w:themeColor="text1"/>
          <w:szCs w:val="21"/>
        </w:rPr>
        <w:instrText xml:space="preserve"> ADDIN EN.CITE </w:instrText>
      </w:r>
      <w:r w:rsidR="0072110C" w:rsidRPr="0072110C">
        <w:rPr>
          <w:rFonts w:ascii="Times New Roman" w:hAnsi="Times New Roman" w:cs="Times New Roman"/>
          <w:color w:val="000000" w:themeColor="text1"/>
          <w:szCs w:val="21"/>
        </w:rPr>
        <w:fldChar w:fldCharType="begin">
          <w:fldData xml:space="preserve">PEVuZE5vdGU+PENpdGU+PEF1dGhvcj5LYXNhbWE8L0F1dGhvcj48WWVhcj4yMDIyPC9ZZWFyPjxS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</w:fldData>
        </w:fldChar>
      </w:r>
      <w:r w:rsidR="0072110C" w:rsidRPr="0072110C">
        <w:rPr>
          <w:rFonts w:ascii="Times New Roman" w:hAnsi="Times New Roman" w:cs="Times New Roman"/>
          <w:color w:val="000000" w:themeColor="text1"/>
          <w:szCs w:val="21"/>
        </w:rPr>
        <w:instrText xml:space="preserve"> ADDIN EN.CITE.DATA </w:instrText>
      </w:r>
      <w:r w:rsidR="0072110C" w:rsidRPr="0072110C">
        <w:rPr>
          <w:rFonts w:ascii="Times New Roman" w:hAnsi="Times New Roman" w:cs="Times New Roman"/>
          <w:color w:val="000000" w:themeColor="text1"/>
          <w:szCs w:val="21"/>
        </w:rPr>
      </w:r>
      <w:r w:rsidR="0072110C"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r>
      <w:r w:rsidRPr="0072110C">
        <w:rPr>
          <w:rFonts w:ascii="Times New Roman" w:hAnsi="Times New Roman" w:cs="Times New Roman"/>
          <w:color w:val="000000" w:themeColor="text1"/>
          <w:szCs w:val="21"/>
        </w:rPr>
        <w:fldChar w:fldCharType="separate"/>
      </w:r>
      <w:r w:rsidR="0072110C" w:rsidRPr="0072110C">
        <w:rPr>
          <w:rFonts w:ascii="Times New Roman" w:hAnsi="Times New Roman" w:cs="Times New Roman"/>
          <w:noProof/>
          <w:color w:val="000000" w:themeColor="text1"/>
          <w:szCs w:val="21"/>
        </w:rPr>
        <w:t>[1]</w:t>
      </w:r>
      <w:r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t>. In brief, following the Animal Care Committee guidelines of Ohu University, we anesthetized mice with a mixture of medetomidine hydrochloride (0.3 mg/kg), butorphanol tartrate (5.0 mg/kg), and midazolam (4.0 mg/kg). We then placed the anesthetized mice in a stereotactic frame (#68045, RWD Life Science). We performed a bilateral AAV microinjection into the hypothalamus using a 32-gauge Hamilton Neurosyringe (#65457-02, Hamilton Co.), with 0.1 μL AAV infused per side, for over five minutes. The AAV-Control-GFP titer was 8.32 × 10¹² vg/mL, and the AAV-</w:t>
      </w:r>
      <w:r w:rsidRPr="0072110C">
        <w:rPr>
          <w:rFonts w:ascii="Times New Roman" w:hAnsi="Times New Roman" w:cs="Times New Roman"/>
          <w:i/>
          <w:iCs/>
          <w:color w:val="000000" w:themeColor="text1"/>
          <w:szCs w:val="21"/>
        </w:rPr>
        <w:t>Crf</w:t>
      </w:r>
      <w:r w:rsidRPr="0072110C">
        <w:rPr>
          <w:rFonts w:ascii="Times New Roman" w:hAnsi="Times New Roman" w:cs="Times New Roman"/>
          <w:color w:val="000000" w:themeColor="text1"/>
          <w:szCs w:val="21"/>
        </w:rPr>
        <w:t xml:space="preserve">-shRNA-EGFP (for CRF KD) titer was 3.49 × 10¹² vg/mL. The stereotaxic coordinates were AP: −0.7 mm, L: 0.25 mm from bregma, and DV: −4.6 mm </w:t>
      </w:r>
      <w:r w:rsidRPr="0072110C">
        <w:rPr>
          <w:rFonts w:ascii="Times New Roman" w:hAnsi="Times New Roman" w:cs="Times New Roman"/>
          <w:color w:val="000000" w:themeColor="text1"/>
          <w:szCs w:val="21"/>
        </w:rPr>
        <w:fldChar w:fldCharType="begin"/>
      </w:r>
      <w:r w:rsidR="0072110C" w:rsidRPr="0072110C">
        <w:rPr>
          <w:rFonts w:ascii="Times New Roman" w:hAnsi="Times New Roman" w:cs="Times New Roman"/>
          <w:color w:val="000000" w:themeColor="text1"/>
          <w:szCs w:val="21"/>
        </w:rPr>
        <w:instrText xml:space="preserve"> ADDIN EN.CITE &lt;EndNote&gt;&lt;Cite&gt;&lt;Author&gt;Williams&lt;/Author&gt;&lt;Year&gt;2000&lt;/Year&gt;&lt;RecNum&gt;52&lt;/RecNum&gt;&lt;DisplayText&gt;[5]&lt;/DisplayText&gt;&lt;record&gt;&lt;rec-number&gt;52&lt;/rec-number&gt;&lt;foreign-keys&gt;&lt;key app="EN" db-id="2a92z9sros2s5fexea95f9wefxrzxptsresf" timestamp="1723897311"&gt;52&lt;/key&gt;&lt;/foreign-keys&gt;&lt;ref-type name="Journal Article"&gt;17&lt;/ref-type&gt;&lt;contributors&gt;&lt;authors&gt;&lt;author&gt;Williams, R. W.&lt;/author&gt;&lt;/authors&gt;&lt;/contributors&gt;&lt;auth-address&gt;Center for Neuroscience, University of Tennessee, Memphis 38163, USA.&lt;/auth-address&gt;&lt;titles&gt;&lt;title&gt;Mapping genes that modulate mouse brain development: a quantitative genetic approach&lt;/title&gt;&lt;secondary-title&gt;Results Probl Cell Differ&lt;/secondary-title&gt;&lt;alt-title&gt;Results and problems in cell differentiation&lt;/alt-title&gt;&lt;/titles&gt;&lt;periodical&gt;&lt;full-title&gt;Results Probl Cell Differ&lt;/full-title&gt;&lt;abbr-1&gt;Results and problems in cell differentiation&lt;/abbr-1&gt;&lt;/periodical&gt;&lt;alt-periodical&gt;&lt;full-title&gt;Results Probl Cell Differ&lt;/full-title&gt;&lt;abbr-1&gt;Results and problems in cell differentiation&lt;/abbr-1&gt;&lt;/alt-periodical&gt;&lt;pages&gt;21-49&lt;/pages&gt;&lt;volume&gt;30&lt;/volume&gt;&lt;edition&gt;2000/06/17&lt;/edition&gt;&lt;keywords&gt;&lt;keyword&gt;Animals&lt;/keyword&gt;&lt;keyword&gt;Brain/cytology/*embryology&lt;/keyword&gt;&lt;keyword&gt;Chromosome Mapping/*methods&lt;/keyword&gt;&lt;keyword&gt;Gene Expression Regulation, Developmental/*genetics&lt;/keyword&gt;&lt;keyword&gt;Mice&lt;/keyword&gt;&lt;keyword&gt;Mice, Inbred Strains&lt;/keyword&gt;&lt;keyword&gt;Quantitative Trait, Heritable&lt;/keyword&gt;&lt;/keywords&gt;&lt;dates&gt;&lt;year&gt;2000&lt;/year&gt;&lt;/dates&gt;&lt;isbn&gt;0080-1844 (Print)&amp;#xD;0080-1844&lt;/isbn&gt;&lt;accession-num&gt;10857184&lt;/accession-num&gt;&lt;urls&gt;&lt;/urls&gt;&lt;electronic-resource-num&gt;10.1007/978-3-540-48002-0_2&lt;/electronic-resource-num&gt;&lt;remote-database-provider&gt;NLM&lt;/remote-database-provider&gt;&lt;language&gt;eng&lt;/language&gt;&lt;/record&gt;&lt;/Cite&gt;&lt;/EndNote&gt;</w:instrText>
      </w:r>
      <w:r w:rsidRPr="0072110C">
        <w:rPr>
          <w:rFonts w:ascii="Times New Roman" w:hAnsi="Times New Roman" w:cs="Times New Roman"/>
          <w:color w:val="000000" w:themeColor="text1"/>
          <w:szCs w:val="21"/>
        </w:rPr>
        <w:fldChar w:fldCharType="separate"/>
      </w:r>
      <w:r w:rsidR="0072110C" w:rsidRPr="0072110C">
        <w:rPr>
          <w:rFonts w:ascii="Times New Roman" w:hAnsi="Times New Roman" w:cs="Times New Roman"/>
          <w:noProof/>
          <w:color w:val="000000" w:themeColor="text1"/>
          <w:szCs w:val="21"/>
        </w:rPr>
        <w:t>[5]</w:t>
      </w:r>
      <w:r w:rsidRPr="0072110C">
        <w:rPr>
          <w:rFonts w:ascii="Times New Roman" w:hAnsi="Times New Roman" w:cs="Times New Roman"/>
          <w:color w:val="000000" w:themeColor="text1"/>
          <w:szCs w:val="21"/>
        </w:rPr>
        <w:fldChar w:fldCharType="end"/>
      </w:r>
      <w:r w:rsidRPr="0072110C">
        <w:rPr>
          <w:rFonts w:ascii="Times New Roman" w:hAnsi="Times New Roman" w:cs="Times New Roman"/>
          <w:color w:val="000000" w:themeColor="text1"/>
          <w:szCs w:val="21"/>
        </w:rPr>
        <w:t>. After the injection, we left the syringe in place for 5 minutes to minimize virus spread. We then used dental cement (GC Unifast II) to seal the injection site. Mice recovered in their home cages for 14 days before behavioral tests.</w:t>
      </w:r>
    </w:p>
    <w:p w14:paraId="38037EC6" w14:textId="77777777" w:rsidR="002F1A4D" w:rsidRPr="0072110C" w:rsidRDefault="002F1A4D" w:rsidP="002F1A4D">
      <w:pPr>
        <w:widowControl/>
        <w:ind w:leftChars="1" w:left="405" w:hangingChars="192" w:hanging="403"/>
        <w:rPr>
          <w:rFonts w:ascii="Times New Roman" w:hAnsi="Times New Roman" w:cs="Times New Roman"/>
          <w:b/>
          <w:bCs/>
          <w:color w:val="000000" w:themeColor="text1"/>
          <w:szCs w:val="21"/>
        </w:rPr>
      </w:pPr>
      <w:r w:rsidRPr="0072110C">
        <w:rPr>
          <w:rFonts w:ascii="Times New Roman" w:hAnsi="Times New Roman" w:cs="Times New Roman"/>
          <w:b/>
          <w:bCs/>
          <w:color w:val="000000" w:themeColor="text1"/>
          <w:szCs w:val="21"/>
        </w:rPr>
        <w:lastRenderedPageBreak/>
        <w:t>Results</w:t>
      </w:r>
    </w:p>
    <w:p w14:paraId="24C52BA3" w14:textId="77777777" w:rsidR="00E77B70" w:rsidRDefault="00E77B70" w:rsidP="00E77B70">
      <w:pPr>
        <w:widowControl/>
        <w:spacing w:line="240" w:lineRule="exact"/>
        <w:ind w:leftChars="1" w:left="405" w:hangingChars="192" w:hanging="403"/>
        <w:rPr>
          <w:rFonts w:ascii="Times New Roman" w:hAnsi="Times New Roman" w:cs="Times New Roman"/>
          <w:color w:val="000000" w:themeColor="text1"/>
          <w:szCs w:val="21"/>
        </w:rPr>
      </w:pPr>
    </w:p>
    <w:p w14:paraId="49B0DC8A" w14:textId="4B7363B6" w:rsidR="003964E4" w:rsidRPr="00E77B70" w:rsidRDefault="00E77B70" w:rsidP="00E77B70">
      <w:pPr>
        <w:widowControl/>
        <w:spacing w:line="240" w:lineRule="exact"/>
        <w:ind w:leftChars="1" w:left="405" w:hangingChars="192" w:hanging="403"/>
        <w:rPr>
          <w:rFonts w:ascii="Times New Roman" w:hAnsi="Times New Roman" w:cs="Times New Roman"/>
          <w:color w:val="000000" w:themeColor="text1"/>
          <w:szCs w:val="21"/>
        </w:rPr>
      </w:pPr>
      <w:r w:rsidRPr="00E77B70">
        <w:rPr>
          <w:rFonts w:ascii="Times New Roman" w:hAnsi="Times New Roman" w:cs="Times New Roman" w:hint="eastAsia"/>
          <w:color w:val="000000" w:themeColor="text1"/>
          <w:szCs w:val="21"/>
        </w:rPr>
        <w:t>T</w:t>
      </w:r>
      <w:r w:rsidRPr="00E77B70">
        <w:rPr>
          <w:rFonts w:ascii="Times New Roman" w:hAnsi="Times New Roman" w:cs="Times New Roman"/>
          <w:color w:val="000000" w:themeColor="text1"/>
          <w:szCs w:val="21"/>
        </w:rPr>
        <w:t>he original western</w:t>
      </w:r>
      <w:r w:rsidRPr="00E77B70">
        <w:rPr>
          <w:rFonts w:ascii="Times New Roman" w:hAnsi="Times New Roman" w:cs="Times New Roman" w:hint="eastAsia"/>
          <w:color w:val="000000" w:themeColor="text1"/>
          <w:szCs w:val="21"/>
        </w:rPr>
        <w:t xml:space="preserve"> </w:t>
      </w:r>
      <w:r w:rsidRPr="00E77B70">
        <w:rPr>
          <w:rFonts w:ascii="Times New Roman" w:hAnsi="Times New Roman" w:cs="Times New Roman"/>
          <w:color w:val="000000" w:themeColor="text1"/>
          <w:szCs w:val="21"/>
        </w:rPr>
        <w:t>blot (WB) figures for Fig. 3A are</w:t>
      </w:r>
      <w:r w:rsidRPr="00E77B70">
        <w:rPr>
          <w:rFonts w:ascii="Times New Roman" w:hAnsi="Times New Roman" w:cs="Times New Roman" w:hint="eastAsia"/>
          <w:color w:val="000000" w:themeColor="text1"/>
          <w:szCs w:val="21"/>
        </w:rPr>
        <w:t xml:space="preserve"> here. </w:t>
      </w:r>
    </w:p>
    <w:p w14:paraId="24E43E78" w14:textId="23202AD6" w:rsidR="002563DD" w:rsidRDefault="002563DD" w:rsidP="00E62405">
      <w:pPr>
        <w:widowControl/>
        <w:spacing w:line="240" w:lineRule="exact"/>
        <w:rPr>
          <w:rFonts w:ascii="Times New Roman" w:hAnsi="Times New Roman" w:cs="Times New Roman"/>
          <w:color w:val="000000" w:themeColor="text1"/>
          <w:szCs w:val="21"/>
        </w:rPr>
      </w:pPr>
      <w:r>
        <w:rPr>
          <w:rFonts w:ascii="Times New Roman" w:hAnsi="Times New Roman" w:cs="Times New Roman" w:hint="eastAsia"/>
          <w:noProof/>
          <w:color w:val="000000" w:themeColor="text1"/>
          <w:szCs w:val="21"/>
        </w:rPr>
        <w:drawing>
          <wp:anchor distT="0" distB="0" distL="114300" distR="114300" simplePos="0" relativeHeight="251659264" behindDoc="0" locked="0" layoutInCell="1" allowOverlap="1" wp14:anchorId="02D83B5D" wp14:editId="4E1B047E">
            <wp:simplePos x="0" y="0"/>
            <wp:positionH relativeFrom="column">
              <wp:posOffset>4445</wp:posOffset>
            </wp:positionH>
            <wp:positionV relativeFrom="paragraph">
              <wp:posOffset>182880</wp:posOffset>
            </wp:positionV>
            <wp:extent cx="5759450" cy="3848100"/>
            <wp:effectExtent l="0" t="0" r="0" b="0"/>
            <wp:wrapTopAndBottom/>
            <wp:docPr id="14077440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44025" name="図 1407744025"/>
                    <pic:cNvPicPr/>
                  </pic:nvPicPr>
                  <pic:blipFill rotWithShape="1">
                    <a:blip r:embed="rId10" cstate="print">
                      <a:extLst>
                        <a:ext uri="{28A0092B-C50C-407E-A947-70E740481C1C}">
                          <a14:useLocalDpi xmlns:a14="http://schemas.microsoft.com/office/drawing/2010/main" val="0"/>
                        </a:ext>
                      </a:extLst>
                    </a:blip>
                    <a:srcRect t="19722" b="30166"/>
                    <a:stretch/>
                  </pic:blipFill>
                  <pic:spPr bwMode="auto">
                    <a:xfrm>
                      <a:off x="0" y="0"/>
                      <a:ext cx="5759450" cy="3848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AA715A" w14:textId="5783EC8C" w:rsidR="002563DD" w:rsidRPr="00E62405" w:rsidRDefault="002563DD" w:rsidP="00E62405">
      <w:pPr>
        <w:widowControl/>
        <w:spacing w:line="240" w:lineRule="exact"/>
        <w:rPr>
          <w:rFonts w:ascii="Times New Roman" w:hAnsi="Times New Roman" w:cs="Times New Roman"/>
          <w:color w:val="000000" w:themeColor="text1"/>
          <w:szCs w:val="21"/>
        </w:rPr>
      </w:pPr>
    </w:p>
    <w:p w14:paraId="0F4D8884" w14:textId="30B6D7F8" w:rsidR="00E62405" w:rsidRDefault="00E62405" w:rsidP="0072110C">
      <w:pPr>
        <w:widowControl/>
        <w:spacing w:line="240" w:lineRule="exact"/>
        <w:rPr>
          <w:rFonts w:ascii="Times New Roman" w:hAnsi="Times New Roman" w:cs="Times New Roman"/>
          <w:color w:val="000000" w:themeColor="text1"/>
          <w:szCs w:val="21"/>
        </w:rPr>
      </w:pPr>
    </w:p>
    <w:p w14:paraId="51331D03" w14:textId="4FA7449F" w:rsidR="00F548BB" w:rsidRPr="003F3752" w:rsidRDefault="00F95418" w:rsidP="00F548BB">
      <w:pPr>
        <w:widowControl/>
        <w:spacing w:line="240" w:lineRule="exact"/>
        <w:rPr>
          <w:rFonts w:ascii="Times New Roman" w:hAnsi="Times New Roman" w:cs="Times New Roman"/>
          <w:color w:val="000000" w:themeColor="text1"/>
          <w:szCs w:val="21"/>
        </w:rPr>
      </w:pPr>
      <w:r>
        <w:rPr>
          <w:rFonts w:ascii="Times New Roman" w:hAnsi="Times New Roman" w:cs="Times New Roman"/>
          <w:b/>
          <w:bCs/>
          <w:color w:val="000000" w:themeColor="text1"/>
          <w:szCs w:val="21"/>
        </w:rPr>
        <w:t xml:space="preserve">Supplementary Fig. </w:t>
      </w:r>
      <w:r w:rsidR="00E77B70">
        <w:rPr>
          <w:rFonts w:ascii="Times New Roman" w:hAnsi="Times New Roman" w:cs="Times New Roman" w:hint="eastAsia"/>
          <w:b/>
          <w:bCs/>
          <w:color w:val="000000" w:themeColor="text1"/>
          <w:szCs w:val="21"/>
        </w:rPr>
        <w:t>1</w:t>
      </w:r>
      <w:r w:rsidR="003F3752" w:rsidRPr="003F3752">
        <w:rPr>
          <w:rFonts w:ascii="Times New Roman" w:hAnsi="Times New Roman" w:cs="Times New Roman"/>
          <w:b/>
          <w:bCs/>
          <w:color w:val="000000" w:themeColor="text1"/>
          <w:szCs w:val="21"/>
        </w:rPr>
        <w:t>. Original blots corresponding to the cropped images shown in Fig. 3A.</w:t>
      </w:r>
      <w:r w:rsidR="003F3752">
        <w:rPr>
          <w:rFonts w:ascii="Times New Roman" w:hAnsi="Times New Roman" w:cs="Times New Roman" w:hint="eastAsia"/>
          <w:b/>
          <w:bCs/>
          <w:color w:val="000000" w:themeColor="text1"/>
          <w:szCs w:val="21"/>
        </w:rPr>
        <w:t xml:space="preserve"> </w:t>
      </w:r>
      <w:r w:rsidR="003F3752" w:rsidRPr="003F3752">
        <w:rPr>
          <w:rFonts w:ascii="Times New Roman" w:hAnsi="Times New Roman" w:cs="Times New Roman"/>
          <w:color w:val="000000" w:themeColor="text1"/>
          <w:szCs w:val="21"/>
        </w:rPr>
        <w:t>(A) Full-length membrane images for the glucocorticoid receptor (GR), (B) mineralocorticoid receptor (MR), and (C) Lamin A/C, corresponding to the cropped blots presented in Fig. 3</w:t>
      </w:r>
      <w:r w:rsidR="00821838">
        <w:rPr>
          <w:rFonts w:ascii="Times New Roman" w:hAnsi="Times New Roman" w:cs="Times New Roman" w:hint="eastAsia"/>
          <w:color w:val="000000" w:themeColor="text1"/>
          <w:szCs w:val="21"/>
        </w:rPr>
        <w:t>B</w:t>
      </w:r>
      <w:r w:rsidR="003F3752" w:rsidRPr="003F3752">
        <w:rPr>
          <w:rFonts w:ascii="Times New Roman" w:hAnsi="Times New Roman" w:cs="Times New Roman"/>
          <w:color w:val="000000" w:themeColor="text1"/>
          <w:szCs w:val="21"/>
        </w:rPr>
        <w:t>. Samples were collected before exposure, at 0 h in Box A, and at 3 h, 24 h, and 9 days in Box B following the electric footshock during Context A. The cropped regions shown in Fig. 3A are indicated by red squares in the left panels of A–C.</w:t>
      </w:r>
    </w:p>
    <w:p w14:paraId="6DDA18FA" w14:textId="322DD3B9" w:rsidR="003F3752" w:rsidRPr="00F548BB" w:rsidRDefault="003F3752" w:rsidP="00F548BB">
      <w:pPr>
        <w:widowControl/>
        <w:spacing w:line="240" w:lineRule="exact"/>
        <w:rPr>
          <w:rFonts w:ascii="Times New Roman" w:hAnsi="Times New Roman" w:cs="Times New Roman"/>
          <w:color w:val="000000" w:themeColor="text1"/>
          <w:szCs w:val="21"/>
        </w:rPr>
      </w:pPr>
    </w:p>
    <w:p w14:paraId="06574E94" w14:textId="77777777" w:rsidR="002563DD" w:rsidRDefault="002563DD" w:rsidP="00F548BB">
      <w:pPr>
        <w:widowControl/>
        <w:spacing w:line="240" w:lineRule="exact"/>
        <w:rPr>
          <w:rFonts w:ascii="Times New Roman" w:hAnsi="Times New Roman" w:cs="Times New Roman"/>
          <w:b/>
          <w:bCs/>
          <w:color w:val="000000" w:themeColor="text1"/>
          <w:szCs w:val="21"/>
        </w:rPr>
      </w:pPr>
    </w:p>
    <w:p w14:paraId="480A5783" w14:textId="77777777" w:rsidR="002563DD" w:rsidRDefault="002563DD" w:rsidP="00F548BB">
      <w:pPr>
        <w:widowControl/>
        <w:spacing w:line="240" w:lineRule="exact"/>
        <w:rPr>
          <w:rFonts w:ascii="Times New Roman" w:hAnsi="Times New Roman" w:cs="Times New Roman"/>
          <w:b/>
          <w:bCs/>
          <w:color w:val="000000" w:themeColor="text1"/>
          <w:szCs w:val="21"/>
        </w:rPr>
      </w:pPr>
    </w:p>
    <w:p w14:paraId="619F817D" w14:textId="4B0010D2" w:rsidR="002563DD" w:rsidRDefault="002563DD" w:rsidP="00F548BB">
      <w:pPr>
        <w:widowControl/>
        <w:spacing w:line="240" w:lineRule="exact"/>
        <w:rPr>
          <w:rFonts w:ascii="Times New Roman" w:hAnsi="Times New Roman" w:cs="Times New Roman"/>
          <w:b/>
          <w:bCs/>
          <w:color w:val="000000" w:themeColor="text1"/>
          <w:szCs w:val="21"/>
        </w:rPr>
      </w:pPr>
      <w:r>
        <w:rPr>
          <w:rFonts w:ascii="Times New Roman" w:hAnsi="Times New Roman" w:cs="Times New Roman" w:hint="eastAsia"/>
          <w:noProof/>
          <w:color w:val="000000" w:themeColor="text1"/>
          <w:szCs w:val="21"/>
        </w:rPr>
        <w:lastRenderedPageBreak/>
        <w:drawing>
          <wp:anchor distT="0" distB="0" distL="114300" distR="114300" simplePos="0" relativeHeight="251660288" behindDoc="0" locked="0" layoutInCell="1" allowOverlap="1" wp14:anchorId="28B5B928" wp14:editId="24182A49">
            <wp:simplePos x="0" y="0"/>
            <wp:positionH relativeFrom="column">
              <wp:posOffset>4445</wp:posOffset>
            </wp:positionH>
            <wp:positionV relativeFrom="paragraph">
              <wp:posOffset>0</wp:posOffset>
            </wp:positionV>
            <wp:extent cx="5759450" cy="4010025"/>
            <wp:effectExtent l="0" t="0" r="0" b="9525"/>
            <wp:wrapTopAndBottom/>
            <wp:docPr id="7643137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13714" name="図 764313714"/>
                    <pic:cNvPicPr/>
                  </pic:nvPicPr>
                  <pic:blipFill rotWithShape="1">
                    <a:blip r:embed="rId11" cstate="print">
                      <a:extLst>
                        <a:ext uri="{28A0092B-C50C-407E-A947-70E740481C1C}">
                          <a14:useLocalDpi xmlns:a14="http://schemas.microsoft.com/office/drawing/2010/main" val="0"/>
                        </a:ext>
                      </a:extLst>
                    </a:blip>
                    <a:srcRect t="18978" b="28802"/>
                    <a:stretch/>
                  </pic:blipFill>
                  <pic:spPr bwMode="auto">
                    <a:xfrm>
                      <a:off x="0" y="0"/>
                      <a:ext cx="5759450" cy="4010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C18CA8" w14:textId="2B5FB19F" w:rsidR="00E62405" w:rsidRDefault="00F95418" w:rsidP="00F548BB">
      <w:pPr>
        <w:widowControl/>
        <w:spacing w:line="240" w:lineRule="exact"/>
        <w:rPr>
          <w:rFonts w:ascii="Times New Roman" w:hAnsi="Times New Roman" w:cs="Times New Roman"/>
          <w:color w:val="000000" w:themeColor="text1"/>
          <w:szCs w:val="21"/>
        </w:rPr>
      </w:pPr>
      <w:r>
        <w:rPr>
          <w:rFonts w:ascii="Times New Roman" w:hAnsi="Times New Roman" w:cs="Times New Roman"/>
          <w:b/>
          <w:bCs/>
          <w:color w:val="000000" w:themeColor="text1"/>
          <w:szCs w:val="21"/>
        </w:rPr>
        <w:t xml:space="preserve">Supplementary Fig. </w:t>
      </w:r>
      <w:r w:rsidR="00E77B70">
        <w:rPr>
          <w:rFonts w:ascii="Times New Roman" w:hAnsi="Times New Roman" w:cs="Times New Roman" w:hint="eastAsia"/>
          <w:b/>
          <w:bCs/>
          <w:color w:val="000000" w:themeColor="text1"/>
          <w:szCs w:val="21"/>
        </w:rPr>
        <w:t>2</w:t>
      </w:r>
      <w:r w:rsidR="003F3752" w:rsidRPr="003F3752">
        <w:rPr>
          <w:rFonts w:ascii="Times New Roman" w:hAnsi="Times New Roman" w:cs="Times New Roman"/>
          <w:b/>
          <w:bCs/>
          <w:color w:val="000000" w:themeColor="text1"/>
          <w:szCs w:val="21"/>
        </w:rPr>
        <w:t>. Original blots corresponding to the cropped images shown in Fig. 3D.</w:t>
      </w:r>
      <w:r w:rsidR="003F3752">
        <w:rPr>
          <w:rFonts w:ascii="Times New Roman" w:hAnsi="Times New Roman" w:cs="Times New Roman" w:hint="eastAsia"/>
          <w:b/>
          <w:bCs/>
          <w:color w:val="000000" w:themeColor="text1"/>
          <w:szCs w:val="21"/>
        </w:rPr>
        <w:t xml:space="preserve"> </w:t>
      </w:r>
      <w:r w:rsidR="003F3752" w:rsidRPr="003F3752">
        <w:rPr>
          <w:rFonts w:ascii="Times New Roman" w:hAnsi="Times New Roman" w:cs="Times New Roman"/>
          <w:color w:val="000000" w:themeColor="text1"/>
          <w:szCs w:val="21"/>
        </w:rPr>
        <w:t>(A) Full-length membrane images for the glucocorticoid receptor (GR), (B) mineralocorticoid receptor (MR), and (C) Lamin A/C, corresponding to the cropped blots presented in Fig. 3D. Samples were collected before exposure, at 0 h in Box A, and at 3 h, 24 h, and 9 days in Box B following Context A without electric footshock</w:t>
      </w:r>
      <w:r w:rsidR="003F3752">
        <w:rPr>
          <w:rFonts w:ascii="Times New Roman" w:hAnsi="Times New Roman" w:cs="Times New Roman" w:hint="eastAsia"/>
          <w:color w:val="000000" w:themeColor="text1"/>
          <w:szCs w:val="21"/>
        </w:rPr>
        <w:t xml:space="preserve"> as controls</w:t>
      </w:r>
      <w:r w:rsidR="003F3752" w:rsidRPr="003F3752">
        <w:rPr>
          <w:rFonts w:ascii="Times New Roman" w:hAnsi="Times New Roman" w:cs="Times New Roman"/>
          <w:color w:val="000000" w:themeColor="text1"/>
          <w:szCs w:val="21"/>
        </w:rPr>
        <w:t>. The cropped regions shown in Fig. 3</w:t>
      </w:r>
      <w:r w:rsidR="00821838">
        <w:rPr>
          <w:rFonts w:ascii="Times New Roman" w:hAnsi="Times New Roman" w:cs="Times New Roman" w:hint="eastAsia"/>
          <w:color w:val="000000" w:themeColor="text1"/>
          <w:szCs w:val="21"/>
        </w:rPr>
        <w:t>E</w:t>
      </w:r>
      <w:r w:rsidR="003F3752" w:rsidRPr="003F3752">
        <w:rPr>
          <w:rFonts w:ascii="Times New Roman" w:hAnsi="Times New Roman" w:cs="Times New Roman"/>
          <w:color w:val="000000" w:themeColor="text1"/>
          <w:szCs w:val="21"/>
        </w:rPr>
        <w:t xml:space="preserve"> are indicated by red squares in the left panels of A–C.</w:t>
      </w:r>
    </w:p>
    <w:p w14:paraId="4BFB88CC" w14:textId="77777777" w:rsidR="002563DD" w:rsidRDefault="002563DD" w:rsidP="00F548BB">
      <w:pPr>
        <w:widowControl/>
        <w:ind w:leftChars="1" w:left="405" w:hangingChars="192" w:hanging="403"/>
        <w:rPr>
          <w:rFonts w:ascii="Times New Roman" w:hAnsi="Times New Roman" w:cs="Times New Roman"/>
          <w:b/>
          <w:bCs/>
          <w:color w:val="000000" w:themeColor="text1"/>
          <w:szCs w:val="21"/>
        </w:rPr>
      </w:pPr>
    </w:p>
    <w:p w14:paraId="160AD113" w14:textId="77777777" w:rsidR="002F1A4D" w:rsidRDefault="002F1A4D" w:rsidP="00E77B70">
      <w:pPr>
        <w:widowControl/>
        <w:rPr>
          <w:rFonts w:ascii="Times New Roman" w:hAnsi="Times New Roman" w:cs="Times New Roman"/>
          <w:b/>
          <w:bCs/>
          <w:color w:val="000000" w:themeColor="text1"/>
          <w:szCs w:val="21"/>
        </w:rPr>
      </w:pPr>
    </w:p>
    <w:p w14:paraId="7210A76B" w14:textId="3BFDE36E" w:rsidR="00E77B70" w:rsidRPr="00E405D6" w:rsidRDefault="00E77B70" w:rsidP="00E77B70">
      <w:pPr>
        <w:widowControl/>
        <w:rPr>
          <w:rFonts w:ascii="Times New Roman" w:hAnsi="Times New Roman" w:cs="Times New Roman"/>
          <w:i/>
          <w:iCs/>
          <w:color w:val="000000" w:themeColor="text1"/>
          <w:szCs w:val="21"/>
        </w:rPr>
      </w:pPr>
      <w:r w:rsidRPr="00E405D6">
        <w:rPr>
          <w:rFonts w:ascii="Times New Roman" w:hAnsi="Times New Roman" w:cs="Times New Roman"/>
          <w:i/>
          <w:iCs/>
          <w:color w:val="000000" w:themeColor="text1"/>
          <w:szCs w:val="21"/>
        </w:rPr>
        <w:t>Generation and characterization of hypothalamic CRF knockdown mice</w:t>
      </w:r>
    </w:p>
    <w:p w14:paraId="03F3BA5F" w14:textId="666E5606" w:rsidR="00E77B70" w:rsidRDefault="00E77B70" w:rsidP="00E77B70">
      <w:pPr>
        <w:widowControl/>
        <w:spacing w:line="240" w:lineRule="exact"/>
        <w:ind w:firstLineChars="200" w:firstLine="420"/>
        <w:rPr>
          <w:rFonts w:ascii="Times New Roman" w:hAnsi="Times New Roman" w:cs="Times New Roman"/>
          <w:color w:val="000000" w:themeColor="text1"/>
          <w:szCs w:val="21"/>
        </w:rPr>
      </w:pPr>
      <w:r w:rsidRPr="00E62405">
        <w:rPr>
          <w:rFonts w:ascii="Times New Roman" w:hAnsi="Times New Roman" w:cs="Times New Roman"/>
          <w:color w:val="000000" w:themeColor="text1"/>
          <w:szCs w:val="21"/>
        </w:rPr>
        <w:t>We generated hypothalamic CRF KD mice to investigate the role of the corticoid receptors GR and MR using an agonist to form false context fear memories and potentiate a fear response due to these memories, (</w:t>
      </w:r>
      <w:r w:rsidRPr="00E62405">
        <w:rPr>
          <w:rFonts w:ascii="Times New Roman" w:hAnsi="Times New Roman" w:cs="Times New Roman"/>
          <w:b/>
          <w:bCs/>
          <w:color w:val="000000" w:themeColor="text1"/>
          <w:szCs w:val="21"/>
        </w:rPr>
        <w:t xml:space="preserve">Fig. </w:t>
      </w:r>
      <w:r>
        <w:rPr>
          <w:rFonts w:ascii="Times New Roman" w:hAnsi="Times New Roman" w:cs="Times New Roman" w:hint="eastAsia"/>
          <w:b/>
          <w:bCs/>
          <w:color w:val="000000" w:themeColor="text1"/>
          <w:szCs w:val="21"/>
        </w:rPr>
        <w:t>3</w:t>
      </w:r>
      <w:r w:rsidRPr="00E62405">
        <w:rPr>
          <w:rFonts w:ascii="Times New Roman" w:hAnsi="Times New Roman" w:cs="Times New Roman"/>
          <w:b/>
          <w:bCs/>
          <w:color w:val="000000" w:themeColor="text1"/>
          <w:szCs w:val="21"/>
        </w:rPr>
        <w:t>A</w:t>
      </w:r>
      <w:r w:rsidRPr="00E62405">
        <w:rPr>
          <w:rFonts w:ascii="Times New Roman" w:hAnsi="Times New Roman" w:cs="Times New Roman"/>
          <w:color w:val="000000" w:themeColor="text1"/>
          <w:szCs w:val="21"/>
        </w:rPr>
        <w:t>). A hypothalamic CRF KD significantly decreased plasma corticosterone compared to the control AAV injected into the hypothalamus (</w:t>
      </w:r>
      <w:r w:rsidRPr="00E62405">
        <w:rPr>
          <w:rFonts w:ascii="Times New Roman" w:hAnsi="Times New Roman" w:cs="Times New Roman"/>
          <w:i/>
          <w:iCs/>
          <w:color w:val="000000" w:themeColor="text1"/>
          <w:szCs w:val="21"/>
        </w:rPr>
        <w:t>t</w:t>
      </w:r>
      <w:r w:rsidRPr="00E62405">
        <w:rPr>
          <w:rFonts w:ascii="Times New Roman" w:hAnsi="Times New Roman" w:cs="Times New Roman"/>
          <w:color w:val="000000" w:themeColor="text1"/>
          <w:szCs w:val="21"/>
        </w:rPr>
        <w:t xml:space="preserve">-test: KD: </w:t>
      </w:r>
      <w:proofErr w:type="gramStart"/>
      <w:r w:rsidRPr="00E62405">
        <w:rPr>
          <w:rFonts w:ascii="Times New Roman" w:hAnsi="Times New Roman" w:cs="Times New Roman"/>
          <w:i/>
          <w:iCs/>
          <w:color w:val="000000" w:themeColor="text1"/>
          <w:szCs w:val="21"/>
        </w:rPr>
        <w:t>t</w:t>
      </w:r>
      <w:r w:rsidRPr="00E62405">
        <w:rPr>
          <w:rFonts w:ascii="Times New Roman" w:hAnsi="Times New Roman" w:cs="Times New Roman"/>
          <w:color w:val="000000" w:themeColor="text1"/>
          <w:szCs w:val="21"/>
          <w:vertAlign w:val="subscript"/>
        </w:rPr>
        <w:t>(</w:t>
      </w:r>
      <w:proofErr w:type="gramEnd"/>
      <w:r w:rsidRPr="00E62405">
        <w:rPr>
          <w:rFonts w:ascii="Times New Roman" w:hAnsi="Times New Roman" w:cs="Times New Roman"/>
          <w:color w:val="000000" w:themeColor="text1"/>
          <w:szCs w:val="21"/>
          <w:vertAlign w:val="subscript"/>
        </w:rPr>
        <w:t>8)</w:t>
      </w:r>
      <w:r w:rsidRPr="00E62405">
        <w:rPr>
          <w:rFonts w:ascii="Times New Roman" w:hAnsi="Times New Roman" w:cs="Times New Roman"/>
          <w:color w:val="000000" w:themeColor="text1"/>
          <w:szCs w:val="21"/>
        </w:rPr>
        <w:t xml:space="preserve"> = 5.00, </w:t>
      </w:r>
      <w:r w:rsidRPr="00E62405">
        <w:rPr>
          <w:rFonts w:ascii="Times New Roman" w:hAnsi="Times New Roman" w:cs="Times New Roman"/>
          <w:i/>
          <w:iCs/>
          <w:color w:val="000000" w:themeColor="text1"/>
          <w:szCs w:val="21"/>
        </w:rPr>
        <w:t>p</w:t>
      </w:r>
      <w:r w:rsidRPr="00E62405">
        <w:rPr>
          <w:rFonts w:ascii="Times New Roman" w:hAnsi="Times New Roman" w:cs="Times New Roman"/>
          <w:color w:val="000000" w:themeColor="text1"/>
          <w:szCs w:val="21"/>
        </w:rPr>
        <w:t xml:space="preserve"> &lt; 0.01, </w:t>
      </w:r>
      <w:r w:rsidRPr="00E62405">
        <w:rPr>
          <w:rFonts w:ascii="Times New Roman" w:hAnsi="Times New Roman" w:cs="Times New Roman"/>
          <w:b/>
          <w:bCs/>
          <w:color w:val="000000" w:themeColor="text1"/>
          <w:szCs w:val="21"/>
        </w:rPr>
        <w:t xml:space="preserve">Fig. </w:t>
      </w:r>
      <w:r>
        <w:rPr>
          <w:rFonts w:ascii="Times New Roman" w:hAnsi="Times New Roman" w:cs="Times New Roman" w:hint="eastAsia"/>
          <w:b/>
          <w:bCs/>
          <w:color w:val="000000" w:themeColor="text1"/>
          <w:szCs w:val="21"/>
        </w:rPr>
        <w:t>3</w:t>
      </w:r>
      <w:r w:rsidRPr="00E62405">
        <w:rPr>
          <w:rFonts w:ascii="Times New Roman" w:hAnsi="Times New Roman" w:cs="Times New Roman"/>
          <w:b/>
          <w:bCs/>
          <w:color w:val="000000" w:themeColor="text1"/>
          <w:szCs w:val="21"/>
        </w:rPr>
        <w:t>B</w:t>
      </w:r>
      <w:r w:rsidRPr="00E62405">
        <w:rPr>
          <w:rFonts w:ascii="Times New Roman" w:hAnsi="Times New Roman" w:cs="Times New Roman"/>
          <w:color w:val="000000" w:themeColor="text1"/>
          <w:szCs w:val="21"/>
        </w:rPr>
        <w:t>), suggesting that the hypothalamic CRF were knocked down by AAV (</w:t>
      </w:r>
      <w:r w:rsidRPr="00E62405">
        <w:rPr>
          <w:rFonts w:ascii="Times New Roman" w:hAnsi="Times New Roman" w:cs="Times New Roman"/>
          <w:b/>
          <w:bCs/>
          <w:color w:val="000000" w:themeColor="text1"/>
          <w:szCs w:val="21"/>
        </w:rPr>
        <w:t xml:space="preserve">Fig. </w:t>
      </w:r>
      <w:r>
        <w:rPr>
          <w:rFonts w:ascii="Times New Roman" w:hAnsi="Times New Roman" w:cs="Times New Roman" w:hint="eastAsia"/>
          <w:b/>
          <w:bCs/>
          <w:color w:val="000000" w:themeColor="text1"/>
          <w:szCs w:val="21"/>
        </w:rPr>
        <w:t>3</w:t>
      </w:r>
      <w:r w:rsidRPr="00E62405">
        <w:rPr>
          <w:rFonts w:ascii="Times New Roman" w:hAnsi="Times New Roman" w:cs="Times New Roman"/>
          <w:b/>
          <w:bCs/>
          <w:color w:val="000000" w:themeColor="text1"/>
          <w:szCs w:val="21"/>
        </w:rPr>
        <w:t>D</w:t>
      </w:r>
      <w:r w:rsidRPr="00E62405">
        <w:rPr>
          <w:rFonts w:ascii="Times New Roman" w:hAnsi="Times New Roman" w:cs="Times New Roman"/>
          <w:color w:val="000000" w:themeColor="text1"/>
          <w:szCs w:val="21"/>
        </w:rPr>
        <w:t>). However, a hypothalamic CRF KD did not affect locomotor activity (</w:t>
      </w:r>
      <w:r w:rsidRPr="00E62405">
        <w:rPr>
          <w:rFonts w:ascii="Times New Roman" w:hAnsi="Times New Roman" w:cs="Times New Roman"/>
          <w:i/>
          <w:iCs/>
          <w:color w:val="000000" w:themeColor="text1"/>
          <w:szCs w:val="21"/>
        </w:rPr>
        <w:t>t</w:t>
      </w:r>
      <w:r w:rsidRPr="00E62405">
        <w:rPr>
          <w:rFonts w:ascii="Times New Roman" w:hAnsi="Times New Roman" w:cs="Times New Roman"/>
          <w:color w:val="000000" w:themeColor="text1"/>
          <w:szCs w:val="21"/>
        </w:rPr>
        <w:t xml:space="preserve">-test: </w:t>
      </w:r>
      <w:proofErr w:type="gramStart"/>
      <w:r w:rsidRPr="00E62405">
        <w:rPr>
          <w:rFonts w:ascii="Times New Roman" w:hAnsi="Times New Roman" w:cs="Times New Roman"/>
          <w:i/>
          <w:iCs/>
          <w:color w:val="000000" w:themeColor="text1"/>
          <w:szCs w:val="21"/>
        </w:rPr>
        <w:t>t</w:t>
      </w:r>
      <w:r w:rsidRPr="00E62405">
        <w:rPr>
          <w:rFonts w:ascii="Times New Roman" w:hAnsi="Times New Roman" w:cs="Times New Roman"/>
          <w:color w:val="000000" w:themeColor="text1"/>
          <w:szCs w:val="21"/>
          <w:vertAlign w:val="subscript"/>
        </w:rPr>
        <w:t>(</w:t>
      </w:r>
      <w:proofErr w:type="gramEnd"/>
      <w:r w:rsidRPr="00E62405">
        <w:rPr>
          <w:rFonts w:ascii="Times New Roman" w:hAnsi="Times New Roman" w:cs="Times New Roman"/>
          <w:color w:val="000000" w:themeColor="text1"/>
          <w:szCs w:val="21"/>
          <w:vertAlign w:val="subscript"/>
        </w:rPr>
        <w:t>18)</w:t>
      </w:r>
      <w:r w:rsidRPr="00E62405">
        <w:rPr>
          <w:rFonts w:ascii="Times New Roman" w:hAnsi="Times New Roman" w:cs="Times New Roman"/>
          <w:color w:val="000000" w:themeColor="text1"/>
          <w:szCs w:val="21"/>
        </w:rPr>
        <w:t xml:space="preserve"> = 0.594, </w:t>
      </w:r>
      <w:r w:rsidRPr="00E62405">
        <w:rPr>
          <w:rFonts w:ascii="Times New Roman" w:hAnsi="Times New Roman" w:cs="Times New Roman"/>
          <w:i/>
          <w:iCs/>
          <w:color w:val="000000" w:themeColor="text1"/>
          <w:szCs w:val="21"/>
        </w:rPr>
        <w:t>p</w:t>
      </w:r>
      <w:r w:rsidRPr="00E62405">
        <w:rPr>
          <w:rFonts w:ascii="Times New Roman" w:hAnsi="Times New Roman" w:cs="Times New Roman"/>
          <w:color w:val="000000" w:themeColor="text1"/>
          <w:szCs w:val="21"/>
        </w:rPr>
        <w:t xml:space="preserve"> = 0.559, </w:t>
      </w:r>
      <w:r w:rsidRPr="00E62405">
        <w:rPr>
          <w:rFonts w:ascii="Times New Roman" w:hAnsi="Times New Roman" w:cs="Times New Roman"/>
          <w:b/>
          <w:bCs/>
          <w:color w:val="000000" w:themeColor="text1"/>
          <w:szCs w:val="21"/>
        </w:rPr>
        <w:t xml:space="preserve">Fig. </w:t>
      </w:r>
      <w:r>
        <w:rPr>
          <w:rFonts w:ascii="Times New Roman" w:hAnsi="Times New Roman" w:cs="Times New Roman" w:hint="eastAsia"/>
          <w:b/>
          <w:bCs/>
          <w:color w:val="000000" w:themeColor="text1"/>
          <w:szCs w:val="21"/>
        </w:rPr>
        <w:t>3</w:t>
      </w:r>
      <w:r w:rsidRPr="00E62405">
        <w:rPr>
          <w:rFonts w:ascii="Times New Roman" w:hAnsi="Times New Roman" w:cs="Times New Roman"/>
          <w:b/>
          <w:bCs/>
          <w:color w:val="000000" w:themeColor="text1"/>
          <w:szCs w:val="21"/>
        </w:rPr>
        <w:t>C</w:t>
      </w:r>
      <w:r w:rsidRPr="00E62405">
        <w:rPr>
          <w:rFonts w:ascii="Times New Roman" w:hAnsi="Times New Roman" w:cs="Times New Roman"/>
          <w:color w:val="000000" w:themeColor="text1"/>
          <w:szCs w:val="21"/>
        </w:rPr>
        <w:t xml:space="preserve">). In addition, a freezing response during ES in context A of KD was similar to control AAV injected mice (two-way repeated measures ANOVA: </w:t>
      </w:r>
      <w:proofErr w:type="gramStart"/>
      <w:r w:rsidRPr="00E62405">
        <w:rPr>
          <w:rFonts w:ascii="Times New Roman" w:hAnsi="Times New Roman" w:cs="Times New Roman"/>
          <w:i/>
          <w:iCs/>
          <w:color w:val="000000" w:themeColor="text1"/>
          <w:szCs w:val="21"/>
        </w:rPr>
        <w:t>F</w:t>
      </w:r>
      <w:r w:rsidRPr="00E62405">
        <w:rPr>
          <w:rFonts w:ascii="Times New Roman" w:hAnsi="Times New Roman" w:cs="Times New Roman"/>
          <w:color w:val="000000" w:themeColor="text1"/>
          <w:szCs w:val="21"/>
          <w:vertAlign w:val="subscript"/>
        </w:rPr>
        <w:t>(</w:t>
      </w:r>
      <w:proofErr w:type="gramEnd"/>
      <w:r w:rsidRPr="00E62405">
        <w:rPr>
          <w:rFonts w:ascii="Times New Roman" w:hAnsi="Times New Roman" w:cs="Times New Roman"/>
          <w:color w:val="000000" w:themeColor="text1"/>
          <w:szCs w:val="21"/>
          <w:vertAlign w:val="subscript"/>
        </w:rPr>
        <w:t>7, 168)</w:t>
      </w:r>
      <w:r w:rsidRPr="00E62405">
        <w:rPr>
          <w:rFonts w:ascii="Times New Roman" w:hAnsi="Times New Roman" w:cs="Times New Roman"/>
          <w:color w:val="000000" w:themeColor="text1"/>
          <w:szCs w:val="21"/>
        </w:rPr>
        <w:t xml:space="preserve"> = 1.584, </w:t>
      </w:r>
      <w:r w:rsidRPr="00E62405">
        <w:rPr>
          <w:rFonts w:ascii="Times New Roman" w:hAnsi="Times New Roman" w:cs="Times New Roman"/>
          <w:i/>
          <w:iCs/>
          <w:color w:val="000000" w:themeColor="text1"/>
          <w:szCs w:val="21"/>
        </w:rPr>
        <w:t>p</w:t>
      </w:r>
      <w:r w:rsidRPr="00E62405">
        <w:rPr>
          <w:rFonts w:ascii="Times New Roman" w:hAnsi="Times New Roman" w:cs="Times New Roman"/>
          <w:color w:val="000000" w:themeColor="text1"/>
          <w:szCs w:val="21"/>
        </w:rPr>
        <w:t xml:space="preserve"> = 0.143, </w:t>
      </w:r>
      <w:r w:rsidRPr="00E62405">
        <w:rPr>
          <w:rFonts w:ascii="Times New Roman" w:hAnsi="Times New Roman" w:cs="Times New Roman"/>
          <w:b/>
          <w:bCs/>
          <w:color w:val="000000" w:themeColor="text1"/>
          <w:szCs w:val="21"/>
        </w:rPr>
        <w:t xml:space="preserve">Fig. </w:t>
      </w:r>
      <w:r>
        <w:rPr>
          <w:rFonts w:ascii="Times New Roman" w:hAnsi="Times New Roman" w:cs="Times New Roman" w:hint="eastAsia"/>
          <w:b/>
          <w:bCs/>
          <w:color w:val="000000" w:themeColor="text1"/>
          <w:szCs w:val="21"/>
        </w:rPr>
        <w:t>3</w:t>
      </w:r>
      <w:r w:rsidRPr="00E62405">
        <w:rPr>
          <w:rFonts w:ascii="Times New Roman" w:hAnsi="Times New Roman" w:cs="Times New Roman"/>
          <w:b/>
          <w:bCs/>
          <w:color w:val="000000" w:themeColor="text1"/>
          <w:szCs w:val="21"/>
        </w:rPr>
        <w:t>F</w:t>
      </w:r>
      <w:r w:rsidRPr="00E62405">
        <w:rPr>
          <w:rFonts w:ascii="Times New Roman" w:hAnsi="Times New Roman" w:cs="Times New Roman"/>
          <w:color w:val="000000" w:themeColor="text1"/>
          <w:szCs w:val="21"/>
        </w:rPr>
        <w:t xml:space="preserve">). The potentiation of the fear response at 24 hours in KD mice compared to that at 3 hours was similar to that of control mice (Two-way repeated measures ANOVA: </w:t>
      </w:r>
      <w:proofErr w:type="gramStart"/>
      <w:r w:rsidRPr="00E62405">
        <w:rPr>
          <w:rFonts w:ascii="Times New Roman" w:hAnsi="Times New Roman" w:cs="Times New Roman"/>
          <w:i/>
          <w:iCs/>
          <w:color w:val="000000" w:themeColor="text1"/>
          <w:szCs w:val="21"/>
        </w:rPr>
        <w:t>F</w:t>
      </w:r>
      <w:r w:rsidRPr="00E62405">
        <w:rPr>
          <w:rFonts w:ascii="Times New Roman" w:hAnsi="Times New Roman" w:cs="Times New Roman"/>
          <w:color w:val="000000" w:themeColor="text1"/>
          <w:szCs w:val="21"/>
          <w:vertAlign w:val="subscript"/>
        </w:rPr>
        <w:t>(</w:t>
      </w:r>
      <w:proofErr w:type="gramEnd"/>
      <w:r w:rsidRPr="00E62405">
        <w:rPr>
          <w:rFonts w:ascii="Times New Roman" w:hAnsi="Times New Roman" w:cs="Times New Roman"/>
          <w:color w:val="000000" w:themeColor="text1"/>
          <w:szCs w:val="21"/>
          <w:vertAlign w:val="subscript"/>
        </w:rPr>
        <w:t>1, 18)</w:t>
      </w:r>
      <w:r w:rsidRPr="00E62405">
        <w:rPr>
          <w:rFonts w:ascii="Times New Roman" w:hAnsi="Times New Roman" w:cs="Times New Roman"/>
          <w:color w:val="000000" w:themeColor="text1"/>
          <w:szCs w:val="21"/>
        </w:rPr>
        <w:t xml:space="preserve"> = 1.586, </w:t>
      </w:r>
      <w:r w:rsidRPr="00E62405">
        <w:rPr>
          <w:rFonts w:ascii="Times New Roman" w:hAnsi="Times New Roman" w:cs="Times New Roman"/>
          <w:i/>
          <w:iCs/>
          <w:color w:val="000000" w:themeColor="text1"/>
          <w:szCs w:val="21"/>
        </w:rPr>
        <w:t>p</w:t>
      </w:r>
      <w:r w:rsidRPr="00E62405">
        <w:rPr>
          <w:rFonts w:ascii="Times New Roman" w:hAnsi="Times New Roman" w:cs="Times New Roman"/>
          <w:color w:val="000000" w:themeColor="text1"/>
          <w:szCs w:val="21"/>
        </w:rPr>
        <w:t xml:space="preserve"> = 0.224, </w:t>
      </w:r>
      <w:r w:rsidRPr="00E62405">
        <w:rPr>
          <w:rFonts w:ascii="Times New Roman" w:hAnsi="Times New Roman" w:cs="Times New Roman"/>
          <w:b/>
          <w:bCs/>
          <w:color w:val="000000" w:themeColor="text1"/>
          <w:szCs w:val="21"/>
        </w:rPr>
        <w:t xml:space="preserve">Fig. </w:t>
      </w:r>
      <w:r>
        <w:rPr>
          <w:rFonts w:ascii="Times New Roman" w:hAnsi="Times New Roman" w:cs="Times New Roman" w:hint="eastAsia"/>
          <w:b/>
          <w:bCs/>
          <w:color w:val="000000" w:themeColor="text1"/>
          <w:szCs w:val="21"/>
        </w:rPr>
        <w:t>3</w:t>
      </w:r>
      <w:r w:rsidRPr="00E62405">
        <w:rPr>
          <w:rFonts w:ascii="Times New Roman" w:hAnsi="Times New Roman" w:cs="Times New Roman"/>
          <w:b/>
          <w:bCs/>
          <w:color w:val="000000" w:themeColor="text1"/>
          <w:szCs w:val="21"/>
        </w:rPr>
        <w:t>G</w:t>
      </w:r>
      <w:r w:rsidRPr="00E62405">
        <w:rPr>
          <w:rFonts w:ascii="Times New Roman" w:hAnsi="Times New Roman" w:cs="Times New Roman"/>
          <w:color w:val="000000" w:themeColor="text1"/>
          <w:szCs w:val="21"/>
        </w:rPr>
        <w:t xml:space="preserve">; Student </w:t>
      </w:r>
      <w:r w:rsidRPr="00E62405">
        <w:rPr>
          <w:rFonts w:ascii="Times New Roman" w:hAnsi="Times New Roman" w:cs="Times New Roman"/>
          <w:i/>
          <w:iCs/>
          <w:color w:val="000000" w:themeColor="text1"/>
          <w:szCs w:val="21"/>
        </w:rPr>
        <w:t>t</w:t>
      </w:r>
      <w:r w:rsidRPr="00E62405">
        <w:rPr>
          <w:rFonts w:ascii="Times New Roman" w:hAnsi="Times New Roman" w:cs="Times New Roman"/>
          <w:color w:val="000000" w:themeColor="text1"/>
          <w:szCs w:val="21"/>
        </w:rPr>
        <w:t xml:space="preserve">-test: </w:t>
      </w:r>
      <w:proofErr w:type="gramStart"/>
      <w:r w:rsidRPr="00E62405">
        <w:rPr>
          <w:rFonts w:ascii="Times New Roman" w:hAnsi="Times New Roman" w:cs="Times New Roman"/>
          <w:i/>
          <w:iCs/>
          <w:color w:val="000000" w:themeColor="text1"/>
          <w:szCs w:val="21"/>
        </w:rPr>
        <w:t>t</w:t>
      </w:r>
      <w:r w:rsidRPr="00E62405">
        <w:rPr>
          <w:rFonts w:ascii="Times New Roman" w:hAnsi="Times New Roman" w:cs="Times New Roman"/>
          <w:color w:val="000000" w:themeColor="text1"/>
          <w:szCs w:val="21"/>
          <w:vertAlign w:val="subscript"/>
        </w:rPr>
        <w:t>(</w:t>
      </w:r>
      <w:proofErr w:type="gramEnd"/>
      <w:r w:rsidRPr="00E62405">
        <w:rPr>
          <w:rFonts w:ascii="Times New Roman" w:hAnsi="Times New Roman" w:cs="Times New Roman"/>
          <w:color w:val="000000" w:themeColor="text1"/>
          <w:szCs w:val="21"/>
          <w:vertAlign w:val="subscript"/>
        </w:rPr>
        <w:t>18)</w:t>
      </w:r>
      <w:r w:rsidRPr="00E62405">
        <w:rPr>
          <w:rFonts w:ascii="Times New Roman" w:hAnsi="Times New Roman" w:cs="Times New Roman"/>
          <w:color w:val="000000" w:themeColor="text1"/>
          <w:szCs w:val="21"/>
        </w:rPr>
        <w:t xml:space="preserve"> = 1.186, </w:t>
      </w:r>
      <w:r w:rsidRPr="00E62405">
        <w:rPr>
          <w:rFonts w:ascii="Times New Roman" w:hAnsi="Times New Roman" w:cs="Times New Roman"/>
          <w:i/>
          <w:iCs/>
          <w:color w:val="000000" w:themeColor="text1"/>
          <w:szCs w:val="21"/>
        </w:rPr>
        <w:t>p</w:t>
      </w:r>
      <w:r w:rsidRPr="00E62405">
        <w:rPr>
          <w:rFonts w:ascii="Times New Roman" w:hAnsi="Times New Roman" w:cs="Times New Roman"/>
          <w:color w:val="000000" w:themeColor="text1"/>
          <w:szCs w:val="21"/>
        </w:rPr>
        <w:t xml:space="preserve"> = 0.256, </w:t>
      </w:r>
      <w:r w:rsidRPr="00E62405">
        <w:rPr>
          <w:rFonts w:ascii="Times New Roman" w:hAnsi="Times New Roman" w:cs="Times New Roman"/>
          <w:b/>
          <w:bCs/>
          <w:color w:val="000000" w:themeColor="text1"/>
          <w:szCs w:val="21"/>
        </w:rPr>
        <w:t xml:space="preserve">Fig. </w:t>
      </w:r>
      <w:r>
        <w:rPr>
          <w:rFonts w:ascii="Times New Roman" w:hAnsi="Times New Roman" w:cs="Times New Roman" w:hint="eastAsia"/>
          <w:b/>
          <w:bCs/>
          <w:color w:val="000000" w:themeColor="text1"/>
          <w:szCs w:val="21"/>
        </w:rPr>
        <w:t>3</w:t>
      </w:r>
      <w:r w:rsidRPr="00E62405">
        <w:rPr>
          <w:rFonts w:ascii="Times New Roman" w:hAnsi="Times New Roman" w:cs="Times New Roman"/>
          <w:b/>
          <w:bCs/>
          <w:color w:val="000000" w:themeColor="text1"/>
          <w:szCs w:val="21"/>
        </w:rPr>
        <w:t>H</w:t>
      </w:r>
      <w:r w:rsidRPr="00E62405">
        <w:rPr>
          <w:rFonts w:ascii="Times New Roman" w:hAnsi="Times New Roman" w:cs="Times New Roman"/>
          <w:color w:val="000000" w:themeColor="text1"/>
          <w:szCs w:val="21"/>
        </w:rPr>
        <w:t xml:space="preserve">). </w:t>
      </w:r>
    </w:p>
    <w:p w14:paraId="384183C9" w14:textId="77777777" w:rsidR="00E77B70" w:rsidRPr="002563DD" w:rsidRDefault="00E77B70" w:rsidP="00E77B70">
      <w:pPr>
        <w:widowControl/>
        <w:spacing w:line="240" w:lineRule="exact"/>
        <w:ind w:firstLineChars="200" w:firstLine="420"/>
        <w:rPr>
          <w:rFonts w:ascii="Times New Roman" w:hAnsi="Times New Roman" w:cs="Times New Roman"/>
          <w:color w:val="000000" w:themeColor="text1"/>
          <w:szCs w:val="21"/>
        </w:rPr>
      </w:pPr>
      <w:r>
        <w:rPr>
          <w:rFonts w:ascii="Times New Roman" w:hAnsi="Times New Roman" w:cs="Times New Roman"/>
          <w:noProof/>
          <w:color w:val="000000" w:themeColor="text1"/>
          <w:szCs w:val="21"/>
        </w:rPr>
        <w:lastRenderedPageBreak/>
        <w:drawing>
          <wp:anchor distT="0" distB="0" distL="114300" distR="114300" simplePos="0" relativeHeight="251662336" behindDoc="0" locked="0" layoutInCell="1" allowOverlap="1" wp14:anchorId="6BB0F268" wp14:editId="7E506A1A">
            <wp:simplePos x="0" y="0"/>
            <wp:positionH relativeFrom="column">
              <wp:posOffset>433070</wp:posOffset>
            </wp:positionH>
            <wp:positionV relativeFrom="paragraph">
              <wp:posOffset>206375</wp:posOffset>
            </wp:positionV>
            <wp:extent cx="4888230" cy="6515100"/>
            <wp:effectExtent l="0" t="0" r="7620" b="0"/>
            <wp:wrapTopAndBottom/>
            <wp:docPr id="18042912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91289" name="図 1804291289"/>
                    <pic:cNvPicPr/>
                  </pic:nvPicPr>
                  <pic:blipFill rotWithShape="1">
                    <a:blip r:embed="rId12" cstate="print">
                      <a:extLst>
                        <a:ext uri="{28A0092B-C50C-407E-A947-70E740481C1C}">
                          <a14:useLocalDpi xmlns:a14="http://schemas.microsoft.com/office/drawing/2010/main" val="0"/>
                        </a:ext>
                      </a:extLst>
                    </a:blip>
                    <a:srcRect l="6781" t="7567" r="4244" b="3497"/>
                    <a:stretch/>
                  </pic:blipFill>
                  <pic:spPr bwMode="auto">
                    <a:xfrm>
                      <a:off x="0" y="0"/>
                      <a:ext cx="4888230" cy="651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2B21A7" w14:textId="77777777" w:rsidR="00E77B70" w:rsidRDefault="00E77B70" w:rsidP="00E77B70">
      <w:pPr>
        <w:widowControl/>
        <w:spacing w:line="240" w:lineRule="exact"/>
        <w:rPr>
          <w:rFonts w:ascii="Times New Roman" w:hAnsi="Times New Roman" w:cs="Times New Roman"/>
          <w:b/>
          <w:bCs/>
          <w:color w:val="000000" w:themeColor="text1"/>
          <w:szCs w:val="21"/>
        </w:rPr>
      </w:pPr>
    </w:p>
    <w:p w14:paraId="219852E5" w14:textId="28C91C17" w:rsidR="00E77B70" w:rsidRDefault="00F95418" w:rsidP="00E77B70">
      <w:pPr>
        <w:widowControl/>
        <w:spacing w:line="240" w:lineRule="exact"/>
        <w:rPr>
          <w:rFonts w:ascii="Times New Roman" w:hAnsi="Times New Roman" w:cs="Times New Roman"/>
          <w:color w:val="000000" w:themeColor="text1"/>
          <w:szCs w:val="21"/>
        </w:rPr>
      </w:pPr>
      <w:r>
        <w:rPr>
          <w:rFonts w:ascii="Times New Roman" w:hAnsi="Times New Roman" w:cs="Times New Roman"/>
          <w:b/>
          <w:bCs/>
          <w:color w:val="000000" w:themeColor="text1"/>
          <w:szCs w:val="21"/>
        </w:rPr>
        <w:t xml:space="preserve">Supplementary Fig. </w:t>
      </w:r>
      <w:r w:rsidR="00E77B70">
        <w:rPr>
          <w:rFonts w:ascii="Times New Roman" w:hAnsi="Times New Roman" w:cs="Times New Roman" w:hint="eastAsia"/>
          <w:b/>
          <w:bCs/>
          <w:color w:val="000000" w:themeColor="text1"/>
          <w:szCs w:val="21"/>
        </w:rPr>
        <w:t>3</w:t>
      </w:r>
      <w:r w:rsidR="00E77B70" w:rsidRPr="00E62405">
        <w:rPr>
          <w:rFonts w:ascii="Times New Roman" w:hAnsi="Times New Roman" w:cs="Times New Roman"/>
          <w:b/>
          <w:bCs/>
          <w:color w:val="000000" w:themeColor="text1"/>
          <w:szCs w:val="21"/>
        </w:rPr>
        <w:t xml:space="preserve">. </w:t>
      </w:r>
      <w:r w:rsidR="00E77B70" w:rsidRPr="00E62405">
        <w:rPr>
          <w:rFonts w:ascii="Times New Roman" w:hAnsi="Times New Roman" w:cs="Times New Roman"/>
          <w:color w:val="000000" w:themeColor="text1"/>
          <w:szCs w:val="21"/>
        </w:rPr>
        <w:t>(</w:t>
      </w:r>
      <w:r w:rsidR="00E77B70" w:rsidRPr="00E62405">
        <w:rPr>
          <w:rFonts w:ascii="Times New Roman" w:hAnsi="Times New Roman" w:cs="Times New Roman"/>
          <w:b/>
          <w:bCs/>
          <w:color w:val="000000" w:themeColor="text1"/>
          <w:szCs w:val="21"/>
        </w:rPr>
        <w:t>A</w:t>
      </w:r>
      <w:r w:rsidR="00E77B70" w:rsidRPr="00E62405">
        <w:rPr>
          <w:rFonts w:ascii="Times New Roman" w:hAnsi="Times New Roman" w:cs="Times New Roman"/>
          <w:color w:val="000000" w:themeColor="text1"/>
          <w:szCs w:val="21"/>
        </w:rPr>
        <w:t>) Brain atlas for the AAV-PHP.eB virus injection according to the Paxinos mouse brain atlas (anterior: −0.7 mm, lateral: 0.25 mm, and depth: 4.40 mm). Green bars around the center of the brain map indicate virus injection needles and the location of virus injections into the hypothalamus, including the PVN (0.1 μL of virus injected by 32-gauge neurosyringe). In the images, “3V” represents the third ventricle, and “PVN” represents the paraventricular nucleus of the hypothalamus in the red square. (</w:t>
      </w:r>
      <w:r w:rsidR="00E77B70" w:rsidRPr="00E62405">
        <w:rPr>
          <w:rFonts w:ascii="Times New Roman" w:hAnsi="Times New Roman" w:cs="Times New Roman"/>
          <w:b/>
          <w:bCs/>
          <w:color w:val="000000" w:themeColor="text1"/>
          <w:szCs w:val="21"/>
        </w:rPr>
        <w:t>B</w:t>
      </w:r>
      <w:r w:rsidR="00E77B70" w:rsidRPr="00E62405">
        <w:rPr>
          <w:rFonts w:ascii="Times New Roman" w:hAnsi="Times New Roman" w:cs="Times New Roman"/>
          <w:color w:val="000000" w:themeColor="text1"/>
          <w:szCs w:val="21"/>
        </w:rPr>
        <w:t xml:space="preserve">) The concentration of plasma corticosterone in control (n = 5) and hypothalamic </w:t>
      </w:r>
      <w:r w:rsidR="00E77B70" w:rsidRPr="00E62405">
        <w:rPr>
          <w:rFonts w:ascii="Times New Roman" w:hAnsi="Times New Roman" w:cs="Times New Roman"/>
          <w:i/>
          <w:iCs/>
          <w:color w:val="000000" w:themeColor="text1"/>
          <w:szCs w:val="21"/>
        </w:rPr>
        <w:t>Crf</w:t>
      </w:r>
      <w:r w:rsidR="00E77B70" w:rsidRPr="00E62405">
        <w:rPr>
          <w:rFonts w:ascii="Times New Roman" w:hAnsi="Times New Roman" w:cs="Times New Roman"/>
          <w:color w:val="000000" w:themeColor="text1"/>
          <w:szCs w:val="21"/>
        </w:rPr>
        <w:t>-KD (n = 5) mice during 12:00–14:00 h in the light phase (n = 10). (</w:t>
      </w:r>
      <w:r w:rsidR="00E77B70" w:rsidRPr="00E62405">
        <w:rPr>
          <w:rFonts w:ascii="Times New Roman" w:hAnsi="Times New Roman" w:cs="Times New Roman"/>
          <w:b/>
          <w:bCs/>
          <w:color w:val="000000" w:themeColor="text1"/>
          <w:szCs w:val="21"/>
        </w:rPr>
        <w:t>C</w:t>
      </w:r>
      <w:r w:rsidR="00E77B70" w:rsidRPr="00E62405">
        <w:rPr>
          <w:rFonts w:ascii="Times New Roman" w:hAnsi="Times New Roman" w:cs="Times New Roman"/>
          <w:color w:val="000000" w:themeColor="text1"/>
          <w:szCs w:val="21"/>
        </w:rPr>
        <w:t xml:space="preserve">) Effect of hypothalamic </w:t>
      </w:r>
      <w:r w:rsidR="00E77B70" w:rsidRPr="00E62405">
        <w:rPr>
          <w:rFonts w:ascii="Times New Roman" w:hAnsi="Times New Roman" w:cs="Times New Roman"/>
          <w:i/>
          <w:iCs/>
          <w:color w:val="000000" w:themeColor="text1"/>
          <w:szCs w:val="21"/>
        </w:rPr>
        <w:t>Crf</w:t>
      </w:r>
      <w:r w:rsidR="00E77B70" w:rsidRPr="00E62405">
        <w:rPr>
          <w:rFonts w:ascii="Times New Roman" w:hAnsi="Times New Roman" w:cs="Times New Roman"/>
          <w:color w:val="000000" w:themeColor="text1"/>
          <w:szCs w:val="21"/>
        </w:rPr>
        <w:t xml:space="preserve"> knockdown (KD) on locomotor activity. Distance (m) traveled in context A before electrical footshock (ES) in ABB ES (+) mice with control AAV (n = 10) and hypothalamic </w:t>
      </w:r>
      <w:r w:rsidR="00E77B70" w:rsidRPr="00E62405">
        <w:rPr>
          <w:rFonts w:ascii="Times New Roman" w:hAnsi="Times New Roman" w:cs="Times New Roman"/>
          <w:i/>
          <w:iCs/>
          <w:color w:val="000000" w:themeColor="text1"/>
          <w:szCs w:val="21"/>
        </w:rPr>
        <w:t>Crf</w:t>
      </w:r>
      <w:r w:rsidR="00E77B70" w:rsidRPr="00E62405">
        <w:rPr>
          <w:rFonts w:ascii="Times New Roman" w:hAnsi="Times New Roman" w:cs="Times New Roman"/>
          <w:color w:val="000000" w:themeColor="text1"/>
          <w:szCs w:val="21"/>
        </w:rPr>
        <w:t>-control (n = 10). (</w:t>
      </w:r>
      <w:r w:rsidR="00E77B70" w:rsidRPr="00E62405">
        <w:rPr>
          <w:rFonts w:ascii="Times New Roman" w:hAnsi="Times New Roman" w:cs="Times New Roman"/>
          <w:b/>
          <w:bCs/>
          <w:color w:val="000000" w:themeColor="text1"/>
          <w:szCs w:val="21"/>
        </w:rPr>
        <w:t>D</w:t>
      </w:r>
      <w:r w:rsidR="00E77B70" w:rsidRPr="00E62405">
        <w:rPr>
          <w:rFonts w:ascii="Times New Roman" w:hAnsi="Times New Roman" w:cs="Times New Roman"/>
          <w:color w:val="000000" w:themeColor="text1"/>
          <w:szCs w:val="21"/>
        </w:rPr>
        <w:t xml:space="preserve">) Transduction of mouse hypothalamus with AAV-PHP.eB control or </w:t>
      </w:r>
      <w:r w:rsidR="00E77B70" w:rsidRPr="00E62405">
        <w:rPr>
          <w:rFonts w:ascii="Times New Roman" w:hAnsi="Times New Roman" w:cs="Times New Roman"/>
          <w:i/>
          <w:iCs/>
          <w:color w:val="000000" w:themeColor="text1"/>
          <w:szCs w:val="21"/>
        </w:rPr>
        <w:t>Crf</w:t>
      </w:r>
      <w:r w:rsidR="00E77B70" w:rsidRPr="00E62405">
        <w:rPr>
          <w:rFonts w:ascii="Times New Roman" w:hAnsi="Times New Roman" w:cs="Times New Roman"/>
          <w:color w:val="000000" w:themeColor="text1"/>
          <w:szCs w:val="21"/>
        </w:rPr>
        <w:t xml:space="preserve"> shRNA expressing vectors carrying GFP as a marker and detection of mouse CRF by immunofluorescence in control ((</w:t>
      </w:r>
      <w:r w:rsidR="00E77B70" w:rsidRPr="00E62405">
        <w:rPr>
          <w:rFonts w:ascii="Times New Roman" w:hAnsi="Times New Roman" w:cs="Times New Roman"/>
          <w:b/>
          <w:bCs/>
          <w:color w:val="000000" w:themeColor="text1"/>
          <w:szCs w:val="21"/>
        </w:rPr>
        <w:t>a</w:t>
      </w:r>
      <w:r w:rsidR="00E77B70" w:rsidRPr="00E62405">
        <w:rPr>
          <w:rFonts w:ascii="Times New Roman" w:hAnsi="Times New Roman" w:cs="Times New Roman"/>
          <w:color w:val="000000" w:themeColor="text1"/>
          <w:szCs w:val="21"/>
        </w:rPr>
        <w:t>–</w:t>
      </w:r>
      <w:r w:rsidR="00E77B70" w:rsidRPr="00E62405">
        <w:rPr>
          <w:rFonts w:ascii="Times New Roman" w:hAnsi="Times New Roman" w:cs="Times New Roman"/>
          <w:b/>
          <w:bCs/>
          <w:color w:val="000000" w:themeColor="text1"/>
          <w:szCs w:val="21"/>
        </w:rPr>
        <w:t>d</w:t>
      </w:r>
      <w:r w:rsidR="00E77B70" w:rsidRPr="00E62405">
        <w:rPr>
          <w:rFonts w:ascii="Times New Roman" w:hAnsi="Times New Roman" w:cs="Times New Roman"/>
          <w:color w:val="000000" w:themeColor="text1"/>
          <w:szCs w:val="21"/>
        </w:rPr>
        <w:t>); upper panels) and KD mice ((</w:t>
      </w:r>
      <w:r w:rsidR="00E77B70" w:rsidRPr="00E62405">
        <w:rPr>
          <w:rFonts w:ascii="Times New Roman" w:hAnsi="Times New Roman" w:cs="Times New Roman"/>
          <w:b/>
          <w:bCs/>
          <w:color w:val="000000" w:themeColor="text1"/>
          <w:szCs w:val="21"/>
        </w:rPr>
        <w:t>e</w:t>
      </w:r>
      <w:r w:rsidR="00E77B70" w:rsidRPr="00E62405">
        <w:rPr>
          <w:rFonts w:ascii="Times New Roman" w:hAnsi="Times New Roman" w:cs="Times New Roman"/>
          <w:color w:val="000000" w:themeColor="text1"/>
          <w:szCs w:val="21"/>
        </w:rPr>
        <w:t>–</w:t>
      </w:r>
      <w:r w:rsidR="00E77B70" w:rsidRPr="00E62405">
        <w:rPr>
          <w:rFonts w:ascii="Times New Roman" w:hAnsi="Times New Roman" w:cs="Times New Roman"/>
          <w:b/>
          <w:bCs/>
          <w:color w:val="000000" w:themeColor="text1"/>
          <w:szCs w:val="21"/>
        </w:rPr>
        <w:t>h</w:t>
      </w:r>
      <w:r w:rsidR="00E77B70" w:rsidRPr="00E62405">
        <w:rPr>
          <w:rFonts w:ascii="Times New Roman" w:hAnsi="Times New Roman" w:cs="Times New Roman"/>
          <w:color w:val="000000" w:themeColor="text1"/>
          <w:szCs w:val="21"/>
        </w:rPr>
        <w:t xml:space="preserve">); lower panel; hypothalamic </w:t>
      </w:r>
      <w:r w:rsidR="00E77B70" w:rsidRPr="00E62405">
        <w:rPr>
          <w:rFonts w:ascii="Times New Roman" w:hAnsi="Times New Roman" w:cs="Times New Roman"/>
          <w:i/>
          <w:iCs/>
          <w:color w:val="000000" w:themeColor="text1"/>
          <w:szCs w:val="21"/>
        </w:rPr>
        <w:t>Crf</w:t>
      </w:r>
      <w:r w:rsidR="00E77B70" w:rsidRPr="00E62405">
        <w:rPr>
          <w:rFonts w:ascii="Times New Roman" w:hAnsi="Times New Roman" w:cs="Times New Roman"/>
          <w:color w:val="000000" w:themeColor="text1"/>
          <w:szCs w:val="21"/>
        </w:rPr>
        <w:t xml:space="preserve">-KD). In the images, “3V” represents the third ventricle, and “PVN” represents the paraventricular nucleus of </w:t>
      </w:r>
      <w:r w:rsidR="00E77B70" w:rsidRPr="00E62405">
        <w:rPr>
          <w:rFonts w:ascii="Times New Roman" w:hAnsi="Times New Roman" w:cs="Times New Roman"/>
          <w:color w:val="000000" w:themeColor="text1"/>
          <w:szCs w:val="21"/>
        </w:rPr>
        <w:lastRenderedPageBreak/>
        <w:t>the hypothalamus. Scale bar = 200 μm (×10 magnification) for (</w:t>
      </w:r>
      <w:r w:rsidR="00E77B70" w:rsidRPr="00E62405">
        <w:rPr>
          <w:rFonts w:ascii="Times New Roman" w:hAnsi="Times New Roman" w:cs="Times New Roman"/>
          <w:b/>
          <w:bCs/>
          <w:color w:val="000000" w:themeColor="text1"/>
          <w:szCs w:val="21"/>
        </w:rPr>
        <w:t>a</w:t>
      </w:r>
      <w:r w:rsidR="00E77B70" w:rsidRPr="00E62405">
        <w:rPr>
          <w:rFonts w:ascii="Times New Roman" w:hAnsi="Times New Roman" w:cs="Times New Roman"/>
          <w:color w:val="000000" w:themeColor="text1"/>
          <w:szCs w:val="21"/>
        </w:rPr>
        <w:t xml:space="preserve"> and </w:t>
      </w:r>
      <w:r w:rsidR="00E77B70" w:rsidRPr="00E62405">
        <w:rPr>
          <w:rFonts w:ascii="Times New Roman" w:hAnsi="Times New Roman" w:cs="Times New Roman"/>
          <w:b/>
          <w:bCs/>
          <w:color w:val="000000" w:themeColor="text1"/>
          <w:szCs w:val="21"/>
        </w:rPr>
        <w:t>e</w:t>
      </w:r>
      <w:r w:rsidR="00E77B70" w:rsidRPr="00E62405">
        <w:rPr>
          <w:rFonts w:ascii="Times New Roman" w:hAnsi="Times New Roman" w:cs="Times New Roman"/>
          <w:color w:val="000000" w:themeColor="text1"/>
          <w:szCs w:val="21"/>
        </w:rPr>
        <w:t>) and 50 μm for (</w:t>
      </w:r>
      <w:r w:rsidR="00E77B70" w:rsidRPr="00E62405">
        <w:rPr>
          <w:rFonts w:ascii="Times New Roman" w:hAnsi="Times New Roman" w:cs="Times New Roman"/>
          <w:b/>
          <w:bCs/>
          <w:color w:val="000000" w:themeColor="text1"/>
          <w:szCs w:val="21"/>
        </w:rPr>
        <w:t>b</w:t>
      </w:r>
      <w:r w:rsidR="00E77B70" w:rsidRPr="00E62405">
        <w:rPr>
          <w:rFonts w:ascii="Times New Roman" w:hAnsi="Times New Roman" w:cs="Times New Roman"/>
          <w:color w:val="000000" w:themeColor="text1"/>
          <w:szCs w:val="21"/>
        </w:rPr>
        <w:t>–</w:t>
      </w:r>
      <w:r w:rsidR="00E77B70" w:rsidRPr="00E62405">
        <w:rPr>
          <w:rFonts w:ascii="Times New Roman" w:hAnsi="Times New Roman" w:cs="Times New Roman"/>
          <w:b/>
          <w:bCs/>
          <w:color w:val="000000" w:themeColor="text1"/>
          <w:szCs w:val="21"/>
        </w:rPr>
        <w:t>d</w:t>
      </w:r>
      <w:r w:rsidR="00E77B70" w:rsidRPr="00E62405">
        <w:rPr>
          <w:rFonts w:ascii="Times New Roman" w:hAnsi="Times New Roman" w:cs="Times New Roman"/>
          <w:color w:val="000000" w:themeColor="text1"/>
          <w:szCs w:val="21"/>
        </w:rPr>
        <w:t xml:space="preserve"> and </w:t>
      </w:r>
      <w:r w:rsidR="00E77B70" w:rsidRPr="00E62405">
        <w:rPr>
          <w:rFonts w:ascii="Times New Roman" w:hAnsi="Times New Roman" w:cs="Times New Roman"/>
          <w:b/>
          <w:bCs/>
          <w:color w:val="000000" w:themeColor="text1"/>
          <w:szCs w:val="21"/>
        </w:rPr>
        <w:t>f</w:t>
      </w:r>
      <w:r w:rsidR="00E77B70" w:rsidRPr="00E62405">
        <w:rPr>
          <w:rFonts w:ascii="Times New Roman" w:hAnsi="Times New Roman" w:cs="Times New Roman"/>
          <w:color w:val="000000" w:themeColor="text1"/>
          <w:szCs w:val="21"/>
        </w:rPr>
        <w:t>–</w:t>
      </w:r>
      <w:r w:rsidR="00E77B70" w:rsidRPr="00E62405">
        <w:rPr>
          <w:rFonts w:ascii="Times New Roman" w:hAnsi="Times New Roman" w:cs="Times New Roman"/>
          <w:b/>
          <w:bCs/>
          <w:color w:val="000000" w:themeColor="text1"/>
          <w:szCs w:val="21"/>
        </w:rPr>
        <w:t>h</w:t>
      </w:r>
      <w:r w:rsidR="00E77B70" w:rsidRPr="00E62405">
        <w:rPr>
          <w:rFonts w:ascii="Times New Roman" w:hAnsi="Times New Roman" w:cs="Times New Roman"/>
          <w:color w:val="000000" w:themeColor="text1"/>
          <w:szCs w:val="21"/>
        </w:rPr>
        <w:t>) (×40 magnification). (</w:t>
      </w:r>
      <w:r w:rsidR="00E77B70" w:rsidRPr="00E62405">
        <w:rPr>
          <w:rFonts w:ascii="Times New Roman" w:hAnsi="Times New Roman" w:cs="Times New Roman"/>
          <w:b/>
          <w:bCs/>
          <w:color w:val="000000" w:themeColor="text1"/>
          <w:szCs w:val="21"/>
        </w:rPr>
        <w:t>E</w:t>
      </w:r>
      <w:r w:rsidR="00E77B70" w:rsidRPr="00E62405">
        <w:rPr>
          <w:rFonts w:ascii="Times New Roman" w:hAnsi="Times New Roman" w:cs="Times New Roman"/>
          <w:color w:val="000000" w:themeColor="text1"/>
          <w:szCs w:val="21"/>
        </w:rPr>
        <w:t>) The schematic representation of context A for delivering the electrical footshock (ES) and context B for Context B. (</w:t>
      </w:r>
      <w:r w:rsidR="00E77B70" w:rsidRPr="00E62405">
        <w:rPr>
          <w:rFonts w:ascii="Times New Roman" w:hAnsi="Times New Roman" w:cs="Times New Roman"/>
          <w:b/>
          <w:bCs/>
          <w:color w:val="000000" w:themeColor="text1"/>
          <w:szCs w:val="21"/>
        </w:rPr>
        <w:t>F</w:t>
      </w:r>
      <w:r w:rsidR="00E77B70" w:rsidRPr="00E62405">
        <w:rPr>
          <w:rFonts w:ascii="Times New Roman" w:hAnsi="Times New Roman" w:cs="Times New Roman"/>
          <w:color w:val="000000" w:themeColor="text1"/>
          <w:szCs w:val="21"/>
        </w:rPr>
        <w:t xml:space="preserve">) Freezing level during Context A in control (n = 16) and hypothalamic </w:t>
      </w:r>
      <w:r w:rsidR="00E77B70" w:rsidRPr="00E62405">
        <w:rPr>
          <w:rFonts w:ascii="Times New Roman" w:hAnsi="Times New Roman" w:cs="Times New Roman"/>
          <w:i/>
          <w:iCs/>
          <w:color w:val="000000" w:themeColor="text1"/>
          <w:szCs w:val="21"/>
        </w:rPr>
        <w:t>Crf</w:t>
      </w:r>
      <w:r w:rsidR="00E77B70" w:rsidRPr="00E62405">
        <w:rPr>
          <w:rFonts w:ascii="Times New Roman" w:hAnsi="Times New Roman" w:cs="Times New Roman"/>
          <w:color w:val="000000" w:themeColor="text1"/>
          <w:szCs w:val="21"/>
        </w:rPr>
        <w:t xml:space="preserve"> KD mice (n = 10) during the ES. Arrows represent the electric shocks delivered at 180, 280, and 380 s after the mouse was placed in the center bottom of Box A. (</w:t>
      </w:r>
      <w:r w:rsidR="00E77B70" w:rsidRPr="00E62405">
        <w:rPr>
          <w:rFonts w:ascii="Times New Roman" w:hAnsi="Times New Roman" w:cs="Times New Roman"/>
          <w:b/>
          <w:bCs/>
          <w:color w:val="000000" w:themeColor="text1"/>
          <w:szCs w:val="21"/>
        </w:rPr>
        <w:t>G</w:t>
      </w:r>
      <w:r w:rsidR="00E77B70" w:rsidRPr="00E62405">
        <w:rPr>
          <w:rFonts w:ascii="Times New Roman" w:hAnsi="Times New Roman" w:cs="Times New Roman"/>
          <w:color w:val="000000" w:themeColor="text1"/>
          <w:szCs w:val="21"/>
        </w:rPr>
        <w:t xml:space="preserve">) Percentage of freezing level in Context B at 3 and 24 hours after ES for ABB ES (+) mice in control AAV (n = 10) and hypothalamic </w:t>
      </w:r>
      <w:r w:rsidR="00E77B70" w:rsidRPr="00E62405">
        <w:rPr>
          <w:rFonts w:ascii="Times New Roman" w:hAnsi="Times New Roman" w:cs="Times New Roman"/>
          <w:i/>
          <w:iCs/>
          <w:color w:val="000000" w:themeColor="text1"/>
          <w:szCs w:val="21"/>
        </w:rPr>
        <w:t>Crf</w:t>
      </w:r>
      <w:r w:rsidR="00E77B70" w:rsidRPr="00E62405">
        <w:rPr>
          <w:rFonts w:ascii="Times New Roman" w:hAnsi="Times New Roman" w:cs="Times New Roman"/>
          <w:color w:val="000000" w:themeColor="text1"/>
          <w:szCs w:val="21"/>
        </w:rPr>
        <w:t xml:space="preserve"> KD (n = 10) mice. (</w:t>
      </w:r>
      <w:r w:rsidR="00E77B70" w:rsidRPr="00E62405">
        <w:rPr>
          <w:rFonts w:ascii="Times New Roman" w:hAnsi="Times New Roman" w:cs="Times New Roman"/>
          <w:b/>
          <w:bCs/>
          <w:color w:val="000000" w:themeColor="text1"/>
          <w:szCs w:val="21"/>
        </w:rPr>
        <w:t>H</w:t>
      </w:r>
      <w:r w:rsidR="00E77B70" w:rsidRPr="00E62405">
        <w:rPr>
          <w:rFonts w:ascii="Times New Roman" w:hAnsi="Times New Roman" w:cs="Times New Roman"/>
          <w:color w:val="000000" w:themeColor="text1"/>
          <w:szCs w:val="21"/>
        </w:rPr>
        <w:t xml:space="preserve">) Percentage of freezing level differences between 3 and 24 hours in ABB ES (+) with control AAV (n = 10) and hypothalamic </w:t>
      </w:r>
      <w:r w:rsidR="00E77B70" w:rsidRPr="00E62405">
        <w:rPr>
          <w:rFonts w:ascii="Times New Roman" w:hAnsi="Times New Roman" w:cs="Times New Roman"/>
          <w:i/>
          <w:iCs/>
          <w:color w:val="000000" w:themeColor="text1"/>
          <w:szCs w:val="21"/>
        </w:rPr>
        <w:t xml:space="preserve">Crf </w:t>
      </w:r>
      <w:r w:rsidR="00E77B70" w:rsidRPr="00E62405">
        <w:rPr>
          <w:rFonts w:ascii="Times New Roman" w:hAnsi="Times New Roman" w:cs="Times New Roman"/>
          <w:color w:val="000000" w:themeColor="text1"/>
          <w:szCs w:val="21"/>
        </w:rPr>
        <w:t xml:space="preserve">KD mice (n = 10). Data are represented by mean ± SEM. * </w:t>
      </w:r>
      <w:r w:rsidR="00E77B70" w:rsidRPr="00E62405">
        <w:rPr>
          <w:rFonts w:ascii="Times New Roman" w:hAnsi="Times New Roman" w:cs="Times New Roman"/>
          <w:i/>
          <w:iCs/>
          <w:color w:val="000000" w:themeColor="text1"/>
          <w:szCs w:val="21"/>
        </w:rPr>
        <w:t>p</w:t>
      </w:r>
      <w:r w:rsidR="00E77B70" w:rsidRPr="00E62405">
        <w:rPr>
          <w:rFonts w:ascii="Times New Roman" w:hAnsi="Times New Roman" w:cs="Times New Roman"/>
          <w:color w:val="000000" w:themeColor="text1"/>
          <w:szCs w:val="21"/>
        </w:rPr>
        <w:t xml:space="preserve"> &lt; 0.05; ** </w:t>
      </w:r>
      <w:r w:rsidR="00E77B70" w:rsidRPr="00E62405">
        <w:rPr>
          <w:rFonts w:ascii="Times New Roman" w:hAnsi="Times New Roman" w:cs="Times New Roman"/>
          <w:i/>
          <w:iCs/>
          <w:color w:val="000000" w:themeColor="text1"/>
          <w:szCs w:val="21"/>
        </w:rPr>
        <w:t>p</w:t>
      </w:r>
      <w:r w:rsidR="00E77B70" w:rsidRPr="00E62405">
        <w:rPr>
          <w:rFonts w:ascii="Times New Roman" w:hAnsi="Times New Roman" w:cs="Times New Roman"/>
          <w:color w:val="000000" w:themeColor="text1"/>
          <w:szCs w:val="21"/>
        </w:rPr>
        <w:t xml:space="preserve"> &lt; 0.01. </w:t>
      </w:r>
    </w:p>
    <w:p w14:paraId="73A72017" w14:textId="77777777" w:rsidR="00E77B70" w:rsidRDefault="00E77B70" w:rsidP="00F548BB">
      <w:pPr>
        <w:widowControl/>
        <w:ind w:leftChars="1" w:left="405" w:hangingChars="192" w:hanging="403"/>
        <w:rPr>
          <w:rFonts w:ascii="Times New Roman" w:hAnsi="Times New Roman" w:cs="Times New Roman"/>
          <w:b/>
          <w:bCs/>
          <w:color w:val="000000" w:themeColor="text1"/>
          <w:szCs w:val="21"/>
        </w:rPr>
      </w:pPr>
    </w:p>
    <w:p w14:paraId="123C2D9C" w14:textId="77777777" w:rsidR="00E77B70" w:rsidRDefault="00E77B70" w:rsidP="00F548BB">
      <w:pPr>
        <w:widowControl/>
        <w:ind w:leftChars="1" w:left="405" w:hangingChars="192" w:hanging="403"/>
        <w:rPr>
          <w:rFonts w:ascii="Times New Roman" w:hAnsi="Times New Roman" w:cs="Times New Roman"/>
          <w:b/>
          <w:bCs/>
          <w:color w:val="000000" w:themeColor="text1"/>
          <w:szCs w:val="21"/>
        </w:rPr>
      </w:pPr>
    </w:p>
    <w:p w14:paraId="6D96E88A" w14:textId="5BC26723" w:rsidR="0072110C" w:rsidRPr="0072110C" w:rsidRDefault="00263DCA" w:rsidP="002563DD">
      <w:pPr>
        <w:widowControl/>
        <w:ind w:leftChars="1" w:left="405" w:hangingChars="192" w:hanging="403"/>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References:</w:t>
      </w:r>
    </w:p>
    <w:p w14:paraId="2FA5E592" w14:textId="77777777" w:rsidR="0072110C" w:rsidRPr="0072110C" w:rsidRDefault="0072110C" w:rsidP="00263DCA">
      <w:pPr>
        <w:pStyle w:val="EndNoteBibliography"/>
        <w:spacing w:line="240" w:lineRule="exact"/>
        <w:ind w:leftChars="1" w:left="284" w:hangingChars="134" w:hanging="282"/>
        <w:rPr>
          <w:rFonts w:ascii="Times New Roman" w:hAnsi="Times New Roman" w:cs="Times New Roman"/>
          <w:sz w:val="21"/>
          <w:szCs w:val="21"/>
        </w:rPr>
      </w:pPr>
      <w:r w:rsidRPr="0072110C">
        <w:rPr>
          <w:rFonts w:ascii="Times New Roman" w:hAnsi="Times New Roman" w:cs="Times New Roman"/>
          <w:b/>
          <w:bCs/>
          <w:color w:val="000000" w:themeColor="text1"/>
          <w:sz w:val="21"/>
          <w:szCs w:val="21"/>
        </w:rPr>
        <w:fldChar w:fldCharType="begin"/>
      </w:r>
      <w:r w:rsidRPr="0072110C">
        <w:rPr>
          <w:rFonts w:ascii="Times New Roman" w:hAnsi="Times New Roman" w:cs="Times New Roman"/>
          <w:b/>
          <w:bCs/>
          <w:color w:val="000000" w:themeColor="text1"/>
          <w:sz w:val="21"/>
          <w:szCs w:val="21"/>
        </w:rPr>
        <w:instrText xml:space="preserve"> ADDIN EN.REFLIST </w:instrText>
      </w:r>
      <w:r w:rsidRPr="0072110C">
        <w:rPr>
          <w:rFonts w:ascii="Times New Roman" w:hAnsi="Times New Roman" w:cs="Times New Roman"/>
          <w:b/>
          <w:bCs/>
          <w:color w:val="000000" w:themeColor="text1"/>
          <w:sz w:val="21"/>
          <w:szCs w:val="21"/>
        </w:rPr>
        <w:fldChar w:fldCharType="separate"/>
      </w:r>
      <w:r w:rsidRPr="0072110C">
        <w:rPr>
          <w:rFonts w:ascii="Times New Roman" w:hAnsi="Times New Roman" w:cs="Times New Roman"/>
          <w:sz w:val="21"/>
          <w:szCs w:val="21"/>
        </w:rPr>
        <w:t>[1] Kasama E, Moriya M, Kamimura R, Matsuki T, Seki K. Formation of False Context Fear Memory Is Regulated by Hypothalamic Corticotropin-Releasing Factor in Mice.</w:t>
      </w:r>
      <w:r w:rsidRPr="0072110C">
        <w:rPr>
          <w:rFonts w:ascii="Times New Roman" w:hAnsi="Times New Roman" w:cs="Times New Roman"/>
          <w:i/>
          <w:sz w:val="21"/>
          <w:szCs w:val="21"/>
        </w:rPr>
        <w:t xml:space="preserve"> </w:t>
      </w:r>
      <w:r w:rsidRPr="0072110C">
        <w:rPr>
          <w:rFonts w:ascii="Times New Roman" w:hAnsi="Times New Roman" w:cs="Times New Roman"/>
          <w:sz w:val="21"/>
          <w:szCs w:val="21"/>
        </w:rPr>
        <w:t>Int J Mol Sci</w:t>
      </w:r>
      <w:r w:rsidRPr="0072110C">
        <w:rPr>
          <w:rFonts w:ascii="Times New Roman" w:hAnsi="Times New Roman" w:cs="Times New Roman"/>
          <w:i/>
          <w:sz w:val="21"/>
          <w:szCs w:val="21"/>
        </w:rPr>
        <w:t>.</w:t>
      </w:r>
      <w:r w:rsidRPr="0072110C">
        <w:rPr>
          <w:rFonts w:ascii="Times New Roman" w:hAnsi="Times New Roman" w:cs="Times New Roman"/>
          <w:sz w:val="21"/>
          <w:szCs w:val="21"/>
        </w:rPr>
        <w:t xml:space="preserve"> 2022; 23.</w:t>
      </w:r>
    </w:p>
    <w:p w14:paraId="060E9CD2" w14:textId="77777777" w:rsidR="0072110C" w:rsidRPr="0072110C" w:rsidRDefault="0072110C" w:rsidP="00263DCA">
      <w:pPr>
        <w:pStyle w:val="EndNoteBibliography"/>
        <w:spacing w:line="240" w:lineRule="exact"/>
        <w:ind w:leftChars="1" w:left="283" w:hangingChars="134" w:hanging="281"/>
        <w:rPr>
          <w:rFonts w:ascii="Times New Roman" w:hAnsi="Times New Roman" w:cs="Times New Roman"/>
          <w:sz w:val="21"/>
          <w:szCs w:val="21"/>
        </w:rPr>
      </w:pPr>
      <w:r w:rsidRPr="0072110C">
        <w:rPr>
          <w:rFonts w:ascii="Times New Roman" w:hAnsi="Times New Roman" w:cs="Times New Roman"/>
          <w:sz w:val="21"/>
          <w:szCs w:val="21"/>
        </w:rPr>
        <w:t>[2] Fujinaka A, Li R, Hayashi M, Kumar D, Changarathil G, Naito K</w:t>
      </w:r>
      <w:r w:rsidRPr="0072110C">
        <w:rPr>
          <w:rFonts w:ascii="Times New Roman" w:hAnsi="Times New Roman" w:cs="Times New Roman"/>
          <w:i/>
          <w:sz w:val="21"/>
          <w:szCs w:val="21"/>
        </w:rPr>
        <w:t>, et al.</w:t>
      </w:r>
      <w:r w:rsidRPr="0072110C">
        <w:rPr>
          <w:rFonts w:ascii="Times New Roman" w:hAnsi="Times New Roman" w:cs="Times New Roman"/>
          <w:sz w:val="21"/>
          <w:szCs w:val="21"/>
        </w:rPr>
        <w:t xml:space="preserve"> Effect of context exposure after fear learning on memory generalization in mice.</w:t>
      </w:r>
      <w:r w:rsidRPr="0072110C">
        <w:rPr>
          <w:rFonts w:ascii="Times New Roman" w:hAnsi="Times New Roman" w:cs="Times New Roman"/>
          <w:i/>
          <w:sz w:val="21"/>
          <w:szCs w:val="21"/>
        </w:rPr>
        <w:t xml:space="preserve"> </w:t>
      </w:r>
      <w:r w:rsidRPr="0072110C">
        <w:rPr>
          <w:rFonts w:ascii="Times New Roman" w:hAnsi="Times New Roman" w:cs="Times New Roman"/>
          <w:sz w:val="21"/>
          <w:szCs w:val="21"/>
        </w:rPr>
        <w:t>Mol Brain</w:t>
      </w:r>
      <w:r w:rsidRPr="0072110C">
        <w:rPr>
          <w:rFonts w:ascii="Times New Roman" w:hAnsi="Times New Roman" w:cs="Times New Roman"/>
          <w:i/>
          <w:sz w:val="21"/>
          <w:szCs w:val="21"/>
        </w:rPr>
        <w:t>.</w:t>
      </w:r>
      <w:r w:rsidRPr="0072110C">
        <w:rPr>
          <w:rFonts w:ascii="Times New Roman" w:hAnsi="Times New Roman" w:cs="Times New Roman"/>
          <w:sz w:val="21"/>
          <w:szCs w:val="21"/>
        </w:rPr>
        <w:t xml:space="preserve"> 2016; 9: 2.</w:t>
      </w:r>
    </w:p>
    <w:p w14:paraId="753B7C80" w14:textId="77777777" w:rsidR="0072110C" w:rsidRPr="0072110C" w:rsidRDefault="0072110C" w:rsidP="00263DCA">
      <w:pPr>
        <w:pStyle w:val="EndNoteBibliography"/>
        <w:spacing w:line="240" w:lineRule="exact"/>
        <w:ind w:leftChars="1" w:left="283" w:hangingChars="134" w:hanging="281"/>
        <w:rPr>
          <w:rFonts w:ascii="Times New Roman" w:hAnsi="Times New Roman" w:cs="Times New Roman"/>
          <w:sz w:val="21"/>
          <w:szCs w:val="21"/>
        </w:rPr>
      </w:pPr>
      <w:r w:rsidRPr="0072110C">
        <w:rPr>
          <w:rFonts w:ascii="Times New Roman" w:hAnsi="Times New Roman" w:cs="Times New Roman"/>
          <w:sz w:val="21"/>
          <w:szCs w:val="21"/>
        </w:rPr>
        <w:t>[3] Elliott E, Ezra-Nevo G, Regev L, Neufeld-Cohen A, Chen A. Resilience to social stress coincides with functional DNA methylation of the Crf gene in adult mice.</w:t>
      </w:r>
      <w:r w:rsidRPr="0072110C">
        <w:rPr>
          <w:rFonts w:ascii="Times New Roman" w:hAnsi="Times New Roman" w:cs="Times New Roman"/>
          <w:i/>
          <w:sz w:val="21"/>
          <w:szCs w:val="21"/>
        </w:rPr>
        <w:t xml:space="preserve"> </w:t>
      </w:r>
      <w:r w:rsidRPr="0072110C">
        <w:rPr>
          <w:rFonts w:ascii="Times New Roman" w:hAnsi="Times New Roman" w:cs="Times New Roman"/>
          <w:sz w:val="21"/>
          <w:szCs w:val="21"/>
        </w:rPr>
        <w:t>Nat Neurosci</w:t>
      </w:r>
      <w:r w:rsidRPr="0072110C">
        <w:rPr>
          <w:rFonts w:ascii="Times New Roman" w:hAnsi="Times New Roman" w:cs="Times New Roman"/>
          <w:i/>
          <w:sz w:val="21"/>
          <w:szCs w:val="21"/>
        </w:rPr>
        <w:t>.</w:t>
      </w:r>
      <w:r w:rsidRPr="0072110C">
        <w:rPr>
          <w:rFonts w:ascii="Times New Roman" w:hAnsi="Times New Roman" w:cs="Times New Roman"/>
          <w:sz w:val="21"/>
          <w:szCs w:val="21"/>
        </w:rPr>
        <w:t xml:space="preserve"> 2010; 13: 1351-1353.</w:t>
      </w:r>
    </w:p>
    <w:p w14:paraId="37209ACF" w14:textId="77777777" w:rsidR="0072110C" w:rsidRPr="0072110C" w:rsidRDefault="0072110C" w:rsidP="00263DCA">
      <w:pPr>
        <w:pStyle w:val="EndNoteBibliography"/>
        <w:spacing w:line="240" w:lineRule="exact"/>
        <w:ind w:leftChars="1" w:left="283" w:hangingChars="134" w:hanging="281"/>
        <w:rPr>
          <w:rFonts w:ascii="Times New Roman" w:hAnsi="Times New Roman" w:cs="Times New Roman"/>
          <w:sz w:val="21"/>
          <w:szCs w:val="21"/>
        </w:rPr>
      </w:pPr>
      <w:r w:rsidRPr="0072110C">
        <w:rPr>
          <w:rFonts w:ascii="Times New Roman" w:hAnsi="Times New Roman" w:cs="Times New Roman"/>
          <w:sz w:val="21"/>
          <w:szCs w:val="21"/>
        </w:rPr>
        <w:t>[4] Challis RC, Ravindra Kumar S, Chan KY, Challis C, Beadle K, Jang MJ</w:t>
      </w:r>
      <w:r w:rsidRPr="0072110C">
        <w:rPr>
          <w:rFonts w:ascii="Times New Roman" w:hAnsi="Times New Roman" w:cs="Times New Roman"/>
          <w:i/>
          <w:sz w:val="21"/>
          <w:szCs w:val="21"/>
        </w:rPr>
        <w:t>, et al.</w:t>
      </w:r>
      <w:r w:rsidRPr="0072110C">
        <w:rPr>
          <w:rFonts w:ascii="Times New Roman" w:hAnsi="Times New Roman" w:cs="Times New Roman"/>
          <w:sz w:val="21"/>
          <w:szCs w:val="21"/>
        </w:rPr>
        <w:t xml:space="preserve"> Systemic AAV vectors for widespread and targeted gene delivery in rodents.</w:t>
      </w:r>
      <w:r w:rsidRPr="0072110C">
        <w:rPr>
          <w:rFonts w:ascii="Times New Roman" w:hAnsi="Times New Roman" w:cs="Times New Roman"/>
          <w:i/>
          <w:sz w:val="21"/>
          <w:szCs w:val="21"/>
        </w:rPr>
        <w:t xml:space="preserve"> </w:t>
      </w:r>
      <w:r w:rsidRPr="0072110C">
        <w:rPr>
          <w:rFonts w:ascii="Times New Roman" w:hAnsi="Times New Roman" w:cs="Times New Roman"/>
          <w:sz w:val="21"/>
          <w:szCs w:val="21"/>
        </w:rPr>
        <w:t>Nat Protoc</w:t>
      </w:r>
      <w:r w:rsidRPr="0072110C">
        <w:rPr>
          <w:rFonts w:ascii="Times New Roman" w:hAnsi="Times New Roman" w:cs="Times New Roman"/>
          <w:i/>
          <w:sz w:val="21"/>
          <w:szCs w:val="21"/>
        </w:rPr>
        <w:t>.</w:t>
      </w:r>
      <w:r w:rsidRPr="0072110C">
        <w:rPr>
          <w:rFonts w:ascii="Times New Roman" w:hAnsi="Times New Roman" w:cs="Times New Roman"/>
          <w:sz w:val="21"/>
          <w:szCs w:val="21"/>
        </w:rPr>
        <w:t xml:space="preserve"> 2019; 14: 379-414.</w:t>
      </w:r>
    </w:p>
    <w:p w14:paraId="42A21C92" w14:textId="77777777" w:rsidR="0072110C" w:rsidRPr="0072110C" w:rsidRDefault="0072110C" w:rsidP="00263DCA">
      <w:pPr>
        <w:pStyle w:val="EndNoteBibliography"/>
        <w:spacing w:line="240" w:lineRule="exact"/>
        <w:ind w:leftChars="1" w:left="283" w:hangingChars="134" w:hanging="281"/>
        <w:rPr>
          <w:rFonts w:ascii="Times New Roman" w:hAnsi="Times New Roman" w:cs="Times New Roman"/>
          <w:sz w:val="21"/>
          <w:szCs w:val="21"/>
        </w:rPr>
      </w:pPr>
      <w:r w:rsidRPr="0072110C">
        <w:rPr>
          <w:rFonts w:ascii="Times New Roman" w:hAnsi="Times New Roman" w:cs="Times New Roman"/>
          <w:sz w:val="21"/>
          <w:szCs w:val="21"/>
        </w:rPr>
        <w:t>[5] Williams RW. Mapping genes that modulate mouse brain development: a quantitative genetic approach.</w:t>
      </w:r>
      <w:r w:rsidRPr="0072110C">
        <w:rPr>
          <w:rFonts w:ascii="Times New Roman" w:hAnsi="Times New Roman" w:cs="Times New Roman"/>
          <w:i/>
          <w:sz w:val="21"/>
          <w:szCs w:val="21"/>
        </w:rPr>
        <w:t xml:space="preserve"> </w:t>
      </w:r>
      <w:r w:rsidRPr="0072110C">
        <w:rPr>
          <w:rFonts w:ascii="Times New Roman" w:hAnsi="Times New Roman" w:cs="Times New Roman"/>
          <w:sz w:val="21"/>
          <w:szCs w:val="21"/>
        </w:rPr>
        <w:t>Results Probl Cell Differ</w:t>
      </w:r>
      <w:r w:rsidRPr="0072110C">
        <w:rPr>
          <w:rFonts w:ascii="Times New Roman" w:hAnsi="Times New Roman" w:cs="Times New Roman"/>
          <w:i/>
          <w:sz w:val="21"/>
          <w:szCs w:val="21"/>
        </w:rPr>
        <w:t>.</w:t>
      </w:r>
      <w:r w:rsidRPr="0072110C">
        <w:rPr>
          <w:rFonts w:ascii="Times New Roman" w:hAnsi="Times New Roman" w:cs="Times New Roman"/>
          <w:sz w:val="21"/>
          <w:szCs w:val="21"/>
        </w:rPr>
        <w:t xml:space="preserve"> 2000; 30: 21-49.</w:t>
      </w:r>
    </w:p>
    <w:p w14:paraId="7C81C324" w14:textId="77777777" w:rsidR="0072110C" w:rsidRPr="0072110C" w:rsidRDefault="0072110C" w:rsidP="00263DCA">
      <w:pPr>
        <w:pStyle w:val="EndNoteBibliography"/>
        <w:spacing w:line="240" w:lineRule="exact"/>
        <w:ind w:leftChars="1" w:left="283" w:hangingChars="134" w:hanging="281"/>
        <w:rPr>
          <w:rFonts w:ascii="Times New Roman" w:hAnsi="Times New Roman" w:cs="Times New Roman"/>
          <w:sz w:val="21"/>
          <w:szCs w:val="21"/>
        </w:rPr>
      </w:pPr>
      <w:r w:rsidRPr="0072110C">
        <w:rPr>
          <w:rFonts w:ascii="Times New Roman" w:hAnsi="Times New Roman" w:cs="Times New Roman"/>
          <w:sz w:val="21"/>
          <w:szCs w:val="21"/>
        </w:rPr>
        <w:t>[6] Franklin K. PG. Mouse Brain Stereotaxic Coordinates. 3rd ed.</w:t>
      </w:r>
      <w:r w:rsidRPr="0072110C">
        <w:rPr>
          <w:rFonts w:ascii="Times New Roman" w:hAnsi="Times New Roman" w:cs="Times New Roman"/>
          <w:i/>
          <w:sz w:val="21"/>
          <w:szCs w:val="21"/>
        </w:rPr>
        <w:t xml:space="preserve"> </w:t>
      </w:r>
      <w:r w:rsidRPr="0072110C">
        <w:rPr>
          <w:rFonts w:ascii="Times New Roman" w:hAnsi="Times New Roman" w:cs="Times New Roman"/>
          <w:sz w:val="21"/>
          <w:szCs w:val="21"/>
        </w:rPr>
        <w:t>Academic Press; Cambridge, MA, USA</w:t>
      </w:r>
      <w:r w:rsidRPr="0072110C">
        <w:rPr>
          <w:rFonts w:ascii="Times New Roman" w:hAnsi="Times New Roman" w:cs="Times New Roman"/>
          <w:i/>
          <w:sz w:val="21"/>
          <w:szCs w:val="21"/>
        </w:rPr>
        <w:t>.</w:t>
      </w:r>
      <w:r w:rsidRPr="0072110C">
        <w:rPr>
          <w:rFonts w:ascii="Times New Roman" w:hAnsi="Times New Roman" w:cs="Times New Roman"/>
          <w:sz w:val="21"/>
          <w:szCs w:val="21"/>
        </w:rPr>
        <w:t xml:space="preserve"> 2008; The Coronal Plates and Diagrams, Compact: 256.</w:t>
      </w:r>
    </w:p>
    <w:p w14:paraId="11239C47" w14:textId="6855F75D" w:rsidR="001B49EB" w:rsidRPr="0072110C" w:rsidRDefault="0072110C" w:rsidP="00263DCA">
      <w:pPr>
        <w:widowControl/>
        <w:spacing w:line="240" w:lineRule="exact"/>
        <w:ind w:leftChars="1" w:left="284" w:hangingChars="134" w:hanging="282"/>
        <w:rPr>
          <w:rFonts w:ascii="Times New Roman" w:hAnsi="Times New Roman" w:cs="Times New Roman"/>
          <w:b/>
          <w:bCs/>
          <w:color w:val="000000" w:themeColor="text1"/>
          <w:szCs w:val="21"/>
        </w:rPr>
      </w:pPr>
      <w:r w:rsidRPr="0072110C">
        <w:rPr>
          <w:rFonts w:ascii="Times New Roman" w:hAnsi="Times New Roman" w:cs="Times New Roman"/>
          <w:b/>
          <w:bCs/>
          <w:color w:val="000000" w:themeColor="text1"/>
          <w:szCs w:val="21"/>
        </w:rPr>
        <w:fldChar w:fldCharType="end"/>
      </w:r>
    </w:p>
    <w:sectPr w:rsidR="001B49EB" w:rsidRPr="0072110C" w:rsidSect="00E62405">
      <w:headerReference w:type="default" r:id="rId13"/>
      <w:pgSz w:w="11906" w:h="16838" w:code="9"/>
      <w:pgMar w:top="1418" w:right="1418" w:bottom="1418" w:left="1418" w:header="851" w:footer="992" w:gutter="0"/>
      <w:cols w:space="425"/>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94689" w14:textId="77777777" w:rsidR="0040092A" w:rsidRDefault="0040092A" w:rsidP="00CC3843">
      <w:pPr>
        <w:rPr>
          <w:rFonts w:hint="eastAsia"/>
        </w:rPr>
      </w:pPr>
      <w:r>
        <w:separator/>
      </w:r>
    </w:p>
  </w:endnote>
  <w:endnote w:type="continuationSeparator" w:id="0">
    <w:p w14:paraId="25D9F279" w14:textId="77777777" w:rsidR="0040092A" w:rsidRDefault="0040092A" w:rsidP="00CC384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1F83B" w14:textId="77777777" w:rsidR="0040092A" w:rsidRDefault="0040092A" w:rsidP="00CC3843">
      <w:pPr>
        <w:rPr>
          <w:rFonts w:hint="eastAsia"/>
        </w:rPr>
      </w:pPr>
      <w:r>
        <w:separator/>
      </w:r>
    </w:p>
  </w:footnote>
  <w:footnote w:type="continuationSeparator" w:id="0">
    <w:p w14:paraId="1AC48C16" w14:textId="77777777" w:rsidR="0040092A" w:rsidRDefault="0040092A" w:rsidP="00CC3843">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1411852"/>
      <w:docPartObj>
        <w:docPartGallery w:val="Page Numbers (Top of Page)"/>
        <w:docPartUnique/>
      </w:docPartObj>
    </w:sdtPr>
    <w:sdtEndPr>
      <w:rPr>
        <w:noProof/>
      </w:rPr>
    </w:sdtEndPr>
    <w:sdtContent>
      <w:p w14:paraId="3FDB27D5" w14:textId="6DBB12E2" w:rsidR="000A03CC" w:rsidRDefault="00183E4C" w:rsidP="00C77B8F">
        <w:pPr>
          <w:pStyle w:val="a4"/>
          <w:jc w:val="left"/>
          <w:rPr>
            <w:rFonts w:hint="eastAsia"/>
          </w:rPr>
        </w:pPr>
        <w:r w:rsidRPr="00183E4C">
          <w:rPr>
            <w:rFonts w:ascii="Arial" w:hAnsi="Arial" w:cs="Arial"/>
          </w:rPr>
          <w:t>Role of Corticosteroid Receptors in False Context Fear Memory</w:t>
        </w:r>
        <w:r w:rsidR="000A03CC">
          <w:t xml:space="preserve">  </w:t>
        </w:r>
        <w:r w:rsidR="004F77ED">
          <w:t xml:space="preserve"> </w:t>
        </w:r>
        <w:r w:rsidR="00FB3FDD">
          <w:rPr>
            <w:rFonts w:hint="eastAsia"/>
          </w:rPr>
          <w:t xml:space="preserve">      </w:t>
        </w:r>
        <w:r w:rsidR="004F77ED">
          <w:t xml:space="preserve">   </w:t>
        </w:r>
        <w:r>
          <w:rPr>
            <w:rFonts w:hint="eastAsia"/>
          </w:rPr>
          <w:t xml:space="preserve">       </w:t>
        </w:r>
        <w:r w:rsidR="004F77ED">
          <w:t xml:space="preserve">  </w:t>
        </w:r>
        <w:r w:rsidR="00FB3FDD">
          <w:rPr>
            <w:rFonts w:hint="eastAsia"/>
          </w:rPr>
          <w:t xml:space="preserve">page. </w:t>
        </w:r>
        <w:r w:rsidR="000A03CC">
          <w:fldChar w:fldCharType="begin"/>
        </w:r>
        <w:r w:rsidR="000A03CC">
          <w:instrText xml:space="preserve"> PAGE   \* MERGEFORMAT </w:instrText>
        </w:r>
        <w:r w:rsidR="000A03CC">
          <w:fldChar w:fldCharType="separate"/>
        </w:r>
        <w:r w:rsidR="000A03CC">
          <w:rPr>
            <w:noProof/>
          </w:rPr>
          <w:t>2</w:t>
        </w:r>
        <w:r w:rsidR="000A03CC">
          <w:rPr>
            <w:noProof/>
          </w:rPr>
          <w:fldChar w:fldCharType="end"/>
        </w:r>
      </w:p>
    </w:sdtContent>
  </w:sdt>
  <w:p w14:paraId="02907433" w14:textId="26A4C1E8" w:rsidR="000A03CC" w:rsidRDefault="00183E4C">
    <w:pPr>
      <w:pStyle w:val="a4"/>
      <w:rPr>
        <w:rFonts w:hint="eastAsia"/>
      </w:rPr>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CB7960"/>
    <w:multiLevelType w:val="hybridMultilevel"/>
    <w:tmpl w:val="CA443844"/>
    <w:lvl w:ilvl="0" w:tplc="C71AB2B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468623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840"/>
  <w:drawingGridHorizontalSpacing w:val="105"/>
  <w:drawingGridVerticalSpacing w:val="15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ournal of Integrative Neuroscience&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92z9sros2s5fexea95f9wefxrzxptsresf&quot;&gt;Asano et al 2024&lt;record-ids&gt;&lt;item&gt;4&lt;/item&gt;&lt;item&gt;23&lt;/item&gt;&lt;item&gt;52&lt;/item&gt;&lt;item&gt;59&lt;/item&gt;&lt;item&gt;71&lt;/item&gt;&lt;/record-ids&gt;&lt;/item&gt;&lt;/Libraries&gt;"/>
  </w:docVars>
  <w:rsids>
    <w:rsidRoot w:val="00297991"/>
    <w:rsid w:val="00000991"/>
    <w:rsid w:val="00000E85"/>
    <w:rsid w:val="000011A5"/>
    <w:rsid w:val="000025C5"/>
    <w:rsid w:val="00002EB5"/>
    <w:rsid w:val="000068C4"/>
    <w:rsid w:val="0000768F"/>
    <w:rsid w:val="00010773"/>
    <w:rsid w:val="00010B0E"/>
    <w:rsid w:val="0001223B"/>
    <w:rsid w:val="00013CFA"/>
    <w:rsid w:val="00013DA1"/>
    <w:rsid w:val="000144D7"/>
    <w:rsid w:val="00014691"/>
    <w:rsid w:val="00014AD3"/>
    <w:rsid w:val="00015A29"/>
    <w:rsid w:val="00016118"/>
    <w:rsid w:val="000162FC"/>
    <w:rsid w:val="000166F3"/>
    <w:rsid w:val="0002036F"/>
    <w:rsid w:val="00020418"/>
    <w:rsid w:val="000207B6"/>
    <w:rsid w:val="000217FB"/>
    <w:rsid w:val="00021DE0"/>
    <w:rsid w:val="0002374E"/>
    <w:rsid w:val="00024946"/>
    <w:rsid w:val="0002560F"/>
    <w:rsid w:val="00025A60"/>
    <w:rsid w:val="00026E8F"/>
    <w:rsid w:val="00026FA7"/>
    <w:rsid w:val="00027C6D"/>
    <w:rsid w:val="00027DF1"/>
    <w:rsid w:val="00031B32"/>
    <w:rsid w:val="00031DCF"/>
    <w:rsid w:val="00032038"/>
    <w:rsid w:val="000328C1"/>
    <w:rsid w:val="00033975"/>
    <w:rsid w:val="00033F45"/>
    <w:rsid w:val="00034D71"/>
    <w:rsid w:val="00035317"/>
    <w:rsid w:val="00035440"/>
    <w:rsid w:val="0003554A"/>
    <w:rsid w:val="000370DA"/>
    <w:rsid w:val="000371E8"/>
    <w:rsid w:val="0004335E"/>
    <w:rsid w:val="00043758"/>
    <w:rsid w:val="0004500A"/>
    <w:rsid w:val="00046300"/>
    <w:rsid w:val="000465E2"/>
    <w:rsid w:val="00046678"/>
    <w:rsid w:val="00046B22"/>
    <w:rsid w:val="000478DE"/>
    <w:rsid w:val="0005228A"/>
    <w:rsid w:val="0005241C"/>
    <w:rsid w:val="00054F93"/>
    <w:rsid w:val="00055E93"/>
    <w:rsid w:val="00057473"/>
    <w:rsid w:val="00062DAB"/>
    <w:rsid w:val="000637A9"/>
    <w:rsid w:val="00064DC3"/>
    <w:rsid w:val="00065789"/>
    <w:rsid w:val="000665B2"/>
    <w:rsid w:val="00067C22"/>
    <w:rsid w:val="00070C86"/>
    <w:rsid w:val="00072F2A"/>
    <w:rsid w:val="00073DDB"/>
    <w:rsid w:val="00076864"/>
    <w:rsid w:val="00077CFE"/>
    <w:rsid w:val="00080ED1"/>
    <w:rsid w:val="00083099"/>
    <w:rsid w:val="00084D5F"/>
    <w:rsid w:val="00092ACB"/>
    <w:rsid w:val="00093795"/>
    <w:rsid w:val="00093ECD"/>
    <w:rsid w:val="000A03CC"/>
    <w:rsid w:val="000A04D4"/>
    <w:rsid w:val="000A124F"/>
    <w:rsid w:val="000A1E0E"/>
    <w:rsid w:val="000A4A36"/>
    <w:rsid w:val="000B0EA0"/>
    <w:rsid w:val="000B273F"/>
    <w:rsid w:val="000B43B7"/>
    <w:rsid w:val="000B5488"/>
    <w:rsid w:val="000B692A"/>
    <w:rsid w:val="000B7F11"/>
    <w:rsid w:val="000C019B"/>
    <w:rsid w:val="000C146A"/>
    <w:rsid w:val="000C20BB"/>
    <w:rsid w:val="000C3638"/>
    <w:rsid w:val="000C4042"/>
    <w:rsid w:val="000C5F35"/>
    <w:rsid w:val="000C649B"/>
    <w:rsid w:val="000C6578"/>
    <w:rsid w:val="000C7192"/>
    <w:rsid w:val="000C78A9"/>
    <w:rsid w:val="000D0754"/>
    <w:rsid w:val="000D0FAF"/>
    <w:rsid w:val="000D22ED"/>
    <w:rsid w:val="000D2B2A"/>
    <w:rsid w:val="000D4BDE"/>
    <w:rsid w:val="000D5950"/>
    <w:rsid w:val="000E03B6"/>
    <w:rsid w:val="000E3837"/>
    <w:rsid w:val="000E3D85"/>
    <w:rsid w:val="000E40F3"/>
    <w:rsid w:val="000E488A"/>
    <w:rsid w:val="000E56AF"/>
    <w:rsid w:val="000E5825"/>
    <w:rsid w:val="000E5B34"/>
    <w:rsid w:val="000E6E91"/>
    <w:rsid w:val="000F0665"/>
    <w:rsid w:val="000F07B1"/>
    <w:rsid w:val="000F14B4"/>
    <w:rsid w:val="000F15A3"/>
    <w:rsid w:val="000F1C28"/>
    <w:rsid w:val="000F244D"/>
    <w:rsid w:val="000F46A8"/>
    <w:rsid w:val="000F5514"/>
    <w:rsid w:val="000F58F1"/>
    <w:rsid w:val="000F6377"/>
    <w:rsid w:val="001001D7"/>
    <w:rsid w:val="001005E2"/>
    <w:rsid w:val="00102512"/>
    <w:rsid w:val="0010289B"/>
    <w:rsid w:val="00106FB4"/>
    <w:rsid w:val="00107865"/>
    <w:rsid w:val="00110127"/>
    <w:rsid w:val="0011013B"/>
    <w:rsid w:val="00110B83"/>
    <w:rsid w:val="001118AE"/>
    <w:rsid w:val="00115B9A"/>
    <w:rsid w:val="00116D42"/>
    <w:rsid w:val="00117071"/>
    <w:rsid w:val="00117386"/>
    <w:rsid w:val="00122260"/>
    <w:rsid w:val="00122CAA"/>
    <w:rsid w:val="00123123"/>
    <w:rsid w:val="001258A0"/>
    <w:rsid w:val="001330D1"/>
    <w:rsid w:val="00133197"/>
    <w:rsid w:val="001333AD"/>
    <w:rsid w:val="00133609"/>
    <w:rsid w:val="0013439F"/>
    <w:rsid w:val="00135609"/>
    <w:rsid w:val="00135CBF"/>
    <w:rsid w:val="00135E59"/>
    <w:rsid w:val="001366B6"/>
    <w:rsid w:val="001371E0"/>
    <w:rsid w:val="00140462"/>
    <w:rsid w:val="00140901"/>
    <w:rsid w:val="001447B8"/>
    <w:rsid w:val="001448A2"/>
    <w:rsid w:val="001504B9"/>
    <w:rsid w:val="001505B2"/>
    <w:rsid w:val="0015510F"/>
    <w:rsid w:val="0015660D"/>
    <w:rsid w:val="00156DD9"/>
    <w:rsid w:val="00157E65"/>
    <w:rsid w:val="00160119"/>
    <w:rsid w:val="00160944"/>
    <w:rsid w:val="00160CC2"/>
    <w:rsid w:val="00161454"/>
    <w:rsid w:val="001639D1"/>
    <w:rsid w:val="00165D8D"/>
    <w:rsid w:val="0016632C"/>
    <w:rsid w:val="001718DA"/>
    <w:rsid w:val="001719F9"/>
    <w:rsid w:val="00174E28"/>
    <w:rsid w:val="001761B4"/>
    <w:rsid w:val="0017657D"/>
    <w:rsid w:val="001828C9"/>
    <w:rsid w:val="00183E4C"/>
    <w:rsid w:val="00184104"/>
    <w:rsid w:val="00184A6A"/>
    <w:rsid w:val="00185559"/>
    <w:rsid w:val="00191410"/>
    <w:rsid w:val="0019268E"/>
    <w:rsid w:val="00192CDC"/>
    <w:rsid w:val="0019388D"/>
    <w:rsid w:val="00194908"/>
    <w:rsid w:val="00196557"/>
    <w:rsid w:val="001A0318"/>
    <w:rsid w:val="001A63AB"/>
    <w:rsid w:val="001B01AE"/>
    <w:rsid w:val="001B05A2"/>
    <w:rsid w:val="001B386F"/>
    <w:rsid w:val="001B4888"/>
    <w:rsid w:val="001B49EB"/>
    <w:rsid w:val="001B4F77"/>
    <w:rsid w:val="001B50E8"/>
    <w:rsid w:val="001C120B"/>
    <w:rsid w:val="001C18DF"/>
    <w:rsid w:val="001C448E"/>
    <w:rsid w:val="001C5C91"/>
    <w:rsid w:val="001D07DA"/>
    <w:rsid w:val="001D2922"/>
    <w:rsid w:val="001D2CC1"/>
    <w:rsid w:val="001D3621"/>
    <w:rsid w:val="001D446D"/>
    <w:rsid w:val="001D51F8"/>
    <w:rsid w:val="001D521D"/>
    <w:rsid w:val="001E1E79"/>
    <w:rsid w:val="001E3A6A"/>
    <w:rsid w:val="001E4192"/>
    <w:rsid w:val="001E61A0"/>
    <w:rsid w:val="001E75E1"/>
    <w:rsid w:val="001F040C"/>
    <w:rsid w:val="001F20AE"/>
    <w:rsid w:val="001F4C6A"/>
    <w:rsid w:val="001F4E30"/>
    <w:rsid w:val="001F57C3"/>
    <w:rsid w:val="002005E8"/>
    <w:rsid w:val="00201365"/>
    <w:rsid w:val="00201A5C"/>
    <w:rsid w:val="002026A5"/>
    <w:rsid w:val="0020272E"/>
    <w:rsid w:val="00202816"/>
    <w:rsid w:val="002044B1"/>
    <w:rsid w:val="00204B49"/>
    <w:rsid w:val="00205F06"/>
    <w:rsid w:val="00207622"/>
    <w:rsid w:val="00207979"/>
    <w:rsid w:val="00207CDC"/>
    <w:rsid w:val="00211050"/>
    <w:rsid w:val="0021105F"/>
    <w:rsid w:val="00211486"/>
    <w:rsid w:val="00211BFE"/>
    <w:rsid w:val="00211FB4"/>
    <w:rsid w:val="00212BDE"/>
    <w:rsid w:val="0021363A"/>
    <w:rsid w:val="00214785"/>
    <w:rsid w:val="00214B0B"/>
    <w:rsid w:val="002160F6"/>
    <w:rsid w:val="002204C9"/>
    <w:rsid w:val="00221841"/>
    <w:rsid w:val="00221BFE"/>
    <w:rsid w:val="002240EB"/>
    <w:rsid w:val="00225DDA"/>
    <w:rsid w:val="002269C4"/>
    <w:rsid w:val="00227C34"/>
    <w:rsid w:val="00230BD0"/>
    <w:rsid w:val="00231F9B"/>
    <w:rsid w:val="002338CD"/>
    <w:rsid w:val="00236283"/>
    <w:rsid w:val="00236FA1"/>
    <w:rsid w:val="00240F6F"/>
    <w:rsid w:val="00241395"/>
    <w:rsid w:val="00241BF6"/>
    <w:rsid w:val="00243F92"/>
    <w:rsid w:val="002445D5"/>
    <w:rsid w:val="00244933"/>
    <w:rsid w:val="00244E93"/>
    <w:rsid w:val="0024670F"/>
    <w:rsid w:val="0024761E"/>
    <w:rsid w:val="00250D92"/>
    <w:rsid w:val="0025135D"/>
    <w:rsid w:val="00252163"/>
    <w:rsid w:val="00252646"/>
    <w:rsid w:val="00253BCE"/>
    <w:rsid w:val="002543E2"/>
    <w:rsid w:val="00256068"/>
    <w:rsid w:val="002563DD"/>
    <w:rsid w:val="00256CFD"/>
    <w:rsid w:val="00261890"/>
    <w:rsid w:val="00262EFC"/>
    <w:rsid w:val="002634A9"/>
    <w:rsid w:val="002635D8"/>
    <w:rsid w:val="00263DCA"/>
    <w:rsid w:val="00263F4A"/>
    <w:rsid w:val="00266CD3"/>
    <w:rsid w:val="00267EEF"/>
    <w:rsid w:val="00267F93"/>
    <w:rsid w:val="00267FEC"/>
    <w:rsid w:val="00271B12"/>
    <w:rsid w:val="00271F49"/>
    <w:rsid w:val="00275275"/>
    <w:rsid w:val="002776DB"/>
    <w:rsid w:val="00277A4E"/>
    <w:rsid w:val="00282585"/>
    <w:rsid w:val="00283195"/>
    <w:rsid w:val="00283DD6"/>
    <w:rsid w:val="0028446C"/>
    <w:rsid w:val="0028456D"/>
    <w:rsid w:val="002849B3"/>
    <w:rsid w:val="00284D46"/>
    <w:rsid w:val="002853B3"/>
    <w:rsid w:val="002863FC"/>
    <w:rsid w:val="00287A05"/>
    <w:rsid w:val="00290E18"/>
    <w:rsid w:val="00291041"/>
    <w:rsid w:val="002949B3"/>
    <w:rsid w:val="00295045"/>
    <w:rsid w:val="00296C7E"/>
    <w:rsid w:val="0029797A"/>
    <w:rsid w:val="00297991"/>
    <w:rsid w:val="002A0030"/>
    <w:rsid w:val="002A07C0"/>
    <w:rsid w:val="002A341F"/>
    <w:rsid w:val="002A3C13"/>
    <w:rsid w:val="002A4620"/>
    <w:rsid w:val="002A6014"/>
    <w:rsid w:val="002A621C"/>
    <w:rsid w:val="002A6909"/>
    <w:rsid w:val="002A6F36"/>
    <w:rsid w:val="002A7D57"/>
    <w:rsid w:val="002B02FF"/>
    <w:rsid w:val="002B044C"/>
    <w:rsid w:val="002B1030"/>
    <w:rsid w:val="002B160D"/>
    <w:rsid w:val="002B34B1"/>
    <w:rsid w:val="002B3A5F"/>
    <w:rsid w:val="002B4799"/>
    <w:rsid w:val="002B4A9A"/>
    <w:rsid w:val="002B64A8"/>
    <w:rsid w:val="002B65CA"/>
    <w:rsid w:val="002B719C"/>
    <w:rsid w:val="002C0169"/>
    <w:rsid w:val="002C17C7"/>
    <w:rsid w:val="002C293B"/>
    <w:rsid w:val="002C6194"/>
    <w:rsid w:val="002C68E7"/>
    <w:rsid w:val="002D23BF"/>
    <w:rsid w:val="002D33EC"/>
    <w:rsid w:val="002D3729"/>
    <w:rsid w:val="002D3B2F"/>
    <w:rsid w:val="002D5430"/>
    <w:rsid w:val="002D68A7"/>
    <w:rsid w:val="002D6B08"/>
    <w:rsid w:val="002E019B"/>
    <w:rsid w:val="002E13AB"/>
    <w:rsid w:val="002E3940"/>
    <w:rsid w:val="002E48D0"/>
    <w:rsid w:val="002F0BAC"/>
    <w:rsid w:val="002F0DEB"/>
    <w:rsid w:val="002F1A4D"/>
    <w:rsid w:val="002F23F0"/>
    <w:rsid w:val="002F283A"/>
    <w:rsid w:val="002F2AF9"/>
    <w:rsid w:val="002F3F58"/>
    <w:rsid w:val="002F4A1A"/>
    <w:rsid w:val="002F7EDE"/>
    <w:rsid w:val="00300758"/>
    <w:rsid w:val="00300CFA"/>
    <w:rsid w:val="00303371"/>
    <w:rsid w:val="00304C8A"/>
    <w:rsid w:val="003065EC"/>
    <w:rsid w:val="00310E51"/>
    <w:rsid w:val="00311256"/>
    <w:rsid w:val="00311862"/>
    <w:rsid w:val="0031194C"/>
    <w:rsid w:val="003128A5"/>
    <w:rsid w:val="00320768"/>
    <w:rsid w:val="003232CD"/>
    <w:rsid w:val="00323E7B"/>
    <w:rsid w:val="003242F5"/>
    <w:rsid w:val="00325B61"/>
    <w:rsid w:val="00326097"/>
    <w:rsid w:val="0032665B"/>
    <w:rsid w:val="0033010A"/>
    <w:rsid w:val="003305FA"/>
    <w:rsid w:val="003308CA"/>
    <w:rsid w:val="00330E90"/>
    <w:rsid w:val="00330FB0"/>
    <w:rsid w:val="00331503"/>
    <w:rsid w:val="00332F88"/>
    <w:rsid w:val="00334CF0"/>
    <w:rsid w:val="00334EE9"/>
    <w:rsid w:val="00335F34"/>
    <w:rsid w:val="00335F7E"/>
    <w:rsid w:val="00336C18"/>
    <w:rsid w:val="0034028F"/>
    <w:rsid w:val="00342026"/>
    <w:rsid w:val="00342512"/>
    <w:rsid w:val="00343B03"/>
    <w:rsid w:val="00346F51"/>
    <w:rsid w:val="003477BE"/>
    <w:rsid w:val="00352E70"/>
    <w:rsid w:val="003531C7"/>
    <w:rsid w:val="00355B6F"/>
    <w:rsid w:val="00356A30"/>
    <w:rsid w:val="00356DA9"/>
    <w:rsid w:val="0035707F"/>
    <w:rsid w:val="00357132"/>
    <w:rsid w:val="003600CC"/>
    <w:rsid w:val="0036188C"/>
    <w:rsid w:val="00364963"/>
    <w:rsid w:val="00364E6D"/>
    <w:rsid w:val="00367CD6"/>
    <w:rsid w:val="00370BC6"/>
    <w:rsid w:val="00371BF4"/>
    <w:rsid w:val="0037335B"/>
    <w:rsid w:val="00374799"/>
    <w:rsid w:val="00374E91"/>
    <w:rsid w:val="003757E9"/>
    <w:rsid w:val="00377066"/>
    <w:rsid w:val="00377BE3"/>
    <w:rsid w:val="0038117A"/>
    <w:rsid w:val="00382278"/>
    <w:rsid w:val="00383D62"/>
    <w:rsid w:val="00383D69"/>
    <w:rsid w:val="00384189"/>
    <w:rsid w:val="0039028B"/>
    <w:rsid w:val="00393424"/>
    <w:rsid w:val="00394B9E"/>
    <w:rsid w:val="003964E4"/>
    <w:rsid w:val="00397A09"/>
    <w:rsid w:val="003A2D07"/>
    <w:rsid w:val="003A3E91"/>
    <w:rsid w:val="003A43EA"/>
    <w:rsid w:val="003A636D"/>
    <w:rsid w:val="003B0DEA"/>
    <w:rsid w:val="003B0F96"/>
    <w:rsid w:val="003B23E1"/>
    <w:rsid w:val="003B2531"/>
    <w:rsid w:val="003B4DC8"/>
    <w:rsid w:val="003B6B02"/>
    <w:rsid w:val="003B7323"/>
    <w:rsid w:val="003C05DB"/>
    <w:rsid w:val="003C298B"/>
    <w:rsid w:val="003C2D58"/>
    <w:rsid w:val="003C2DD8"/>
    <w:rsid w:val="003C6767"/>
    <w:rsid w:val="003C7FC5"/>
    <w:rsid w:val="003D1EF8"/>
    <w:rsid w:val="003D2A9B"/>
    <w:rsid w:val="003D3B28"/>
    <w:rsid w:val="003D4CF7"/>
    <w:rsid w:val="003D576B"/>
    <w:rsid w:val="003D673A"/>
    <w:rsid w:val="003D6A03"/>
    <w:rsid w:val="003D6F47"/>
    <w:rsid w:val="003D725C"/>
    <w:rsid w:val="003E1198"/>
    <w:rsid w:val="003E13C4"/>
    <w:rsid w:val="003E5520"/>
    <w:rsid w:val="003E6C22"/>
    <w:rsid w:val="003E7F02"/>
    <w:rsid w:val="003F01A2"/>
    <w:rsid w:val="003F076B"/>
    <w:rsid w:val="003F0F4A"/>
    <w:rsid w:val="003F2431"/>
    <w:rsid w:val="003F2677"/>
    <w:rsid w:val="003F3752"/>
    <w:rsid w:val="003F456C"/>
    <w:rsid w:val="003F5D6E"/>
    <w:rsid w:val="003F62DD"/>
    <w:rsid w:val="0040075F"/>
    <w:rsid w:val="0040092A"/>
    <w:rsid w:val="00400A99"/>
    <w:rsid w:val="00402A22"/>
    <w:rsid w:val="0040670E"/>
    <w:rsid w:val="004102C4"/>
    <w:rsid w:val="004125E4"/>
    <w:rsid w:val="004133DD"/>
    <w:rsid w:val="00414233"/>
    <w:rsid w:val="00414458"/>
    <w:rsid w:val="0041472F"/>
    <w:rsid w:val="0041570F"/>
    <w:rsid w:val="00420BC8"/>
    <w:rsid w:val="0042106C"/>
    <w:rsid w:val="0042313F"/>
    <w:rsid w:val="004246C2"/>
    <w:rsid w:val="004247BE"/>
    <w:rsid w:val="00426F67"/>
    <w:rsid w:val="00431E3C"/>
    <w:rsid w:val="00433130"/>
    <w:rsid w:val="00434ABA"/>
    <w:rsid w:val="0043602D"/>
    <w:rsid w:val="00436339"/>
    <w:rsid w:val="0043651A"/>
    <w:rsid w:val="0043672F"/>
    <w:rsid w:val="00436EFD"/>
    <w:rsid w:val="00437263"/>
    <w:rsid w:val="00437910"/>
    <w:rsid w:val="00443939"/>
    <w:rsid w:val="00443BCB"/>
    <w:rsid w:val="00450349"/>
    <w:rsid w:val="00450DB1"/>
    <w:rsid w:val="00451812"/>
    <w:rsid w:val="0045382A"/>
    <w:rsid w:val="00454DDE"/>
    <w:rsid w:val="00455527"/>
    <w:rsid w:val="00455CEB"/>
    <w:rsid w:val="00455CF1"/>
    <w:rsid w:val="00457B6A"/>
    <w:rsid w:val="00460099"/>
    <w:rsid w:val="004604A5"/>
    <w:rsid w:val="00460981"/>
    <w:rsid w:val="00460B6A"/>
    <w:rsid w:val="00461084"/>
    <w:rsid w:val="004617CE"/>
    <w:rsid w:val="00461982"/>
    <w:rsid w:val="004622C5"/>
    <w:rsid w:val="00462938"/>
    <w:rsid w:val="00463941"/>
    <w:rsid w:val="00463B60"/>
    <w:rsid w:val="00464C89"/>
    <w:rsid w:val="0046526D"/>
    <w:rsid w:val="0046563B"/>
    <w:rsid w:val="00465FC3"/>
    <w:rsid w:val="00471A80"/>
    <w:rsid w:val="00476054"/>
    <w:rsid w:val="00476315"/>
    <w:rsid w:val="00480E0D"/>
    <w:rsid w:val="004828F9"/>
    <w:rsid w:val="00482B25"/>
    <w:rsid w:val="00482C53"/>
    <w:rsid w:val="004871E5"/>
    <w:rsid w:val="004877DD"/>
    <w:rsid w:val="00487930"/>
    <w:rsid w:val="0048796C"/>
    <w:rsid w:val="00487B38"/>
    <w:rsid w:val="004907CE"/>
    <w:rsid w:val="00491348"/>
    <w:rsid w:val="0049197C"/>
    <w:rsid w:val="004919FB"/>
    <w:rsid w:val="00493752"/>
    <w:rsid w:val="00495254"/>
    <w:rsid w:val="0049525E"/>
    <w:rsid w:val="004973A1"/>
    <w:rsid w:val="004A0714"/>
    <w:rsid w:val="004A0C5A"/>
    <w:rsid w:val="004A0FEC"/>
    <w:rsid w:val="004A1356"/>
    <w:rsid w:val="004A18B3"/>
    <w:rsid w:val="004A43F5"/>
    <w:rsid w:val="004A5BA3"/>
    <w:rsid w:val="004A5CF0"/>
    <w:rsid w:val="004B16D8"/>
    <w:rsid w:val="004B21E0"/>
    <w:rsid w:val="004B2813"/>
    <w:rsid w:val="004B30FA"/>
    <w:rsid w:val="004B3590"/>
    <w:rsid w:val="004B66CC"/>
    <w:rsid w:val="004B6D57"/>
    <w:rsid w:val="004B7A36"/>
    <w:rsid w:val="004C0172"/>
    <w:rsid w:val="004C140A"/>
    <w:rsid w:val="004C1725"/>
    <w:rsid w:val="004C1B88"/>
    <w:rsid w:val="004C2D4B"/>
    <w:rsid w:val="004C37E8"/>
    <w:rsid w:val="004C5906"/>
    <w:rsid w:val="004C6589"/>
    <w:rsid w:val="004C6D13"/>
    <w:rsid w:val="004D03E0"/>
    <w:rsid w:val="004D05E0"/>
    <w:rsid w:val="004D126E"/>
    <w:rsid w:val="004D1A7F"/>
    <w:rsid w:val="004D32F4"/>
    <w:rsid w:val="004D6F43"/>
    <w:rsid w:val="004D7E71"/>
    <w:rsid w:val="004E031A"/>
    <w:rsid w:val="004E1F3E"/>
    <w:rsid w:val="004E1F53"/>
    <w:rsid w:val="004E25D7"/>
    <w:rsid w:val="004E5273"/>
    <w:rsid w:val="004F1918"/>
    <w:rsid w:val="004F3A4A"/>
    <w:rsid w:val="004F4815"/>
    <w:rsid w:val="004F4ECE"/>
    <w:rsid w:val="004F5579"/>
    <w:rsid w:val="004F77ED"/>
    <w:rsid w:val="00500569"/>
    <w:rsid w:val="00501C7E"/>
    <w:rsid w:val="00501E03"/>
    <w:rsid w:val="005031FA"/>
    <w:rsid w:val="00506ADE"/>
    <w:rsid w:val="00507072"/>
    <w:rsid w:val="00507583"/>
    <w:rsid w:val="00507B14"/>
    <w:rsid w:val="005119C3"/>
    <w:rsid w:val="00512532"/>
    <w:rsid w:val="00512642"/>
    <w:rsid w:val="00513013"/>
    <w:rsid w:val="00513794"/>
    <w:rsid w:val="00515BC7"/>
    <w:rsid w:val="005200F1"/>
    <w:rsid w:val="00520A76"/>
    <w:rsid w:val="00524B70"/>
    <w:rsid w:val="00525A53"/>
    <w:rsid w:val="005260A3"/>
    <w:rsid w:val="005305F0"/>
    <w:rsid w:val="00530C63"/>
    <w:rsid w:val="00530DA6"/>
    <w:rsid w:val="00532579"/>
    <w:rsid w:val="00532789"/>
    <w:rsid w:val="00532BB1"/>
    <w:rsid w:val="00532E61"/>
    <w:rsid w:val="00533448"/>
    <w:rsid w:val="00533BD4"/>
    <w:rsid w:val="00533C84"/>
    <w:rsid w:val="00534026"/>
    <w:rsid w:val="00534EBC"/>
    <w:rsid w:val="00536B20"/>
    <w:rsid w:val="00541BF8"/>
    <w:rsid w:val="00545376"/>
    <w:rsid w:val="00545715"/>
    <w:rsid w:val="0054615C"/>
    <w:rsid w:val="005466FD"/>
    <w:rsid w:val="00547D1C"/>
    <w:rsid w:val="00550AED"/>
    <w:rsid w:val="00552CA6"/>
    <w:rsid w:val="005545EB"/>
    <w:rsid w:val="00554A57"/>
    <w:rsid w:val="00557047"/>
    <w:rsid w:val="00557D17"/>
    <w:rsid w:val="005605AF"/>
    <w:rsid w:val="00560982"/>
    <w:rsid w:val="00561647"/>
    <w:rsid w:val="00565CE2"/>
    <w:rsid w:val="00567104"/>
    <w:rsid w:val="0056793E"/>
    <w:rsid w:val="00567D66"/>
    <w:rsid w:val="00573302"/>
    <w:rsid w:val="005737F0"/>
    <w:rsid w:val="0057601D"/>
    <w:rsid w:val="00577CD1"/>
    <w:rsid w:val="005806E2"/>
    <w:rsid w:val="0058267B"/>
    <w:rsid w:val="005857EE"/>
    <w:rsid w:val="00585DC7"/>
    <w:rsid w:val="00591D93"/>
    <w:rsid w:val="005927DA"/>
    <w:rsid w:val="0059457E"/>
    <w:rsid w:val="0059486C"/>
    <w:rsid w:val="00595390"/>
    <w:rsid w:val="005953E7"/>
    <w:rsid w:val="00595AFC"/>
    <w:rsid w:val="0059798A"/>
    <w:rsid w:val="00597B15"/>
    <w:rsid w:val="005A3705"/>
    <w:rsid w:val="005A565B"/>
    <w:rsid w:val="005B143B"/>
    <w:rsid w:val="005B29F9"/>
    <w:rsid w:val="005B2E2F"/>
    <w:rsid w:val="005B635C"/>
    <w:rsid w:val="005B677E"/>
    <w:rsid w:val="005B73E3"/>
    <w:rsid w:val="005B7637"/>
    <w:rsid w:val="005C07D4"/>
    <w:rsid w:val="005C2C94"/>
    <w:rsid w:val="005D05E4"/>
    <w:rsid w:val="005D17A1"/>
    <w:rsid w:val="005D22CF"/>
    <w:rsid w:val="005D2646"/>
    <w:rsid w:val="005D26A8"/>
    <w:rsid w:val="005D2F7B"/>
    <w:rsid w:val="005D472B"/>
    <w:rsid w:val="005D476E"/>
    <w:rsid w:val="005D5DAB"/>
    <w:rsid w:val="005E1CA1"/>
    <w:rsid w:val="005E1D0F"/>
    <w:rsid w:val="005E4193"/>
    <w:rsid w:val="005E4AE9"/>
    <w:rsid w:val="005E64D5"/>
    <w:rsid w:val="005E684C"/>
    <w:rsid w:val="005F06FB"/>
    <w:rsid w:val="005F27F5"/>
    <w:rsid w:val="005F381B"/>
    <w:rsid w:val="005F3E2A"/>
    <w:rsid w:val="005F422A"/>
    <w:rsid w:val="005F462C"/>
    <w:rsid w:val="005F485F"/>
    <w:rsid w:val="005F7610"/>
    <w:rsid w:val="006012AE"/>
    <w:rsid w:val="00603C4D"/>
    <w:rsid w:val="00605603"/>
    <w:rsid w:val="00605819"/>
    <w:rsid w:val="00607618"/>
    <w:rsid w:val="00607D71"/>
    <w:rsid w:val="00610DCC"/>
    <w:rsid w:val="00610E2E"/>
    <w:rsid w:val="00611008"/>
    <w:rsid w:val="00611BCC"/>
    <w:rsid w:val="00612E15"/>
    <w:rsid w:val="00614E2E"/>
    <w:rsid w:val="00616022"/>
    <w:rsid w:val="00616C6A"/>
    <w:rsid w:val="006173D9"/>
    <w:rsid w:val="00620CCD"/>
    <w:rsid w:val="0062226D"/>
    <w:rsid w:val="006253B4"/>
    <w:rsid w:val="00625DD6"/>
    <w:rsid w:val="006264C0"/>
    <w:rsid w:val="0063183E"/>
    <w:rsid w:val="0063243C"/>
    <w:rsid w:val="006326B0"/>
    <w:rsid w:val="00633186"/>
    <w:rsid w:val="00634107"/>
    <w:rsid w:val="00634B43"/>
    <w:rsid w:val="00634C58"/>
    <w:rsid w:val="0063670C"/>
    <w:rsid w:val="00637857"/>
    <w:rsid w:val="00637CFA"/>
    <w:rsid w:val="00640C4E"/>
    <w:rsid w:val="00644B77"/>
    <w:rsid w:val="00644EC3"/>
    <w:rsid w:val="006466E7"/>
    <w:rsid w:val="00650CE0"/>
    <w:rsid w:val="00651650"/>
    <w:rsid w:val="006527BE"/>
    <w:rsid w:val="00654163"/>
    <w:rsid w:val="006552ED"/>
    <w:rsid w:val="00660518"/>
    <w:rsid w:val="006616A6"/>
    <w:rsid w:val="00662144"/>
    <w:rsid w:val="00665F6F"/>
    <w:rsid w:val="00666602"/>
    <w:rsid w:val="006667B4"/>
    <w:rsid w:val="00670CCD"/>
    <w:rsid w:val="006715F5"/>
    <w:rsid w:val="00672FAE"/>
    <w:rsid w:val="006752E3"/>
    <w:rsid w:val="006752F7"/>
    <w:rsid w:val="006762FB"/>
    <w:rsid w:val="00682C01"/>
    <w:rsid w:val="00683EAC"/>
    <w:rsid w:val="006846FB"/>
    <w:rsid w:val="006848BC"/>
    <w:rsid w:val="00686943"/>
    <w:rsid w:val="00692192"/>
    <w:rsid w:val="00693881"/>
    <w:rsid w:val="00693CF6"/>
    <w:rsid w:val="006941D0"/>
    <w:rsid w:val="0069556C"/>
    <w:rsid w:val="006962A0"/>
    <w:rsid w:val="006973D2"/>
    <w:rsid w:val="00697B93"/>
    <w:rsid w:val="006A187B"/>
    <w:rsid w:val="006A20B3"/>
    <w:rsid w:val="006A2465"/>
    <w:rsid w:val="006A310A"/>
    <w:rsid w:val="006A3BFB"/>
    <w:rsid w:val="006A4C86"/>
    <w:rsid w:val="006B0C10"/>
    <w:rsid w:val="006B1490"/>
    <w:rsid w:val="006B220E"/>
    <w:rsid w:val="006B27D9"/>
    <w:rsid w:val="006B288E"/>
    <w:rsid w:val="006B2B7B"/>
    <w:rsid w:val="006B4ADF"/>
    <w:rsid w:val="006B4FC9"/>
    <w:rsid w:val="006B5997"/>
    <w:rsid w:val="006B63C0"/>
    <w:rsid w:val="006B70AA"/>
    <w:rsid w:val="006B7D0B"/>
    <w:rsid w:val="006C0393"/>
    <w:rsid w:val="006C05C6"/>
    <w:rsid w:val="006C10F1"/>
    <w:rsid w:val="006C13A9"/>
    <w:rsid w:val="006C1B74"/>
    <w:rsid w:val="006C5C39"/>
    <w:rsid w:val="006C753A"/>
    <w:rsid w:val="006D0536"/>
    <w:rsid w:val="006D1A32"/>
    <w:rsid w:val="006D278F"/>
    <w:rsid w:val="006D6595"/>
    <w:rsid w:val="006D7B43"/>
    <w:rsid w:val="006E00D0"/>
    <w:rsid w:val="006E1B4A"/>
    <w:rsid w:val="006E270F"/>
    <w:rsid w:val="006E2D9F"/>
    <w:rsid w:val="006E378E"/>
    <w:rsid w:val="006E3DDD"/>
    <w:rsid w:val="006E7D02"/>
    <w:rsid w:val="006F0176"/>
    <w:rsid w:val="006F0A12"/>
    <w:rsid w:val="006F198F"/>
    <w:rsid w:val="006F28D8"/>
    <w:rsid w:val="006F3303"/>
    <w:rsid w:val="006F3415"/>
    <w:rsid w:val="006F6062"/>
    <w:rsid w:val="006F7385"/>
    <w:rsid w:val="006F75C2"/>
    <w:rsid w:val="0070121C"/>
    <w:rsid w:val="00703A47"/>
    <w:rsid w:val="007052C9"/>
    <w:rsid w:val="007062A2"/>
    <w:rsid w:val="00710588"/>
    <w:rsid w:val="0071064A"/>
    <w:rsid w:val="00710DD2"/>
    <w:rsid w:val="007117E3"/>
    <w:rsid w:val="0071232B"/>
    <w:rsid w:val="00713080"/>
    <w:rsid w:val="0071417E"/>
    <w:rsid w:val="0071625A"/>
    <w:rsid w:val="00716531"/>
    <w:rsid w:val="00716850"/>
    <w:rsid w:val="0072083B"/>
    <w:rsid w:val="0072110C"/>
    <w:rsid w:val="00722764"/>
    <w:rsid w:val="007243FC"/>
    <w:rsid w:val="007265EC"/>
    <w:rsid w:val="007317E5"/>
    <w:rsid w:val="007340D3"/>
    <w:rsid w:val="00735438"/>
    <w:rsid w:val="007360B5"/>
    <w:rsid w:val="007373A9"/>
    <w:rsid w:val="00737E5E"/>
    <w:rsid w:val="0074046C"/>
    <w:rsid w:val="00740F58"/>
    <w:rsid w:val="00741D9B"/>
    <w:rsid w:val="00744250"/>
    <w:rsid w:val="007449DC"/>
    <w:rsid w:val="00745E60"/>
    <w:rsid w:val="007464D3"/>
    <w:rsid w:val="0074663C"/>
    <w:rsid w:val="007469F5"/>
    <w:rsid w:val="00751B7B"/>
    <w:rsid w:val="0075206B"/>
    <w:rsid w:val="00752973"/>
    <w:rsid w:val="0075339F"/>
    <w:rsid w:val="00754778"/>
    <w:rsid w:val="00754D4B"/>
    <w:rsid w:val="00756778"/>
    <w:rsid w:val="007603F8"/>
    <w:rsid w:val="007606AB"/>
    <w:rsid w:val="007625D9"/>
    <w:rsid w:val="00762F48"/>
    <w:rsid w:val="00765B44"/>
    <w:rsid w:val="00765FA2"/>
    <w:rsid w:val="00767524"/>
    <w:rsid w:val="007714EF"/>
    <w:rsid w:val="007765C5"/>
    <w:rsid w:val="00776DA8"/>
    <w:rsid w:val="00777373"/>
    <w:rsid w:val="00780AC6"/>
    <w:rsid w:val="0078114C"/>
    <w:rsid w:val="00781F3E"/>
    <w:rsid w:val="00782DC1"/>
    <w:rsid w:val="00783AC8"/>
    <w:rsid w:val="00785284"/>
    <w:rsid w:val="007862B2"/>
    <w:rsid w:val="0078686E"/>
    <w:rsid w:val="00786AE9"/>
    <w:rsid w:val="00791A53"/>
    <w:rsid w:val="00792695"/>
    <w:rsid w:val="00793B7E"/>
    <w:rsid w:val="00793F35"/>
    <w:rsid w:val="00794E6A"/>
    <w:rsid w:val="00795565"/>
    <w:rsid w:val="00795856"/>
    <w:rsid w:val="00795ABA"/>
    <w:rsid w:val="00797648"/>
    <w:rsid w:val="007A06E7"/>
    <w:rsid w:val="007A1DA3"/>
    <w:rsid w:val="007A2073"/>
    <w:rsid w:val="007A234D"/>
    <w:rsid w:val="007A3865"/>
    <w:rsid w:val="007A3A78"/>
    <w:rsid w:val="007A4580"/>
    <w:rsid w:val="007A4F38"/>
    <w:rsid w:val="007A6FF0"/>
    <w:rsid w:val="007A70C0"/>
    <w:rsid w:val="007A7196"/>
    <w:rsid w:val="007A75AD"/>
    <w:rsid w:val="007B118E"/>
    <w:rsid w:val="007B3329"/>
    <w:rsid w:val="007B4300"/>
    <w:rsid w:val="007B72AC"/>
    <w:rsid w:val="007B77A2"/>
    <w:rsid w:val="007C1331"/>
    <w:rsid w:val="007C3462"/>
    <w:rsid w:val="007C389F"/>
    <w:rsid w:val="007C41D9"/>
    <w:rsid w:val="007C6450"/>
    <w:rsid w:val="007C67CB"/>
    <w:rsid w:val="007C7405"/>
    <w:rsid w:val="007D2F44"/>
    <w:rsid w:val="007D6852"/>
    <w:rsid w:val="007D6E0E"/>
    <w:rsid w:val="007D726B"/>
    <w:rsid w:val="007D7F96"/>
    <w:rsid w:val="007E16CD"/>
    <w:rsid w:val="007E6A9C"/>
    <w:rsid w:val="007E7D44"/>
    <w:rsid w:val="007F26E0"/>
    <w:rsid w:val="007F2DA0"/>
    <w:rsid w:val="007F5232"/>
    <w:rsid w:val="007F5413"/>
    <w:rsid w:val="007F6C0B"/>
    <w:rsid w:val="0080128B"/>
    <w:rsid w:val="00802877"/>
    <w:rsid w:val="00802BF5"/>
    <w:rsid w:val="00802C85"/>
    <w:rsid w:val="0080422B"/>
    <w:rsid w:val="00804609"/>
    <w:rsid w:val="008055C1"/>
    <w:rsid w:val="00805BEC"/>
    <w:rsid w:val="008065AB"/>
    <w:rsid w:val="00806B2C"/>
    <w:rsid w:val="00811EC5"/>
    <w:rsid w:val="00811FBF"/>
    <w:rsid w:val="00812685"/>
    <w:rsid w:val="008148CA"/>
    <w:rsid w:val="00815066"/>
    <w:rsid w:val="00817EB3"/>
    <w:rsid w:val="00821838"/>
    <w:rsid w:val="00821933"/>
    <w:rsid w:val="00821EA2"/>
    <w:rsid w:val="00823651"/>
    <w:rsid w:val="008259E9"/>
    <w:rsid w:val="008262D3"/>
    <w:rsid w:val="00827D00"/>
    <w:rsid w:val="008323F0"/>
    <w:rsid w:val="008335CB"/>
    <w:rsid w:val="00836E0E"/>
    <w:rsid w:val="0084000A"/>
    <w:rsid w:val="008458F3"/>
    <w:rsid w:val="00845AB4"/>
    <w:rsid w:val="008460CE"/>
    <w:rsid w:val="008462B3"/>
    <w:rsid w:val="008465BD"/>
    <w:rsid w:val="008535CE"/>
    <w:rsid w:val="008549F1"/>
    <w:rsid w:val="008551B5"/>
    <w:rsid w:val="0085629D"/>
    <w:rsid w:val="0085640F"/>
    <w:rsid w:val="00860CC8"/>
    <w:rsid w:val="00861FF1"/>
    <w:rsid w:val="00864B0A"/>
    <w:rsid w:val="00865C7D"/>
    <w:rsid w:val="00867856"/>
    <w:rsid w:val="008723D2"/>
    <w:rsid w:val="0087268D"/>
    <w:rsid w:val="00873F61"/>
    <w:rsid w:val="0087404B"/>
    <w:rsid w:val="00874474"/>
    <w:rsid w:val="00874526"/>
    <w:rsid w:val="00874C77"/>
    <w:rsid w:val="00875969"/>
    <w:rsid w:val="00875B59"/>
    <w:rsid w:val="0087601C"/>
    <w:rsid w:val="00876A6B"/>
    <w:rsid w:val="008818CF"/>
    <w:rsid w:val="00881B3D"/>
    <w:rsid w:val="00883B5A"/>
    <w:rsid w:val="00884CB2"/>
    <w:rsid w:val="00885E19"/>
    <w:rsid w:val="00885EFA"/>
    <w:rsid w:val="008869C9"/>
    <w:rsid w:val="0088700B"/>
    <w:rsid w:val="0089021F"/>
    <w:rsid w:val="008914E6"/>
    <w:rsid w:val="00891551"/>
    <w:rsid w:val="00891D81"/>
    <w:rsid w:val="008932C5"/>
    <w:rsid w:val="00894A40"/>
    <w:rsid w:val="00895071"/>
    <w:rsid w:val="00895C72"/>
    <w:rsid w:val="00895D89"/>
    <w:rsid w:val="00895F4B"/>
    <w:rsid w:val="008967AF"/>
    <w:rsid w:val="008977BF"/>
    <w:rsid w:val="008978A8"/>
    <w:rsid w:val="008A0058"/>
    <w:rsid w:val="008A2A8B"/>
    <w:rsid w:val="008A420C"/>
    <w:rsid w:val="008A428E"/>
    <w:rsid w:val="008A5061"/>
    <w:rsid w:val="008A5751"/>
    <w:rsid w:val="008A6BC6"/>
    <w:rsid w:val="008A6FB1"/>
    <w:rsid w:val="008B18B2"/>
    <w:rsid w:val="008B1907"/>
    <w:rsid w:val="008B1BA7"/>
    <w:rsid w:val="008B30B4"/>
    <w:rsid w:val="008B5D96"/>
    <w:rsid w:val="008B7B1A"/>
    <w:rsid w:val="008C0A88"/>
    <w:rsid w:val="008C2339"/>
    <w:rsid w:val="008C3092"/>
    <w:rsid w:val="008C3E25"/>
    <w:rsid w:val="008C3F90"/>
    <w:rsid w:val="008C47A2"/>
    <w:rsid w:val="008C50D3"/>
    <w:rsid w:val="008C5481"/>
    <w:rsid w:val="008C5B8D"/>
    <w:rsid w:val="008C68AC"/>
    <w:rsid w:val="008C7ECD"/>
    <w:rsid w:val="008D03A3"/>
    <w:rsid w:val="008D0657"/>
    <w:rsid w:val="008D0D13"/>
    <w:rsid w:val="008D14F9"/>
    <w:rsid w:val="008D31FB"/>
    <w:rsid w:val="008D3FC9"/>
    <w:rsid w:val="008D4D48"/>
    <w:rsid w:val="008D586C"/>
    <w:rsid w:val="008D71F7"/>
    <w:rsid w:val="008E14B6"/>
    <w:rsid w:val="008E253B"/>
    <w:rsid w:val="008E3056"/>
    <w:rsid w:val="008E3081"/>
    <w:rsid w:val="008E4619"/>
    <w:rsid w:val="008E49D9"/>
    <w:rsid w:val="008E787E"/>
    <w:rsid w:val="008E79BA"/>
    <w:rsid w:val="008F190E"/>
    <w:rsid w:val="00900075"/>
    <w:rsid w:val="00901004"/>
    <w:rsid w:val="00901884"/>
    <w:rsid w:val="00901B4A"/>
    <w:rsid w:val="009029E8"/>
    <w:rsid w:val="00902FB9"/>
    <w:rsid w:val="00903AA3"/>
    <w:rsid w:val="00903DF6"/>
    <w:rsid w:val="00904BD6"/>
    <w:rsid w:val="00905250"/>
    <w:rsid w:val="0090651B"/>
    <w:rsid w:val="00906EA3"/>
    <w:rsid w:val="0090764D"/>
    <w:rsid w:val="009100C4"/>
    <w:rsid w:val="009113C1"/>
    <w:rsid w:val="009130F8"/>
    <w:rsid w:val="00914A0F"/>
    <w:rsid w:val="00914A81"/>
    <w:rsid w:val="00914D30"/>
    <w:rsid w:val="00914FD1"/>
    <w:rsid w:val="00914FE4"/>
    <w:rsid w:val="0091513C"/>
    <w:rsid w:val="00916038"/>
    <w:rsid w:val="00917100"/>
    <w:rsid w:val="00917693"/>
    <w:rsid w:val="00920B40"/>
    <w:rsid w:val="00921258"/>
    <w:rsid w:val="00923E69"/>
    <w:rsid w:val="0092485A"/>
    <w:rsid w:val="00924E16"/>
    <w:rsid w:val="00925973"/>
    <w:rsid w:val="00927678"/>
    <w:rsid w:val="00927E12"/>
    <w:rsid w:val="00930BD0"/>
    <w:rsid w:val="009332D7"/>
    <w:rsid w:val="0093350D"/>
    <w:rsid w:val="00934BB2"/>
    <w:rsid w:val="0093587E"/>
    <w:rsid w:val="00935C1C"/>
    <w:rsid w:val="00936D10"/>
    <w:rsid w:val="00940BEA"/>
    <w:rsid w:val="009424B2"/>
    <w:rsid w:val="00944E02"/>
    <w:rsid w:val="00950236"/>
    <w:rsid w:val="00950509"/>
    <w:rsid w:val="00950CF9"/>
    <w:rsid w:val="009516D0"/>
    <w:rsid w:val="009519A6"/>
    <w:rsid w:val="0095387A"/>
    <w:rsid w:val="009543C4"/>
    <w:rsid w:val="00954CD8"/>
    <w:rsid w:val="009574EF"/>
    <w:rsid w:val="00960620"/>
    <w:rsid w:val="009606C5"/>
    <w:rsid w:val="00960F9B"/>
    <w:rsid w:val="009622A9"/>
    <w:rsid w:val="00962542"/>
    <w:rsid w:val="00962FBE"/>
    <w:rsid w:val="00963013"/>
    <w:rsid w:val="00963720"/>
    <w:rsid w:val="00964B53"/>
    <w:rsid w:val="0096658D"/>
    <w:rsid w:val="00966B46"/>
    <w:rsid w:val="0097005A"/>
    <w:rsid w:val="0097160F"/>
    <w:rsid w:val="009733BF"/>
    <w:rsid w:val="0097489D"/>
    <w:rsid w:val="0097622B"/>
    <w:rsid w:val="00977718"/>
    <w:rsid w:val="0098052C"/>
    <w:rsid w:val="009823D4"/>
    <w:rsid w:val="009865D4"/>
    <w:rsid w:val="009873A3"/>
    <w:rsid w:val="009907B2"/>
    <w:rsid w:val="00990A71"/>
    <w:rsid w:val="00991BC4"/>
    <w:rsid w:val="00995597"/>
    <w:rsid w:val="009968DD"/>
    <w:rsid w:val="0099799F"/>
    <w:rsid w:val="009A0530"/>
    <w:rsid w:val="009A1958"/>
    <w:rsid w:val="009A1D7A"/>
    <w:rsid w:val="009A2F23"/>
    <w:rsid w:val="009A3141"/>
    <w:rsid w:val="009A456B"/>
    <w:rsid w:val="009A45C1"/>
    <w:rsid w:val="009A5598"/>
    <w:rsid w:val="009A58C5"/>
    <w:rsid w:val="009A6D06"/>
    <w:rsid w:val="009B23A5"/>
    <w:rsid w:val="009B23A7"/>
    <w:rsid w:val="009B2878"/>
    <w:rsid w:val="009B3486"/>
    <w:rsid w:val="009B571A"/>
    <w:rsid w:val="009B794B"/>
    <w:rsid w:val="009B7B9F"/>
    <w:rsid w:val="009C1692"/>
    <w:rsid w:val="009C24EC"/>
    <w:rsid w:val="009C3B11"/>
    <w:rsid w:val="009C49BD"/>
    <w:rsid w:val="009C4E70"/>
    <w:rsid w:val="009C56DE"/>
    <w:rsid w:val="009C771B"/>
    <w:rsid w:val="009D12CC"/>
    <w:rsid w:val="009D2373"/>
    <w:rsid w:val="009D3570"/>
    <w:rsid w:val="009D4101"/>
    <w:rsid w:val="009D48C2"/>
    <w:rsid w:val="009D6AF9"/>
    <w:rsid w:val="009E4E32"/>
    <w:rsid w:val="009E6B77"/>
    <w:rsid w:val="009E6E8B"/>
    <w:rsid w:val="009F08CC"/>
    <w:rsid w:val="009F1433"/>
    <w:rsid w:val="009F2BD9"/>
    <w:rsid w:val="009F359C"/>
    <w:rsid w:val="009F5BA0"/>
    <w:rsid w:val="009F5F9D"/>
    <w:rsid w:val="009F6DE0"/>
    <w:rsid w:val="009F6EBD"/>
    <w:rsid w:val="009F7680"/>
    <w:rsid w:val="00A00175"/>
    <w:rsid w:val="00A019E1"/>
    <w:rsid w:val="00A01C46"/>
    <w:rsid w:val="00A02470"/>
    <w:rsid w:val="00A036A7"/>
    <w:rsid w:val="00A044E9"/>
    <w:rsid w:val="00A04595"/>
    <w:rsid w:val="00A0577D"/>
    <w:rsid w:val="00A05CFC"/>
    <w:rsid w:val="00A06ACC"/>
    <w:rsid w:val="00A0705C"/>
    <w:rsid w:val="00A106BA"/>
    <w:rsid w:val="00A10707"/>
    <w:rsid w:val="00A10ADB"/>
    <w:rsid w:val="00A11D95"/>
    <w:rsid w:val="00A130BA"/>
    <w:rsid w:val="00A13162"/>
    <w:rsid w:val="00A1342D"/>
    <w:rsid w:val="00A150A0"/>
    <w:rsid w:val="00A15D44"/>
    <w:rsid w:val="00A16159"/>
    <w:rsid w:val="00A16C51"/>
    <w:rsid w:val="00A206A5"/>
    <w:rsid w:val="00A21208"/>
    <w:rsid w:val="00A21238"/>
    <w:rsid w:val="00A222BF"/>
    <w:rsid w:val="00A2273B"/>
    <w:rsid w:val="00A251BA"/>
    <w:rsid w:val="00A264EF"/>
    <w:rsid w:val="00A33110"/>
    <w:rsid w:val="00A33BF2"/>
    <w:rsid w:val="00A33D68"/>
    <w:rsid w:val="00A342A5"/>
    <w:rsid w:val="00A34B1A"/>
    <w:rsid w:val="00A3511E"/>
    <w:rsid w:val="00A363B5"/>
    <w:rsid w:val="00A3774A"/>
    <w:rsid w:val="00A425B6"/>
    <w:rsid w:val="00A43AB4"/>
    <w:rsid w:val="00A4515E"/>
    <w:rsid w:val="00A47A9F"/>
    <w:rsid w:val="00A5055B"/>
    <w:rsid w:val="00A50DD6"/>
    <w:rsid w:val="00A51730"/>
    <w:rsid w:val="00A52088"/>
    <w:rsid w:val="00A536FB"/>
    <w:rsid w:val="00A53A47"/>
    <w:rsid w:val="00A53A64"/>
    <w:rsid w:val="00A55060"/>
    <w:rsid w:val="00A56B62"/>
    <w:rsid w:val="00A60370"/>
    <w:rsid w:val="00A60845"/>
    <w:rsid w:val="00A61E1F"/>
    <w:rsid w:val="00A64BAD"/>
    <w:rsid w:val="00A65175"/>
    <w:rsid w:val="00A6578C"/>
    <w:rsid w:val="00A74AFC"/>
    <w:rsid w:val="00A76F22"/>
    <w:rsid w:val="00A77819"/>
    <w:rsid w:val="00A779D5"/>
    <w:rsid w:val="00A81876"/>
    <w:rsid w:val="00A81B99"/>
    <w:rsid w:val="00A830CD"/>
    <w:rsid w:val="00A8554F"/>
    <w:rsid w:val="00A85882"/>
    <w:rsid w:val="00A85EBC"/>
    <w:rsid w:val="00A90A29"/>
    <w:rsid w:val="00A916DA"/>
    <w:rsid w:val="00A91710"/>
    <w:rsid w:val="00A937FF"/>
    <w:rsid w:val="00A957AF"/>
    <w:rsid w:val="00A96EFB"/>
    <w:rsid w:val="00AA04B6"/>
    <w:rsid w:val="00AA04D8"/>
    <w:rsid w:val="00AA17D4"/>
    <w:rsid w:val="00AA2351"/>
    <w:rsid w:val="00AA5A50"/>
    <w:rsid w:val="00AA7026"/>
    <w:rsid w:val="00AA781A"/>
    <w:rsid w:val="00AA7BB1"/>
    <w:rsid w:val="00AB0B24"/>
    <w:rsid w:val="00AB1403"/>
    <w:rsid w:val="00AB18F6"/>
    <w:rsid w:val="00AB1B82"/>
    <w:rsid w:val="00AB3701"/>
    <w:rsid w:val="00AB4094"/>
    <w:rsid w:val="00AB4BDB"/>
    <w:rsid w:val="00AB4DB7"/>
    <w:rsid w:val="00AB7458"/>
    <w:rsid w:val="00AB797E"/>
    <w:rsid w:val="00AC02D2"/>
    <w:rsid w:val="00AC674D"/>
    <w:rsid w:val="00AC7258"/>
    <w:rsid w:val="00AC7D1E"/>
    <w:rsid w:val="00AD07C2"/>
    <w:rsid w:val="00AD2B8E"/>
    <w:rsid w:val="00AD3591"/>
    <w:rsid w:val="00AD3839"/>
    <w:rsid w:val="00AD40A7"/>
    <w:rsid w:val="00AD4E9D"/>
    <w:rsid w:val="00AD4F93"/>
    <w:rsid w:val="00AD6DDE"/>
    <w:rsid w:val="00AE0B23"/>
    <w:rsid w:val="00AE11C5"/>
    <w:rsid w:val="00AE1611"/>
    <w:rsid w:val="00AE17EA"/>
    <w:rsid w:val="00AE1AC0"/>
    <w:rsid w:val="00AE2D45"/>
    <w:rsid w:val="00AE39BC"/>
    <w:rsid w:val="00AE4877"/>
    <w:rsid w:val="00AE5815"/>
    <w:rsid w:val="00AE5E54"/>
    <w:rsid w:val="00AE6976"/>
    <w:rsid w:val="00AE7B49"/>
    <w:rsid w:val="00AF0B9D"/>
    <w:rsid w:val="00AF22A1"/>
    <w:rsid w:val="00AF440F"/>
    <w:rsid w:val="00AF486C"/>
    <w:rsid w:val="00B016B7"/>
    <w:rsid w:val="00B025F7"/>
    <w:rsid w:val="00B02F4A"/>
    <w:rsid w:val="00B0405F"/>
    <w:rsid w:val="00B04232"/>
    <w:rsid w:val="00B048F2"/>
    <w:rsid w:val="00B0680D"/>
    <w:rsid w:val="00B07BAC"/>
    <w:rsid w:val="00B10315"/>
    <w:rsid w:val="00B10C3B"/>
    <w:rsid w:val="00B10E4C"/>
    <w:rsid w:val="00B14D3A"/>
    <w:rsid w:val="00B154D9"/>
    <w:rsid w:val="00B15F8C"/>
    <w:rsid w:val="00B16F86"/>
    <w:rsid w:val="00B20AF6"/>
    <w:rsid w:val="00B20BC2"/>
    <w:rsid w:val="00B22977"/>
    <w:rsid w:val="00B229BA"/>
    <w:rsid w:val="00B24CCF"/>
    <w:rsid w:val="00B2520A"/>
    <w:rsid w:val="00B26153"/>
    <w:rsid w:val="00B309CB"/>
    <w:rsid w:val="00B310BC"/>
    <w:rsid w:val="00B33674"/>
    <w:rsid w:val="00B3383D"/>
    <w:rsid w:val="00B36EA0"/>
    <w:rsid w:val="00B36FEF"/>
    <w:rsid w:val="00B40D0B"/>
    <w:rsid w:val="00B4201D"/>
    <w:rsid w:val="00B432DE"/>
    <w:rsid w:val="00B45752"/>
    <w:rsid w:val="00B45A86"/>
    <w:rsid w:val="00B46019"/>
    <w:rsid w:val="00B50655"/>
    <w:rsid w:val="00B5346A"/>
    <w:rsid w:val="00B54A29"/>
    <w:rsid w:val="00B5650C"/>
    <w:rsid w:val="00B5686C"/>
    <w:rsid w:val="00B60E1C"/>
    <w:rsid w:val="00B6314B"/>
    <w:rsid w:val="00B65EEF"/>
    <w:rsid w:val="00B66273"/>
    <w:rsid w:val="00B66F23"/>
    <w:rsid w:val="00B70C50"/>
    <w:rsid w:val="00B70D79"/>
    <w:rsid w:val="00B71044"/>
    <w:rsid w:val="00B7184E"/>
    <w:rsid w:val="00B73B86"/>
    <w:rsid w:val="00B742A1"/>
    <w:rsid w:val="00B80DB6"/>
    <w:rsid w:val="00B81AEE"/>
    <w:rsid w:val="00B83216"/>
    <w:rsid w:val="00B83ACD"/>
    <w:rsid w:val="00B83F2E"/>
    <w:rsid w:val="00B843FE"/>
    <w:rsid w:val="00B849C6"/>
    <w:rsid w:val="00B84CC9"/>
    <w:rsid w:val="00B850A7"/>
    <w:rsid w:val="00B860D0"/>
    <w:rsid w:val="00B87963"/>
    <w:rsid w:val="00B90C8C"/>
    <w:rsid w:val="00B91ECE"/>
    <w:rsid w:val="00B9296C"/>
    <w:rsid w:val="00B929F6"/>
    <w:rsid w:val="00B93497"/>
    <w:rsid w:val="00B93B99"/>
    <w:rsid w:val="00B964BC"/>
    <w:rsid w:val="00B974D9"/>
    <w:rsid w:val="00BA235A"/>
    <w:rsid w:val="00BA2407"/>
    <w:rsid w:val="00BA28C5"/>
    <w:rsid w:val="00BA2BD1"/>
    <w:rsid w:val="00BA3603"/>
    <w:rsid w:val="00BA4057"/>
    <w:rsid w:val="00BA4460"/>
    <w:rsid w:val="00BA4498"/>
    <w:rsid w:val="00BA5E41"/>
    <w:rsid w:val="00BA7D9F"/>
    <w:rsid w:val="00BB1B3A"/>
    <w:rsid w:val="00BB2204"/>
    <w:rsid w:val="00BB22CE"/>
    <w:rsid w:val="00BB37EE"/>
    <w:rsid w:val="00BB43AE"/>
    <w:rsid w:val="00BB60E6"/>
    <w:rsid w:val="00BB7242"/>
    <w:rsid w:val="00BC1554"/>
    <w:rsid w:val="00BC2332"/>
    <w:rsid w:val="00BC245C"/>
    <w:rsid w:val="00BC355C"/>
    <w:rsid w:val="00BC3E67"/>
    <w:rsid w:val="00BC4008"/>
    <w:rsid w:val="00BC5D11"/>
    <w:rsid w:val="00BC5F2D"/>
    <w:rsid w:val="00BC5F62"/>
    <w:rsid w:val="00BC639D"/>
    <w:rsid w:val="00BC68E9"/>
    <w:rsid w:val="00BC6E2D"/>
    <w:rsid w:val="00BC7571"/>
    <w:rsid w:val="00BC7DBF"/>
    <w:rsid w:val="00BD13E4"/>
    <w:rsid w:val="00BD17D5"/>
    <w:rsid w:val="00BD3C85"/>
    <w:rsid w:val="00BD3F37"/>
    <w:rsid w:val="00BD6BD1"/>
    <w:rsid w:val="00BD73FF"/>
    <w:rsid w:val="00BD7931"/>
    <w:rsid w:val="00BE0A47"/>
    <w:rsid w:val="00BE0ADF"/>
    <w:rsid w:val="00BE145A"/>
    <w:rsid w:val="00BE1FBA"/>
    <w:rsid w:val="00BE20A0"/>
    <w:rsid w:val="00BE2C8B"/>
    <w:rsid w:val="00BE3B8B"/>
    <w:rsid w:val="00BE4051"/>
    <w:rsid w:val="00BE4A06"/>
    <w:rsid w:val="00BE5A8A"/>
    <w:rsid w:val="00BE6BD5"/>
    <w:rsid w:val="00BE7AC7"/>
    <w:rsid w:val="00BF3231"/>
    <w:rsid w:val="00BF4B01"/>
    <w:rsid w:val="00BF71AE"/>
    <w:rsid w:val="00BF72BA"/>
    <w:rsid w:val="00C018F7"/>
    <w:rsid w:val="00C03E5B"/>
    <w:rsid w:val="00C07218"/>
    <w:rsid w:val="00C07C5F"/>
    <w:rsid w:val="00C200E8"/>
    <w:rsid w:val="00C2443C"/>
    <w:rsid w:val="00C25B26"/>
    <w:rsid w:val="00C263D9"/>
    <w:rsid w:val="00C27900"/>
    <w:rsid w:val="00C32D33"/>
    <w:rsid w:val="00C33CCE"/>
    <w:rsid w:val="00C34EDC"/>
    <w:rsid w:val="00C365CC"/>
    <w:rsid w:val="00C36CD0"/>
    <w:rsid w:val="00C40472"/>
    <w:rsid w:val="00C41A0A"/>
    <w:rsid w:val="00C41E6D"/>
    <w:rsid w:val="00C42157"/>
    <w:rsid w:val="00C4232F"/>
    <w:rsid w:val="00C44424"/>
    <w:rsid w:val="00C45F23"/>
    <w:rsid w:val="00C464B0"/>
    <w:rsid w:val="00C4743F"/>
    <w:rsid w:val="00C475D8"/>
    <w:rsid w:val="00C47A3A"/>
    <w:rsid w:val="00C5008D"/>
    <w:rsid w:val="00C511BE"/>
    <w:rsid w:val="00C5264B"/>
    <w:rsid w:val="00C52B31"/>
    <w:rsid w:val="00C55808"/>
    <w:rsid w:val="00C567E4"/>
    <w:rsid w:val="00C57572"/>
    <w:rsid w:val="00C613F4"/>
    <w:rsid w:val="00C62A4B"/>
    <w:rsid w:val="00C6342D"/>
    <w:rsid w:val="00C63631"/>
    <w:rsid w:val="00C647F0"/>
    <w:rsid w:val="00C64E12"/>
    <w:rsid w:val="00C664B3"/>
    <w:rsid w:val="00C6659C"/>
    <w:rsid w:val="00C67D2B"/>
    <w:rsid w:val="00C73F6A"/>
    <w:rsid w:val="00C75D5D"/>
    <w:rsid w:val="00C77B8F"/>
    <w:rsid w:val="00C81790"/>
    <w:rsid w:val="00C821A2"/>
    <w:rsid w:val="00C8237A"/>
    <w:rsid w:val="00C82983"/>
    <w:rsid w:val="00C82F3D"/>
    <w:rsid w:val="00C838B5"/>
    <w:rsid w:val="00C840F3"/>
    <w:rsid w:val="00C87B4E"/>
    <w:rsid w:val="00C91058"/>
    <w:rsid w:val="00C92765"/>
    <w:rsid w:val="00C94424"/>
    <w:rsid w:val="00C961CE"/>
    <w:rsid w:val="00CA53CF"/>
    <w:rsid w:val="00CA608C"/>
    <w:rsid w:val="00CA7D49"/>
    <w:rsid w:val="00CB021B"/>
    <w:rsid w:val="00CB051A"/>
    <w:rsid w:val="00CB1275"/>
    <w:rsid w:val="00CB1627"/>
    <w:rsid w:val="00CB17A2"/>
    <w:rsid w:val="00CB2F72"/>
    <w:rsid w:val="00CB392C"/>
    <w:rsid w:val="00CB46BF"/>
    <w:rsid w:val="00CB4E3E"/>
    <w:rsid w:val="00CB5AEB"/>
    <w:rsid w:val="00CB72AF"/>
    <w:rsid w:val="00CB7B52"/>
    <w:rsid w:val="00CB7E46"/>
    <w:rsid w:val="00CC015D"/>
    <w:rsid w:val="00CC1579"/>
    <w:rsid w:val="00CC196C"/>
    <w:rsid w:val="00CC271B"/>
    <w:rsid w:val="00CC31C3"/>
    <w:rsid w:val="00CC3843"/>
    <w:rsid w:val="00CC4196"/>
    <w:rsid w:val="00CC45B3"/>
    <w:rsid w:val="00CC4868"/>
    <w:rsid w:val="00CC49F7"/>
    <w:rsid w:val="00CC619B"/>
    <w:rsid w:val="00CD0D9A"/>
    <w:rsid w:val="00CD2BEA"/>
    <w:rsid w:val="00CD47AF"/>
    <w:rsid w:val="00CD58CC"/>
    <w:rsid w:val="00CD5B24"/>
    <w:rsid w:val="00CD67E0"/>
    <w:rsid w:val="00CD7CAB"/>
    <w:rsid w:val="00CE0D43"/>
    <w:rsid w:val="00CE13DB"/>
    <w:rsid w:val="00CE1A86"/>
    <w:rsid w:val="00CE4316"/>
    <w:rsid w:val="00CE4A5C"/>
    <w:rsid w:val="00CE62D6"/>
    <w:rsid w:val="00CE64AB"/>
    <w:rsid w:val="00CE64C1"/>
    <w:rsid w:val="00CE6953"/>
    <w:rsid w:val="00CF075D"/>
    <w:rsid w:val="00CF24E3"/>
    <w:rsid w:val="00CF58A9"/>
    <w:rsid w:val="00CF74DC"/>
    <w:rsid w:val="00D00031"/>
    <w:rsid w:val="00D0220C"/>
    <w:rsid w:val="00D03EF7"/>
    <w:rsid w:val="00D04854"/>
    <w:rsid w:val="00D04973"/>
    <w:rsid w:val="00D07271"/>
    <w:rsid w:val="00D07EED"/>
    <w:rsid w:val="00D129F9"/>
    <w:rsid w:val="00D12E96"/>
    <w:rsid w:val="00D1334E"/>
    <w:rsid w:val="00D15009"/>
    <w:rsid w:val="00D1556B"/>
    <w:rsid w:val="00D156E6"/>
    <w:rsid w:val="00D20D46"/>
    <w:rsid w:val="00D21BED"/>
    <w:rsid w:val="00D22050"/>
    <w:rsid w:val="00D22823"/>
    <w:rsid w:val="00D240DA"/>
    <w:rsid w:val="00D2494E"/>
    <w:rsid w:val="00D255E0"/>
    <w:rsid w:val="00D30CF9"/>
    <w:rsid w:val="00D30EA8"/>
    <w:rsid w:val="00D315C3"/>
    <w:rsid w:val="00D31621"/>
    <w:rsid w:val="00D32470"/>
    <w:rsid w:val="00D32C9E"/>
    <w:rsid w:val="00D3342E"/>
    <w:rsid w:val="00D345D5"/>
    <w:rsid w:val="00D35122"/>
    <w:rsid w:val="00D36512"/>
    <w:rsid w:val="00D36A30"/>
    <w:rsid w:val="00D41A5A"/>
    <w:rsid w:val="00D420A4"/>
    <w:rsid w:val="00D42EF6"/>
    <w:rsid w:val="00D430CC"/>
    <w:rsid w:val="00D4480C"/>
    <w:rsid w:val="00D44997"/>
    <w:rsid w:val="00D44B5A"/>
    <w:rsid w:val="00D451FC"/>
    <w:rsid w:val="00D459AC"/>
    <w:rsid w:val="00D46050"/>
    <w:rsid w:val="00D46207"/>
    <w:rsid w:val="00D469E3"/>
    <w:rsid w:val="00D52763"/>
    <w:rsid w:val="00D53FA8"/>
    <w:rsid w:val="00D54C34"/>
    <w:rsid w:val="00D564A3"/>
    <w:rsid w:val="00D572EC"/>
    <w:rsid w:val="00D611CE"/>
    <w:rsid w:val="00D615BB"/>
    <w:rsid w:val="00D6180C"/>
    <w:rsid w:val="00D61F7A"/>
    <w:rsid w:val="00D6574D"/>
    <w:rsid w:val="00D65947"/>
    <w:rsid w:val="00D67789"/>
    <w:rsid w:val="00D67C13"/>
    <w:rsid w:val="00D67F2C"/>
    <w:rsid w:val="00D67FBF"/>
    <w:rsid w:val="00D70EFD"/>
    <w:rsid w:val="00D72B86"/>
    <w:rsid w:val="00D732F1"/>
    <w:rsid w:val="00D75EAA"/>
    <w:rsid w:val="00D75ED4"/>
    <w:rsid w:val="00D764E9"/>
    <w:rsid w:val="00D811CE"/>
    <w:rsid w:val="00D81C26"/>
    <w:rsid w:val="00D83C13"/>
    <w:rsid w:val="00D8548C"/>
    <w:rsid w:val="00D85C97"/>
    <w:rsid w:val="00D8799F"/>
    <w:rsid w:val="00D94332"/>
    <w:rsid w:val="00D9608C"/>
    <w:rsid w:val="00DA1D49"/>
    <w:rsid w:val="00DA3098"/>
    <w:rsid w:val="00DA408A"/>
    <w:rsid w:val="00DA5D91"/>
    <w:rsid w:val="00DA6A0C"/>
    <w:rsid w:val="00DA7D51"/>
    <w:rsid w:val="00DB0CB0"/>
    <w:rsid w:val="00DB3061"/>
    <w:rsid w:val="00DB345C"/>
    <w:rsid w:val="00DB4A9B"/>
    <w:rsid w:val="00DB53E1"/>
    <w:rsid w:val="00DC0EF5"/>
    <w:rsid w:val="00DC1A26"/>
    <w:rsid w:val="00DC272F"/>
    <w:rsid w:val="00DC31F3"/>
    <w:rsid w:val="00DC36FA"/>
    <w:rsid w:val="00DC59DD"/>
    <w:rsid w:val="00DC5D12"/>
    <w:rsid w:val="00DC6704"/>
    <w:rsid w:val="00DC7B7B"/>
    <w:rsid w:val="00DD022F"/>
    <w:rsid w:val="00DD2682"/>
    <w:rsid w:val="00DD29C8"/>
    <w:rsid w:val="00DD6DF5"/>
    <w:rsid w:val="00DD7965"/>
    <w:rsid w:val="00DE29A8"/>
    <w:rsid w:val="00DE4508"/>
    <w:rsid w:val="00DE65BB"/>
    <w:rsid w:val="00DE7544"/>
    <w:rsid w:val="00DF10A0"/>
    <w:rsid w:val="00DF485F"/>
    <w:rsid w:val="00DF4C0F"/>
    <w:rsid w:val="00DF5957"/>
    <w:rsid w:val="00DF6105"/>
    <w:rsid w:val="00DF654E"/>
    <w:rsid w:val="00DF6574"/>
    <w:rsid w:val="00DF6F30"/>
    <w:rsid w:val="00DF7155"/>
    <w:rsid w:val="00DF7D5A"/>
    <w:rsid w:val="00E004F8"/>
    <w:rsid w:val="00E00B73"/>
    <w:rsid w:val="00E03D7B"/>
    <w:rsid w:val="00E05A87"/>
    <w:rsid w:val="00E070CA"/>
    <w:rsid w:val="00E07D32"/>
    <w:rsid w:val="00E11030"/>
    <w:rsid w:val="00E112FB"/>
    <w:rsid w:val="00E11392"/>
    <w:rsid w:val="00E113C4"/>
    <w:rsid w:val="00E12857"/>
    <w:rsid w:val="00E12AF0"/>
    <w:rsid w:val="00E12AFF"/>
    <w:rsid w:val="00E1369D"/>
    <w:rsid w:val="00E15876"/>
    <w:rsid w:val="00E16CBD"/>
    <w:rsid w:val="00E21684"/>
    <w:rsid w:val="00E225AF"/>
    <w:rsid w:val="00E24A9B"/>
    <w:rsid w:val="00E24D69"/>
    <w:rsid w:val="00E26B39"/>
    <w:rsid w:val="00E27BE7"/>
    <w:rsid w:val="00E305C0"/>
    <w:rsid w:val="00E3143E"/>
    <w:rsid w:val="00E32FA1"/>
    <w:rsid w:val="00E34F05"/>
    <w:rsid w:val="00E35197"/>
    <w:rsid w:val="00E352CF"/>
    <w:rsid w:val="00E35A34"/>
    <w:rsid w:val="00E35C88"/>
    <w:rsid w:val="00E36C87"/>
    <w:rsid w:val="00E405D6"/>
    <w:rsid w:val="00E4145C"/>
    <w:rsid w:val="00E41A01"/>
    <w:rsid w:val="00E42364"/>
    <w:rsid w:val="00E4273B"/>
    <w:rsid w:val="00E430A7"/>
    <w:rsid w:val="00E43B10"/>
    <w:rsid w:val="00E44DB2"/>
    <w:rsid w:val="00E45F50"/>
    <w:rsid w:val="00E478D5"/>
    <w:rsid w:val="00E479D6"/>
    <w:rsid w:val="00E518DB"/>
    <w:rsid w:val="00E5295D"/>
    <w:rsid w:val="00E55853"/>
    <w:rsid w:val="00E61049"/>
    <w:rsid w:val="00E62405"/>
    <w:rsid w:val="00E63453"/>
    <w:rsid w:val="00E71199"/>
    <w:rsid w:val="00E7233B"/>
    <w:rsid w:val="00E725CF"/>
    <w:rsid w:val="00E72A6A"/>
    <w:rsid w:val="00E72C08"/>
    <w:rsid w:val="00E737E4"/>
    <w:rsid w:val="00E73FE1"/>
    <w:rsid w:val="00E74A0C"/>
    <w:rsid w:val="00E74E8C"/>
    <w:rsid w:val="00E751F9"/>
    <w:rsid w:val="00E76730"/>
    <w:rsid w:val="00E77130"/>
    <w:rsid w:val="00E77B70"/>
    <w:rsid w:val="00E77CAF"/>
    <w:rsid w:val="00E82113"/>
    <w:rsid w:val="00E82ACD"/>
    <w:rsid w:val="00E82C7F"/>
    <w:rsid w:val="00E83861"/>
    <w:rsid w:val="00E861CC"/>
    <w:rsid w:val="00E878A0"/>
    <w:rsid w:val="00E90BB7"/>
    <w:rsid w:val="00E9167D"/>
    <w:rsid w:val="00E955EC"/>
    <w:rsid w:val="00E9562F"/>
    <w:rsid w:val="00E95C85"/>
    <w:rsid w:val="00E97131"/>
    <w:rsid w:val="00E9789C"/>
    <w:rsid w:val="00E97992"/>
    <w:rsid w:val="00EA10E6"/>
    <w:rsid w:val="00EA1474"/>
    <w:rsid w:val="00EA1D9A"/>
    <w:rsid w:val="00EA1F76"/>
    <w:rsid w:val="00EA36B9"/>
    <w:rsid w:val="00EA5EAB"/>
    <w:rsid w:val="00EA652B"/>
    <w:rsid w:val="00EB0C65"/>
    <w:rsid w:val="00EB0E96"/>
    <w:rsid w:val="00EB17D1"/>
    <w:rsid w:val="00EB26EF"/>
    <w:rsid w:val="00EB4FFC"/>
    <w:rsid w:val="00EB5BD7"/>
    <w:rsid w:val="00EB7745"/>
    <w:rsid w:val="00EC082F"/>
    <w:rsid w:val="00EC0A1B"/>
    <w:rsid w:val="00EC0A9D"/>
    <w:rsid w:val="00EC185D"/>
    <w:rsid w:val="00EC1B74"/>
    <w:rsid w:val="00EC785F"/>
    <w:rsid w:val="00ED0925"/>
    <w:rsid w:val="00ED2D82"/>
    <w:rsid w:val="00ED3004"/>
    <w:rsid w:val="00ED3874"/>
    <w:rsid w:val="00ED476C"/>
    <w:rsid w:val="00ED5F9D"/>
    <w:rsid w:val="00ED64B0"/>
    <w:rsid w:val="00EE18CD"/>
    <w:rsid w:val="00EE4EFB"/>
    <w:rsid w:val="00EE5298"/>
    <w:rsid w:val="00EE55FD"/>
    <w:rsid w:val="00EE72D0"/>
    <w:rsid w:val="00EE7711"/>
    <w:rsid w:val="00EF1C82"/>
    <w:rsid w:val="00EF2A58"/>
    <w:rsid w:val="00EF4149"/>
    <w:rsid w:val="00EF4AEB"/>
    <w:rsid w:val="00EF4FDC"/>
    <w:rsid w:val="00EF7024"/>
    <w:rsid w:val="00F0050A"/>
    <w:rsid w:val="00F01AA6"/>
    <w:rsid w:val="00F03475"/>
    <w:rsid w:val="00F0451F"/>
    <w:rsid w:val="00F058C2"/>
    <w:rsid w:val="00F07B4B"/>
    <w:rsid w:val="00F07EAD"/>
    <w:rsid w:val="00F1178F"/>
    <w:rsid w:val="00F12479"/>
    <w:rsid w:val="00F1352D"/>
    <w:rsid w:val="00F139BD"/>
    <w:rsid w:val="00F13EB0"/>
    <w:rsid w:val="00F13FC5"/>
    <w:rsid w:val="00F14234"/>
    <w:rsid w:val="00F154E9"/>
    <w:rsid w:val="00F1594F"/>
    <w:rsid w:val="00F16CC4"/>
    <w:rsid w:val="00F2474F"/>
    <w:rsid w:val="00F249A1"/>
    <w:rsid w:val="00F2637A"/>
    <w:rsid w:val="00F26703"/>
    <w:rsid w:val="00F32776"/>
    <w:rsid w:val="00F32B5F"/>
    <w:rsid w:val="00F3320C"/>
    <w:rsid w:val="00F33441"/>
    <w:rsid w:val="00F33B0D"/>
    <w:rsid w:val="00F341F7"/>
    <w:rsid w:val="00F35150"/>
    <w:rsid w:val="00F35CAB"/>
    <w:rsid w:val="00F3748A"/>
    <w:rsid w:val="00F375DA"/>
    <w:rsid w:val="00F40631"/>
    <w:rsid w:val="00F43CDF"/>
    <w:rsid w:val="00F44389"/>
    <w:rsid w:val="00F44E47"/>
    <w:rsid w:val="00F44FB8"/>
    <w:rsid w:val="00F4657B"/>
    <w:rsid w:val="00F46E85"/>
    <w:rsid w:val="00F535FB"/>
    <w:rsid w:val="00F54243"/>
    <w:rsid w:val="00F548BB"/>
    <w:rsid w:val="00F54D66"/>
    <w:rsid w:val="00F61F5D"/>
    <w:rsid w:val="00F63ACB"/>
    <w:rsid w:val="00F63FD4"/>
    <w:rsid w:val="00F641CB"/>
    <w:rsid w:val="00F6597A"/>
    <w:rsid w:val="00F65A2C"/>
    <w:rsid w:val="00F67BBF"/>
    <w:rsid w:val="00F67D2D"/>
    <w:rsid w:val="00F70B18"/>
    <w:rsid w:val="00F72531"/>
    <w:rsid w:val="00F73747"/>
    <w:rsid w:val="00F7577E"/>
    <w:rsid w:val="00F80C0E"/>
    <w:rsid w:val="00F8108E"/>
    <w:rsid w:val="00F8300F"/>
    <w:rsid w:val="00F86DE5"/>
    <w:rsid w:val="00F8727B"/>
    <w:rsid w:val="00F912EA"/>
    <w:rsid w:val="00F91372"/>
    <w:rsid w:val="00F945C7"/>
    <w:rsid w:val="00F94A06"/>
    <w:rsid w:val="00F95418"/>
    <w:rsid w:val="00F96C81"/>
    <w:rsid w:val="00F97BD6"/>
    <w:rsid w:val="00FA13C2"/>
    <w:rsid w:val="00FA189F"/>
    <w:rsid w:val="00FA27AC"/>
    <w:rsid w:val="00FA391F"/>
    <w:rsid w:val="00FA4439"/>
    <w:rsid w:val="00FA6536"/>
    <w:rsid w:val="00FA6CF7"/>
    <w:rsid w:val="00FA7642"/>
    <w:rsid w:val="00FA78F7"/>
    <w:rsid w:val="00FB2FB0"/>
    <w:rsid w:val="00FB3FDD"/>
    <w:rsid w:val="00FB5965"/>
    <w:rsid w:val="00FB5AEE"/>
    <w:rsid w:val="00FB6E94"/>
    <w:rsid w:val="00FC2E3D"/>
    <w:rsid w:val="00FC2E98"/>
    <w:rsid w:val="00FC3F54"/>
    <w:rsid w:val="00FC4D61"/>
    <w:rsid w:val="00FC4EA2"/>
    <w:rsid w:val="00FC64D9"/>
    <w:rsid w:val="00FD05BE"/>
    <w:rsid w:val="00FD196C"/>
    <w:rsid w:val="00FD3CDC"/>
    <w:rsid w:val="00FD4C74"/>
    <w:rsid w:val="00FD681C"/>
    <w:rsid w:val="00FD74ED"/>
    <w:rsid w:val="00FD7FA1"/>
    <w:rsid w:val="00FE02BB"/>
    <w:rsid w:val="00FE069F"/>
    <w:rsid w:val="00FE7E09"/>
    <w:rsid w:val="00FF0692"/>
    <w:rsid w:val="00FF53A1"/>
    <w:rsid w:val="00FF5400"/>
    <w:rsid w:val="00FF5B0A"/>
    <w:rsid w:val="00FF5E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189A44C"/>
  <w15:chartTrackingRefBased/>
  <w15:docId w15:val="{6D5CFD61-65F5-49B0-8D61-98EEB2B36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51BA"/>
    <w:pPr>
      <w:ind w:leftChars="400" w:left="840"/>
    </w:pPr>
  </w:style>
  <w:style w:type="paragraph" w:styleId="a4">
    <w:name w:val="header"/>
    <w:basedOn w:val="a"/>
    <w:link w:val="a5"/>
    <w:uiPriority w:val="99"/>
    <w:unhideWhenUsed/>
    <w:rsid w:val="00CC3843"/>
    <w:pPr>
      <w:tabs>
        <w:tab w:val="center" w:pos="4252"/>
        <w:tab w:val="right" w:pos="8504"/>
      </w:tabs>
      <w:snapToGrid w:val="0"/>
    </w:pPr>
  </w:style>
  <w:style w:type="character" w:customStyle="1" w:styleId="a5">
    <w:name w:val="页眉 字符"/>
    <w:basedOn w:val="a0"/>
    <w:link w:val="a4"/>
    <w:uiPriority w:val="99"/>
    <w:rsid w:val="00CC3843"/>
  </w:style>
  <w:style w:type="paragraph" w:styleId="a6">
    <w:name w:val="footer"/>
    <w:basedOn w:val="a"/>
    <w:link w:val="a7"/>
    <w:uiPriority w:val="99"/>
    <w:unhideWhenUsed/>
    <w:rsid w:val="00CC3843"/>
    <w:pPr>
      <w:tabs>
        <w:tab w:val="center" w:pos="4252"/>
        <w:tab w:val="right" w:pos="8504"/>
      </w:tabs>
      <w:snapToGrid w:val="0"/>
    </w:pPr>
  </w:style>
  <w:style w:type="character" w:customStyle="1" w:styleId="a7">
    <w:name w:val="页脚 字符"/>
    <w:basedOn w:val="a0"/>
    <w:link w:val="a6"/>
    <w:uiPriority w:val="99"/>
    <w:rsid w:val="00CC3843"/>
  </w:style>
  <w:style w:type="paragraph" w:customStyle="1" w:styleId="EndNoteBibliographyTitle">
    <w:name w:val="EndNote Bibliography Title"/>
    <w:basedOn w:val="a"/>
    <w:link w:val="EndNoteBibliographyTitle0"/>
    <w:rsid w:val="0037335B"/>
    <w:pPr>
      <w:jc w:val="center"/>
    </w:pPr>
    <w:rPr>
      <w:rFonts w:ascii="Yu Mincho" w:eastAsia="Yu Mincho" w:hAnsi="Yu Mincho"/>
      <w:noProof/>
      <w:sz w:val="20"/>
    </w:rPr>
  </w:style>
  <w:style w:type="character" w:customStyle="1" w:styleId="EndNoteBibliographyTitle0">
    <w:name w:val="EndNote Bibliography Title (文字)"/>
    <w:basedOn w:val="a0"/>
    <w:link w:val="EndNoteBibliographyTitle"/>
    <w:rsid w:val="0037335B"/>
    <w:rPr>
      <w:rFonts w:ascii="Yu Mincho" w:eastAsia="Yu Mincho" w:hAnsi="Yu Mincho"/>
      <w:noProof/>
      <w:sz w:val="20"/>
    </w:rPr>
  </w:style>
  <w:style w:type="paragraph" w:customStyle="1" w:styleId="EndNoteBibliography">
    <w:name w:val="EndNote Bibliography"/>
    <w:basedOn w:val="a"/>
    <w:link w:val="EndNoteBibliography0"/>
    <w:rsid w:val="0037335B"/>
    <w:rPr>
      <w:rFonts w:ascii="Yu Mincho" w:eastAsia="Yu Mincho" w:hAnsi="Yu Mincho"/>
      <w:noProof/>
      <w:sz w:val="20"/>
    </w:rPr>
  </w:style>
  <w:style w:type="character" w:customStyle="1" w:styleId="EndNoteBibliography0">
    <w:name w:val="EndNote Bibliography (文字)"/>
    <w:basedOn w:val="a0"/>
    <w:link w:val="EndNoteBibliography"/>
    <w:rsid w:val="0037335B"/>
    <w:rPr>
      <w:rFonts w:ascii="Yu Mincho" w:eastAsia="Yu Mincho" w:hAnsi="Yu Mincho"/>
      <w:noProof/>
      <w:sz w:val="20"/>
    </w:rPr>
  </w:style>
  <w:style w:type="paragraph" w:styleId="HTML">
    <w:name w:val="HTML Preformatted"/>
    <w:basedOn w:val="a"/>
    <w:link w:val="HTML0"/>
    <w:uiPriority w:val="99"/>
    <w:semiHidden/>
    <w:unhideWhenUsed/>
    <w:rsid w:val="005D17A1"/>
    <w:rPr>
      <w:rFonts w:ascii="Courier New" w:hAnsi="Courier New" w:cs="Courier New"/>
      <w:sz w:val="20"/>
      <w:szCs w:val="20"/>
    </w:rPr>
  </w:style>
  <w:style w:type="character" w:customStyle="1" w:styleId="HTML0">
    <w:name w:val="HTML 预设格式 字符"/>
    <w:basedOn w:val="a0"/>
    <w:link w:val="HTML"/>
    <w:uiPriority w:val="99"/>
    <w:semiHidden/>
    <w:rsid w:val="005D17A1"/>
    <w:rPr>
      <w:rFonts w:ascii="Courier New" w:hAnsi="Courier New" w:cs="Courier New"/>
      <w:sz w:val="20"/>
      <w:szCs w:val="20"/>
    </w:rPr>
  </w:style>
  <w:style w:type="character" w:styleId="a8">
    <w:name w:val="Hyperlink"/>
    <w:basedOn w:val="a0"/>
    <w:uiPriority w:val="99"/>
    <w:unhideWhenUsed/>
    <w:rsid w:val="003F0F4A"/>
    <w:rPr>
      <w:color w:val="0563C1" w:themeColor="hyperlink"/>
      <w:u w:val="single"/>
    </w:rPr>
  </w:style>
  <w:style w:type="character" w:styleId="a9">
    <w:name w:val="Unresolved Mention"/>
    <w:basedOn w:val="a0"/>
    <w:uiPriority w:val="99"/>
    <w:semiHidden/>
    <w:unhideWhenUsed/>
    <w:rsid w:val="003F0F4A"/>
    <w:rPr>
      <w:color w:val="605E5C"/>
      <w:shd w:val="clear" w:color="auto" w:fill="E1DFDD"/>
    </w:rPr>
  </w:style>
  <w:style w:type="character" w:styleId="aa">
    <w:name w:val="FollowedHyperlink"/>
    <w:basedOn w:val="a0"/>
    <w:uiPriority w:val="99"/>
    <w:semiHidden/>
    <w:unhideWhenUsed/>
    <w:rsid w:val="00FE7E09"/>
    <w:rPr>
      <w:color w:val="954F72" w:themeColor="followedHyperlink"/>
      <w:u w:val="single"/>
    </w:rPr>
  </w:style>
  <w:style w:type="paragraph" w:styleId="ab">
    <w:name w:val="Revision"/>
    <w:hidden/>
    <w:uiPriority w:val="99"/>
    <w:semiHidden/>
    <w:rsid w:val="009332D7"/>
  </w:style>
  <w:style w:type="character" w:styleId="ac">
    <w:name w:val="annotation reference"/>
    <w:basedOn w:val="a0"/>
    <w:uiPriority w:val="99"/>
    <w:semiHidden/>
    <w:unhideWhenUsed/>
    <w:qFormat/>
    <w:rsid w:val="00420BC8"/>
    <w:rPr>
      <w:sz w:val="16"/>
      <w:szCs w:val="16"/>
    </w:rPr>
  </w:style>
  <w:style w:type="paragraph" w:styleId="ad">
    <w:name w:val="annotation text"/>
    <w:basedOn w:val="a"/>
    <w:link w:val="ae"/>
    <w:uiPriority w:val="99"/>
    <w:unhideWhenUsed/>
    <w:qFormat/>
    <w:rsid w:val="00420BC8"/>
    <w:rPr>
      <w:sz w:val="20"/>
      <w:szCs w:val="20"/>
    </w:rPr>
  </w:style>
  <w:style w:type="character" w:customStyle="1" w:styleId="ae">
    <w:name w:val="批注文字 字符"/>
    <w:basedOn w:val="a0"/>
    <w:link w:val="ad"/>
    <w:uiPriority w:val="99"/>
    <w:qFormat/>
    <w:rsid w:val="00420BC8"/>
    <w:rPr>
      <w:sz w:val="20"/>
      <w:szCs w:val="20"/>
    </w:rPr>
  </w:style>
  <w:style w:type="paragraph" w:styleId="af">
    <w:name w:val="annotation subject"/>
    <w:basedOn w:val="ad"/>
    <w:next w:val="ad"/>
    <w:link w:val="af0"/>
    <w:uiPriority w:val="99"/>
    <w:semiHidden/>
    <w:unhideWhenUsed/>
    <w:rsid w:val="00420BC8"/>
    <w:rPr>
      <w:b/>
      <w:bCs/>
    </w:rPr>
  </w:style>
  <w:style w:type="character" w:customStyle="1" w:styleId="af0">
    <w:name w:val="批注主题 字符"/>
    <w:basedOn w:val="ae"/>
    <w:link w:val="af"/>
    <w:uiPriority w:val="99"/>
    <w:semiHidden/>
    <w:rsid w:val="00420BC8"/>
    <w:rPr>
      <w:b/>
      <w:bCs/>
      <w:sz w:val="20"/>
      <w:szCs w:val="20"/>
    </w:rPr>
  </w:style>
  <w:style w:type="character" w:customStyle="1" w:styleId="1">
    <w:name w:val="未处理的提及1"/>
    <w:basedOn w:val="a0"/>
    <w:uiPriority w:val="99"/>
    <w:semiHidden/>
    <w:unhideWhenUsed/>
    <w:qFormat/>
    <w:rsid w:val="006941D0"/>
    <w:rPr>
      <w:color w:val="605E5C"/>
      <w:shd w:val="clear" w:color="auto" w:fill="E1DFDD"/>
    </w:rPr>
  </w:style>
  <w:style w:type="paragraph" w:styleId="af1">
    <w:name w:val="Normal (Web)"/>
    <w:basedOn w:val="a"/>
    <w:uiPriority w:val="99"/>
    <w:semiHidden/>
    <w:unhideWhenUsed/>
    <w:rsid w:val="00057473"/>
    <w:rPr>
      <w:rFonts w:ascii="Times New Roman" w:hAnsi="Times New Roman" w:cs="Times New Roman"/>
      <w:sz w:val="24"/>
      <w:szCs w:val="24"/>
    </w:rPr>
  </w:style>
  <w:style w:type="character" w:styleId="af2">
    <w:name w:val="line number"/>
    <w:basedOn w:val="a0"/>
    <w:uiPriority w:val="99"/>
    <w:semiHidden/>
    <w:unhideWhenUsed/>
    <w:rsid w:val="00FB3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413229">
      <w:bodyDiv w:val="1"/>
      <w:marLeft w:val="0"/>
      <w:marRight w:val="0"/>
      <w:marTop w:val="0"/>
      <w:marBottom w:val="0"/>
      <w:divBdr>
        <w:top w:val="none" w:sz="0" w:space="0" w:color="auto"/>
        <w:left w:val="none" w:sz="0" w:space="0" w:color="auto"/>
        <w:bottom w:val="none" w:sz="0" w:space="0" w:color="auto"/>
        <w:right w:val="none" w:sz="0" w:space="0" w:color="auto"/>
      </w:divBdr>
    </w:div>
    <w:div w:id="391539722">
      <w:bodyDiv w:val="1"/>
      <w:marLeft w:val="0"/>
      <w:marRight w:val="0"/>
      <w:marTop w:val="0"/>
      <w:marBottom w:val="0"/>
      <w:divBdr>
        <w:top w:val="none" w:sz="0" w:space="0" w:color="auto"/>
        <w:left w:val="none" w:sz="0" w:space="0" w:color="auto"/>
        <w:bottom w:val="none" w:sz="0" w:space="0" w:color="auto"/>
        <w:right w:val="none" w:sz="0" w:space="0" w:color="auto"/>
      </w:divBdr>
    </w:div>
    <w:div w:id="468713608">
      <w:bodyDiv w:val="1"/>
      <w:marLeft w:val="0"/>
      <w:marRight w:val="0"/>
      <w:marTop w:val="0"/>
      <w:marBottom w:val="0"/>
      <w:divBdr>
        <w:top w:val="none" w:sz="0" w:space="0" w:color="auto"/>
        <w:left w:val="none" w:sz="0" w:space="0" w:color="auto"/>
        <w:bottom w:val="none" w:sz="0" w:space="0" w:color="auto"/>
        <w:right w:val="none" w:sz="0" w:space="0" w:color="auto"/>
      </w:divBdr>
    </w:div>
    <w:div w:id="522137320">
      <w:bodyDiv w:val="1"/>
      <w:marLeft w:val="0"/>
      <w:marRight w:val="0"/>
      <w:marTop w:val="0"/>
      <w:marBottom w:val="0"/>
      <w:divBdr>
        <w:top w:val="none" w:sz="0" w:space="0" w:color="auto"/>
        <w:left w:val="none" w:sz="0" w:space="0" w:color="auto"/>
        <w:bottom w:val="none" w:sz="0" w:space="0" w:color="auto"/>
        <w:right w:val="none" w:sz="0" w:space="0" w:color="auto"/>
      </w:divBdr>
    </w:div>
    <w:div w:id="530335803">
      <w:bodyDiv w:val="1"/>
      <w:marLeft w:val="0"/>
      <w:marRight w:val="0"/>
      <w:marTop w:val="0"/>
      <w:marBottom w:val="0"/>
      <w:divBdr>
        <w:top w:val="none" w:sz="0" w:space="0" w:color="auto"/>
        <w:left w:val="none" w:sz="0" w:space="0" w:color="auto"/>
        <w:bottom w:val="none" w:sz="0" w:space="0" w:color="auto"/>
        <w:right w:val="none" w:sz="0" w:space="0" w:color="auto"/>
      </w:divBdr>
    </w:div>
    <w:div w:id="534125111">
      <w:bodyDiv w:val="1"/>
      <w:marLeft w:val="0"/>
      <w:marRight w:val="0"/>
      <w:marTop w:val="0"/>
      <w:marBottom w:val="0"/>
      <w:divBdr>
        <w:top w:val="none" w:sz="0" w:space="0" w:color="auto"/>
        <w:left w:val="none" w:sz="0" w:space="0" w:color="auto"/>
        <w:bottom w:val="none" w:sz="0" w:space="0" w:color="auto"/>
        <w:right w:val="none" w:sz="0" w:space="0" w:color="auto"/>
      </w:divBdr>
    </w:div>
    <w:div w:id="721557944">
      <w:bodyDiv w:val="1"/>
      <w:marLeft w:val="0"/>
      <w:marRight w:val="0"/>
      <w:marTop w:val="0"/>
      <w:marBottom w:val="0"/>
      <w:divBdr>
        <w:top w:val="none" w:sz="0" w:space="0" w:color="auto"/>
        <w:left w:val="none" w:sz="0" w:space="0" w:color="auto"/>
        <w:bottom w:val="none" w:sz="0" w:space="0" w:color="auto"/>
        <w:right w:val="none" w:sz="0" w:space="0" w:color="auto"/>
      </w:divBdr>
    </w:div>
    <w:div w:id="764809730">
      <w:bodyDiv w:val="1"/>
      <w:marLeft w:val="0"/>
      <w:marRight w:val="0"/>
      <w:marTop w:val="0"/>
      <w:marBottom w:val="0"/>
      <w:divBdr>
        <w:top w:val="none" w:sz="0" w:space="0" w:color="auto"/>
        <w:left w:val="none" w:sz="0" w:space="0" w:color="auto"/>
        <w:bottom w:val="none" w:sz="0" w:space="0" w:color="auto"/>
        <w:right w:val="none" w:sz="0" w:space="0" w:color="auto"/>
      </w:divBdr>
    </w:div>
    <w:div w:id="911087556">
      <w:bodyDiv w:val="1"/>
      <w:marLeft w:val="0"/>
      <w:marRight w:val="0"/>
      <w:marTop w:val="0"/>
      <w:marBottom w:val="0"/>
      <w:divBdr>
        <w:top w:val="none" w:sz="0" w:space="0" w:color="auto"/>
        <w:left w:val="none" w:sz="0" w:space="0" w:color="auto"/>
        <w:bottom w:val="none" w:sz="0" w:space="0" w:color="auto"/>
        <w:right w:val="none" w:sz="0" w:space="0" w:color="auto"/>
      </w:divBdr>
    </w:div>
    <w:div w:id="977994477">
      <w:bodyDiv w:val="1"/>
      <w:marLeft w:val="0"/>
      <w:marRight w:val="0"/>
      <w:marTop w:val="0"/>
      <w:marBottom w:val="0"/>
      <w:divBdr>
        <w:top w:val="none" w:sz="0" w:space="0" w:color="auto"/>
        <w:left w:val="none" w:sz="0" w:space="0" w:color="auto"/>
        <w:bottom w:val="none" w:sz="0" w:space="0" w:color="auto"/>
        <w:right w:val="none" w:sz="0" w:space="0" w:color="auto"/>
      </w:divBdr>
    </w:div>
    <w:div w:id="993987904">
      <w:bodyDiv w:val="1"/>
      <w:marLeft w:val="0"/>
      <w:marRight w:val="0"/>
      <w:marTop w:val="0"/>
      <w:marBottom w:val="0"/>
      <w:divBdr>
        <w:top w:val="none" w:sz="0" w:space="0" w:color="auto"/>
        <w:left w:val="none" w:sz="0" w:space="0" w:color="auto"/>
        <w:bottom w:val="none" w:sz="0" w:space="0" w:color="auto"/>
        <w:right w:val="none" w:sz="0" w:space="0" w:color="auto"/>
      </w:divBdr>
    </w:div>
    <w:div w:id="1027021423">
      <w:bodyDiv w:val="1"/>
      <w:marLeft w:val="0"/>
      <w:marRight w:val="0"/>
      <w:marTop w:val="0"/>
      <w:marBottom w:val="0"/>
      <w:divBdr>
        <w:top w:val="none" w:sz="0" w:space="0" w:color="auto"/>
        <w:left w:val="none" w:sz="0" w:space="0" w:color="auto"/>
        <w:bottom w:val="none" w:sz="0" w:space="0" w:color="auto"/>
        <w:right w:val="none" w:sz="0" w:space="0" w:color="auto"/>
      </w:divBdr>
      <w:divsChild>
        <w:div w:id="1376075399">
          <w:marLeft w:val="0"/>
          <w:marRight w:val="0"/>
          <w:marTop w:val="0"/>
          <w:marBottom w:val="0"/>
          <w:divBdr>
            <w:top w:val="none" w:sz="0" w:space="0" w:color="auto"/>
            <w:left w:val="none" w:sz="0" w:space="0" w:color="auto"/>
            <w:bottom w:val="none" w:sz="0" w:space="0" w:color="auto"/>
            <w:right w:val="none" w:sz="0" w:space="0" w:color="auto"/>
          </w:divBdr>
        </w:div>
        <w:div w:id="1382824463">
          <w:marLeft w:val="0"/>
          <w:marRight w:val="0"/>
          <w:marTop w:val="0"/>
          <w:marBottom w:val="0"/>
          <w:divBdr>
            <w:top w:val="none" w:sz="0" w:space="0" w:color="auto"/>
            <w:left w:val="none" w:sz="0" w:space="0" w:color="auto"/>
            <w:bottom w:val="none" w:sz="0" w:space="0" w:color="auto"/>
            <w:right w:val="none" w:sz="0" w:space="0" w:color="auto"/>
          </w:divBdr>
        </w:div>
        <w:div w:id="1886411060">
          <w:marLeft w:val="0"/>
          <w:marRight w:val="0"/>
          <w:marTop w:val="0"/>
          <w:marBottom w:val="0"/>
          <w:divBdr>
            <w:top w:val="none" w:sz="0" w:space="0" w:color="auto"/>
            <w:left w:val="none" w:sz="0" w:space="0" w:color="auto"/>
            <w:bottom w:val="none" w:sz="0" w:space="0" w:color="auto"/>
            <w:right w:val="none" w:sz="0" w:space="0" w:color="auto"/>
          </w:divBdr>
        </w:div>
      </w:divsChild>
    </w:div>
    <w:div w:id="1090083868">
      <w:bodyDiv w:val="1"/>
      <w:marLeft w:val="0"/>
      <w:marRight w:val="0"/>
      <w:marTop w:val="0"/>
      <w:marBottom w:val="0"/>
      <w:divBdr>
        <w:top w:val="none" w:sz="0" w:space="0" w:color="auto"/>
        <w:left w:val="none" w:sz="0" w:space="0" w:color="auto"/>
        <w:bottom w:val="none" w:sz="0" w:space="0" w:color="auto"/>
        <w:right w:val="none" w:sz="0" w:space="0" w:color="auto"/>
      </w:divBdr>
    </w:div>
    <w:div w:id="1123310926">
      <w:bodyDiv w:val="1"/>
      <w:marLeft w:val="0"/>
      <w:marRight w:val="0"/>
      <w:marTop w:val="0"/>
      <w:marBottom w:val="0"/>
      <w:divBdr>
        <w:top w:val="none" w:sz="0" w:space="0" w:color="auto"/>
        <w:left w:val="none" w:sz="0" w:space="0" w:color="auto"/>
        <w:bottom w:val="none" w:sz="0" w:space="0" w:color="auto"/>
        <w:right w:val="none" w:sz="0" w:space="0" w:color="auto"/>
      </w:divBdr>
    </w:div>
    <w:div w:id="1334990548">
      <w:bodyDiv w:val="1"/>
      <w:marLeft w:val="0"/>
      <w:marRight w:val="0"/>
      <w:marTop w:val="0"/>
      <w:marBottom w:val="0"/>
      <w:divBdr>
        <w:top w:val="none" w:sz="0" w:space="0" w:color="auto"/>
        <w:left w:val="none" w:sz="0" w:space="0" w:color="auto"/>
        <w:bottom w:val="none" w:sz="0" w:space="0" w:color="auto"/>
        <w:right w:val="none" w:sz="0" w:space="0" w:color="auto"/>
      </w:divBdr>
    </w:div>
    <w:div w:id="1388145281">
      <w:bodyDiv w:val="1"/>
      <w:marLeft w:val="0"/>
      <w:marRight w:val="0"/>
      <w:marTop w:val="0"/>
      <w:marBottom w:val="0"/>
      <w:divBdr>
        <w:top w:val="none" w:sz="0" w:space="0" w:color="auto"/>
        <w:left w:val="none" w:sz="0" w:space="0" w:color="auto"/>
        <w:bottom w:val="none" w:sz="0" w:space="0" w:color="auto"/>
        <w:right w:val="none" w:sz="0" w:space="0" w:color="auto"/>
      </w:divBdr>
    </w:div>
    <w:div w:id="1399401981">
      <w:bodyDiv w:val="1"/>
      <w:marLeft w:val="0"/>
      <w:marRight w:val="0"/>
      <w:marTop w:val="0"/>
      <w:marBottom w:val="0"/>
      <w:divBdr>
        <w:top w:val="none" w:sz="0" w:space="0" w:color="auto"/>
        <w:left w:val="none" w:sz="0" w:space="0" w:color="auto"/>
        <w:bottom w:val="none" w:sz="0" w:space="0" w:color="auto"/>
        <w:right w:val="none" w:sz="0" w:space="0" w:color="auto"/>
      </w:divBdr>
    </w:div>
    <w:div w:id="1400708339">
      <w:bodyDiv w:val="1"/>
      <w:marLeft w:val="0"/>
      <w:marRight w:val="0"/>
      <w:marTop w:val="0"/>
      <w:marBottom w:val="0"/>
      <w:divBdr>
        <w:top w:val="none" w:sz="0" w:space="0" w:color="auto"/>
        <w:left w:val="none" w:sz="0" w:space="0" w:color="auto"/>
        <w:bottom w:val="none" w:sz="0" w:space="0" w:color="auto"/>
        <w:right w:val="none" w:sz="0" w:space="0" w:color="auto"/>
      </w:divBdr>
    </w:div>
    <w:div w:id="1409156755">
      <w:bodyDiv w:val="1"/>
      <w:marLeft w:val="0"/>
      <w:marRight w:val="0"/>
      <w:marTop w:val="0"/>
      <w:marBottom w:val="0"/>
      <w:divBdr>
        <w:top w:val="none" w:sz="0" w:space="0" w:color="auto"/>
        <w:left w:val="none" w:sz="0" w:space="0" w:color="auto"/>
        <w:bottom w:val="none" w:sz="0" w:space="0" w:color="auto"/>
        <w:right w:val="none" w:sz="0" w:space="0" w:color="auto"/>
      </w:divBdr>
    </w:div>
    <w:div w:id="1456950809">
      <w:bodyDiv w:val="1"/>
      <w:marLeft w:val="0"/>
      <w:marRight w:val="0"/>
      <w:marTop w:val="0"/>
      <w:marBottom w:val="0"/>
      <w:divBdr>
        <w:top w:val="none" w:sz="0" w:space="0" w:color="auto"/>
        <w:left w:val="none" w:sz="0" w:space="0" w:color="auto"/>
        <w:bottom w:val="none" w:sz="0" w:space="0" w:color="auto"/>
        <w:right w:val="none" w:sz="0" w:space="0" w:color="auto"/>
      </w:divBdr>
    </w:div>
    <w:div w:id="1470053280">
      <w:bodyDiv w:val="1"/>
      <w:marLeft w:val="0"/>
      <w:marRight w:val="0"/>
      <w:marTop w:val="0"/>
      <w:marBottom w:val="0"/>
      <w:divBdr>
        <w:top w:val="none" w:sz="0" w:space="0" w:color="auto"/>
        <w:left w:val="none" w:sz="0" w:space="0" w:color="auto"/>
        <w:bottom w:val="none" w:sz="0" w:space="0" w:color="auto"/>
        <w:right w:val="none" w:sz="0" w:space="0" w:color="auto"/>
      </w:divBdr>
    </w:div>
    <w:div w:id="1513446093">
      <w:bodyDiv w:val="1"/>
      <w:marLeft w:val="0"/>
      <w:marRight w:val="0"/>
      <w:marTop w:val="0"/>
      <w:marBottom w:val="0"/>
      <w:divBdr>
        <w:top w:val="none" w:sz="0" w:space="0" w:color="auto"/>
        <w:left w:val="none" w:sz="0" w:space="0" w:color="auto"/>
        <w:bottom w:val="none" w:sz="0" w:space="0" w:color="auto"/>
        <w:right w:val="none" w:sz="0" w:space="0" w:color="auto"/>
      </w:divBdr>
    </w:div>
    <w:div w:id="1602688995">
      <w:bodyDiv w:val="1"/>
      <w:marLeft w:val="0"/>
      <w:marRight w:val="0"/>
      <w:marTop w:val="0"/>
      <w:marBottom w:val="0"/>
      <w:divBdr>
        <w:top w:val="none" w:sz="0" w:space="0" w:color="auto"/>
        <w:left w:val="none" w:sz="0" w:space="0" w:color="auto"/>
        <w:bottom w:val="none" w:sz="0" w:space="0" w:color="auto"/>
        <w:right w:val="none" w:sz="0" w:space="0" w:color="auto"/>
      </w:divBdr>
    </w:div>
    <w:div w:id="1669215843">
      <w:bodyDiv w:val="1"/>
      <w:marLeft w:val="0"/>
      <w:marRight w:val="0"/>
      <w:marTop w:val="0"/>
      <w:marBottom w:val="0"/>
      <w:divBdr>
        <w:top w:val="none" w:sz="0" w:space="0" w:color="auto"/>
        <w:left w:val="none" w:sz="0" w:space="0" w:color="auto"/>
        <w:bottom w:val="none" w:sz="0" w:space="0" w:color="auto"/>
        <w:right w:val="none" w:sz="0" w:space="0" w:color="auto"/>
      </w:divBdr>
    </w:div>
    <w:div w:id="1682583125">
      <w:bodyDiv w:val="1"/>
      <w:marLeft w:val="0"/>
      <w:marRight w:val="0"/>
      <w:marTop w:val="0"/>
      <w:marBottom w:val="0"/>
      <w:divBdr>
        <w:top w:val="none" w:sz="0" w:space="0" w:color="auto"/>
        <w:left w:val="none" w:sz="0" w:space="0" w:color="auto"/>
        <w:bottom w:val="none" w:sz="0" w:space="0" w:color="auto"/>
        <w:right w:val="none" w:sz="0" w:space="0" w:color="auto"/>
      </w:divBdr>
    </w:div>
    <w:div w:id="1763187955">
      <w:bodyDiv w:val="1"/>
      <w:marLeft w:val="0"/>
      <w:marRight w:val="0"/>
      <w:marTop w:val="0"/>
      <w:marBottom w:val="0"/>
      <w:divBdr>
        <w:top w:val="none" w:sz="0" w:space="0" w:color="auto"/>
        <w:left w:val="none" w:sz="0" w:space="0" w:color="auto"/>
        <w:bottom w:val="none" w:sz="0" w:space="0" w:color="auto"/>
        <w:right w:val="none" w:sz="0" w:space="0" w:color="auto"/>
      </w:divBdr>
    </w:div>
    <w:div w:id="1913192764">
      <w:bodyDiv w:val="1"/>
      <w:marLeft w:val="0"/>
      <w:marRight w:val="0"/>
      <w:marTop w:val="0"/>
      <w:marBottom w:val="0"/>
      <w:divBdr>
        <w:top w:val="none" w:sz="0" w:space="0" w:color="auto"/>
        <w:left w:val="none" w:sz="0" w:space="0" w:color="auto"/>
        <w:bottom w:val="none" w:sz="0" w:space="0" w:color="auto"/>
        <w:right w:val="none" w:sz="0" w:space="0" w:color="auto"/>
      </w:divBdr>
    </w:div>
    <w:div w:id="1937712806">
      <w:bodyDiv w:val="1"/>
      <w:marLeft w:val="0"/>
      <w:marRight w:val="0"/>
      <w:marTop w:val="0"/>
      <w:marBottom w:val="0"/>
      <w:divBdr>
        <w:top w:val="none" w:sz="0" w:space="0" w:color="auto"/>
        <w:left w:val="none" w:sz="0" w:space="0" w:color="auto"/>
        <w:bottom w:val="none" w:sz="0" w:space="0" w:color="auto"/>
        <w:right w:val="none" w:sz="0" w:space="0" w:color="auto"/>
      </w:divBdr>
    </w:div>
    <w:div w:id="1984970039">
      <w:bodyDiv w:val="1"/>
      <w:marLeft w:val="0"/>
      <w:marRight w:val="0"/>
      <w:marTop w:val="0"/>
      <w:marBottom w:val="0"/>
      <w:divBdr>
        <w:top w:val="none" w:sz="0" w:space="0" w:color="auto"/>
        <w:left w:val="none" w:sz="0" w:space="0" w:color="auto"/>
        <w:bottom w:val="none" w:sz="0" w:space="0" w:color="auto"/>
        <w:right w:val="none" w:sz="0" w:space="0" w:color="auto"/>
      </w:divBdr>
    </w:div>
    <w:div w:id="2011565856">
      <w:bodyDiv w:val="1"/>
      <w:marLeft w:val="0"/>
      <w:marRight w:val="0"/>
      <w:marTop w:val="0"/>
      <w:marBottom w:val="0"/>
      <w:divBdr>
        <w:top w:val="none" w:sz="0" w:space="0" w:color="auto"/>
        <w:left w:val="none" w:sz="0" w:space="0" w:color="auto"/>
        <w:bottom w:val="none" w:sz="0" w:space="0" w:color="auto"/>
        <w:right w:val="none" w:sz="0" w:space="0" w:color="auto"/>
      </w:divBdr>
      <w:divsChild>
        <w:div w:id="1680423553">
          <w:marLeft w:val="0"/>
          <w:marRight w:val="0"/>
          <w:marTop w:val="0"/>
          <w:marBottom w:val="0"/>
          <w:divBdr>
            <w:top w:val="none" w:sz="0" w:space="0" w:color="auto"/>
            <w:left w:val="none" w:sz="0" w:space="0" w:color="auto"/>
            <w:bottom w:val="none" w:sz="0" w:space="0" w:color="auto"/>
            <w:right w:val="none" w:sz="0" w:space="0" w:color="auto"/>
          </w:divBdr>
        </w:div>
        <w:div w:id="302543694">
          <w:marLeft w:val="0"/>
          <w:marRight w:val="0"/>
          <w:marTop w:val="0"/>
          <w:marBottom w:val="0"/>
          <w:divBdr>
            <w:top w:val="none" w:sz="0" w:space="0" w:color="auto"/>
            <w:left w:val="none" w:sz="0" w:space="0" w:color="auto"/>
            <w:bottom w:val="none" w:sz="0" w:space="0" w:color="auto"/>
            <w:right w:val="none" w:sz="0" w:space="0" w:color="auto"/>
          </w:divBdr>
        </w:div>
        <w:div w:id="421606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eki@pha.ohu-u.ac.jp"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data.mendeley.com/drafts/3w6trnfpvn"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C29AB-FEC1-48F6-A5CD-B2C08D44D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Pages>
  <Words>1798</Words>
  <Characters>11881</Characters>
  <Application>Microsoft Office Word</Application>
  <DocSecurity>0</DocSecurity>
  <Lines>198</Lines>
  <Paragraphs>56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関健二郎</dc:creator>
  <cp:keywords/>
  <dc:description/>
  <cp:lastModifiedBy>Kyle</cp:lastModifiedBy>
  <cp:revision>5</cp:revision>
  <dcterms:created xsi:type="dcterms:W3CDTF">2025-09-19T03:05:00Z</dcterms:created>
  <dcterms:modified xsi:type="dcterms:W3CDTF">2025-09-28T01:14:00Z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6f082cf04a5569a475d629eb9c2d2240e6a252d5273618fb4d168cee3c48feb2</vt:lpwstr>
  </property>
</Properties>
</file>