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38D62F" w14:textId="77777777" w:rsidR="0096429A" w:rsidRPr="0096429A" w:rsidRDefault="0096429A" w:rsidP="0096429A">
      <w:pPr>
        <w:ind w:firstLineChars="0" w:firstLine="361"/>
        <w:jc w:val="center"/>
        <w:rPr>
          <w:rFonts w:eastAsia="Yu Mincho"/>
          <w:b/>
          <w:bCs/>
          <w:lang w:eastAsia="ja-JP"/>
        </w:rPr>
      </w:pPr>
      <w:r w:rsidRPr="0096429A">
        <w:rPr>
          <w:rFonts w:eastAsia="Yu Mincho"/>
          <w:b/>
          <w:bCs/>
          <w:lang w:eastAsia="ja-JP"/>
        </w:rPr>
        <w:t>Supplementary Table 1. Characteristics of 36 patients with non-congenital cytomegalovirus infection and congenital hearing loss (cases 6-41)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526"/>
        <w:gridCol w:w="1443"/>
        <w:gridCol w:w="888"/>
        <w:gridCol w:w="1149"/>
        <w:gridCol w:w="847"/>
        <w:gridCol w:w="1682"/>
        <w:gridCol w:w="2254"/>
        <w:gridCol w:w="2234"/>
        <w:gridCol w:w="2935"/>
      </w:tblGrid>
      <w:tr w:rsidR="0096429A" w:rsidRPr="0096429A" w14:paraId="35984B43" w14:textId="77777777" w:rsidTr="00367DC1">
        <w:trPr>
          <w:trHeight w:val="1200"/>
          <w:jc w:val="center"/>
        </w:trPr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7DB80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bookmarkStart w:id="0" w:name="_Hlk116629813"/>
            <w:r w:rsidRPr="0096429A">
              <w:rPr>
                <w:b/>
                <w:bCs/>
                <w:kern w:val="0"/>
                <w:lang w:val="en-IN" w:eastAsia="en-IN"/>
              </w:rPr>
              <w:t>No.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0A583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Gestational week at birth (week)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E6DDC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Birth weight (g)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D6935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Side of "referral" in UNHS</w:t>
            </w: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DFB3C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Side of SNHL</w:t>
            </w:r>
          </w:p>
        </w:tc>
        <w:tc>
          <w:tcPr>
            <w:tcW w:w="6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01534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Degree of SNHL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E3BCA8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Cause of SNHL and complications</w:t>
            </w:r>
          </w:p>
        </w:tc>
        <w:tc>
          <w:tcPr>
            <w:tcW w:w="8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C93CE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Maternal CMV antibody screening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32D81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Maternal CMV antibody screening subgroup</w:t>
            </w:r>
          </w:p>
        </w:tc>
      </w:tr>
      <w:tr w:rsidR="0096429A" w:rsidRPr="0096429A" w14:paraId="38E25457" w14:textId="77777777" w:rsidTr="00367DC1">
        <w:trPr>
          <w:trHeight w:val="600"/>
          <w:jc w:val="center"/>
        </w:trPr>
        <w:tc>
          <w:tcPr>
            <w:tcW w:w="18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8C149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6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FDE69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40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84794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3200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2EC3F5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Left</w:t>
            </w: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207C60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Left</w:t>
            </w:r>
          </w:p>
        </w:tc>
        <w:tc>
          <w:tcPr>
            <w:tcW w:w="60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5037B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075E38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Narrow internal auditory canal and cochlear nerve canal stenosis</w:t>
            </w:r>
          </w:p>
        </w:tc>
        <w:tc>
          <w:tcPr>
            <w:tcW w:w="80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A5DA6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Primary infection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7812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IgG+, IgM+, low IgG avidity</w:t>
            </w:r>
          </w:p>
        </w:tc>
      </w:tr>
      <w:tr w:rsidR="0096429A" w:rsidRPr="0096429A" w14:paraId="30719CD9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5DCA56A9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7</w:t>
            </w:r>
          </w:p>
        </w:tc>
        <w:tc>
          <w:tcPr>
            <w:tcW w:w="522" w:type="pct"/>
            <w:noWrap/>
            <w:vAlign w:val="center"/>
            <w:hideMark/>
          </w:tcPr>
          <w:p w14:paraId="366B6F0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40</w:t>
            </w:r>
          </w:p>
        </w:tc>
        <w:tc>
          <w:tcPr>
            <w:tcW w:w="323" w:type="pct"/>
            <w:noWrap/>
            <w:vAlign w:val="center"/>
            <w:hideMark/>
          </w:tcPr>
          <w:p w14:paraId="529047D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3096</w:t>
            </w:r>
          </w:p>
        </w:tc>
        <w:tc>
          <w:tcPr>
            <w:tcW w:w="379" w:type="pct"/>
            <w:noWrap/>
            <w:vAlign w:val="center"/>
            <w:hideMark/>
          </w:tcPr>
          <w:p w14:paraId="04222369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Right</w:t>
            </w:r>
          </w:p>
        </w:tc>
        <w:tc>
          <w:tcPr>
            <w:tcW w:w="308" w:type="pct"/>
            <w:noWrap/>
            <w:vAlign w:val="center"/>
            <w:hideMark/>
          </w:tcPr>
          <w:p w14:paraId="2CB52E1D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Right</w:t>
            </w:r>
          </w:p>
        </w:tc>
        <w:tc>
          <w:tcPr>
            <w:tcW w:w="607" w:type="pct"/>
            <w:noWrap/>
            <w:vAlign w:val="center"/>
            <w:hideMark/>
          </w:tcPr>
          <w:p w14:paraId="3DB6E680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12" w:type="pct"/>
            <w:vAlign w:val="center"/>
            <w:hideMark/>
          </w:tcPr>
          <w:p w14:paraId="2CB59FC8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Cochlear nerve canal stenosis</w:t>
            </w:r>
          </w:p>
        </w:tc>
        <w:tc>
          <w:tcPr>
            <w:tcW w:w="805" w:type="pct"/>
            <w:noWrap/>
            <w:vAlign w:val="center"/>
            <w:hideMark/>
          </w:tcPr>
          <w:p w14:paraId="4EBF88F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Primary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24F6F068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IgG seroconversion</w:t>
            </w:r>
          </w:p>
        </w:tc>
      </w:tr>
      <w:tr w:rsidR="0096429A" w:rsidRPr="0096429A" w14:paraId="5ABDD2E6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119B0D39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8</w:t>
            </w:r>
          </w:p>
        </w:tc>
        <w:tc>
          <w:tcPr>
            <w:tcW w:w="522" w:type="pct"/>
            <w:noWrap/>
            <w:vAlign w:val="center"/>
            <w:hideMark/>
          </w:tcPr>
          <w:p w14:paraId="0456F5C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37</w:t>
            </w:r>
          </w:p>
        </w:tc>
        <w:tc>
          <w:tcPr>
            <w:tcW w:w="323" w:type="pct"/>
            <w:noWrap/>
            <w:vAlign w:val="center"/>
            <w:hideMark/>
          </w:tcPr>
          <w:p w14:paraId="171EFA35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2646</w:t>
            </w:r>
          </w:p>
        </w:tc>
        <w:tc>
          <w:tcPr>
            <w:tcW w:w="379" w:type="pct"/>
            <w:noWrap/>
            <w:vAlign w:val="center"/>
            <w:hideMark/>
          </w:tcPr>
          <w:p w14:paraId="1A7177D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0E0FD3A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10380910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12" w:type="pct"/>
            <w:vAlign w:val="center"/>
            <w:hideMark/>
          </w:tcPr>
          <w:p w14:paraId="50C0584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Cardiac malformation</w:t>
            </w:r>
          </w:p>
        </w:tc>
        <w:tc>
          <w:tcPr>
            <w:tcW w:w="805" w:type="pct"/>
            <w:noWrap/>
            <w:vAlign w:val="center"/>
            <w:hideMark/>
          </w:tcPr>
          <w:p w14:paraId="7E0818E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Past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17B01FB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IgG+, IgM-</w:t>
            </w:r>
          </w:p>
        </w:tc>
      </w:tr>
      <w:tr w:rsidR="0096429A" w:rsidRPr="0096429A" w14:paraId="06AD46B3" w14:textId="77777777" w:rsidTr="00367DC1">
        <w:trPr>
          <w:trHeight w:val="600"/>
          <w:jc w:val="center"/>
        </w:trPr>
        <w:tc>
          <w:tcPr>
            <w:tcW w:w="188" w:type="pct"/>
            <w:noWrap/>
            <w:vAlign w:val="center"/>
            <w:hideMark/>
          </w:tcPr>
          <w:p w14:paraId="3F50A177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9</w:t>
            </w:r>
          </w:p>
        </w:tc>
        <w:tc>
          <w:tcPr>
            <w:tcW w:w="522" w:type="pct"/>
            <w:noWrap/>
            <w:vAlign w:val="center"/>
            <w:hideMark/>
          </w:tcPr>
          <w:p w14:paraId="134F18E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36</w:t>
            </w:r>
          </w:p>
        </w:tc>
        <w:tc>
          <w:tcPr>
            <w:tcW w:w="323" w:type="pct"/>
            <w:noWrap/>
            <w:vAlign w:val="center"/>
            <w:hideMark/>
          </w:tcPr>
          <w:p w14:paraId="5C7AA15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1906</w:t>
            </w:r>
          </w:p>
        </w:tc>
        <w:tc>
          <w:tcPr>
            <w:tcW w:w="379" w:type="pct"/>
            <w:noWrap/>
            <w:vAlign w:val="center"/>
            <w:hideMark/>
          </w:tcPr>
          <w:p w14:paraId="678B8CF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Right</w:t>
            </w:r>
          </w:p>
        </w:tc>
        <w:tc>
          <w:tcPr>
            <w:tcW w:w="308" w:type="pct"/>
            <w:noWrap/>
            <w:vAlign w:val="center"/>
            <w:hideMark/>
          </w:tcPr>
          <w:p w14:paraId="6FACF40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Right</w:t>
            </w:r>
          </w:p>
        </w:tc>
        <w:tc>
          <w:tcPr>
            <w:tcW w:w="607" w:type="pct"/>
            <w:noWrap/>
            <w:vAlign w:val="center"/>
            <w:hideMark/>
          </w:tcPr>
          <w:p w14:paraId="591B28E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12" w:type="pct"/>
            <w:vAlign w:val="center"/>
            <w:hideMark/>
          </w:tcPr>
          <w:p w14:paraId="01FE11B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Cochlear nerve canal stenosis and cardiac malformation</w:t>
            </w:r>
          </w:p>
        </w:tc>
        <w:tc>
          <w:tcPr>
            <w:tcW w:w="805" w:type="pct"/>
            <w:noWrap/>
            <w:vAlign w:val="center"/>
            <w:hideMark/>
          </w:tcPr>
          <w:p w14:paraId="0AF9AE5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Past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27A1D67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IgG+, IgM-</w:t>
            </w:r>
          </w:p>
        </w:tc>
      </w:tr>
      <w:tr w:rsidR="0096429A" w:rsidRPr="0096429A" w14:paraId="5C58520C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407E037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10</w:t>
            </w:r>
          </w:p>
        </w:tc>
        <w:tc>
          <w:tcPr>
            <w:tcW w:w="522" w:type="pct"/>
            <w:noWrap/>
            <w:vAlign w:val="center"/>
            <w:hideMark/>
          </w:tcPr>
          <w:p w14:paraId="3D5740B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rFonts w:eastAsia="Yu Mincho"/>
                <w:kern w:val="0"/>
                <w:lang w:val="en-IN" w:eastAsia="ja-JP"/>
              </w:rPr>
            </w:pPr>
            <w:r w:rsidRPr="0096429A">
              <w:rPr>
                <w:rFonts w:eastAsia="Yu Mincho"/>
                <w:kern w:val="0"/>
                <w:lang w:val="en-IN" w:eastAsia="ja-JP"/>
              </w:rPr>
              <w:t>37</w:t>
            </w:r>
          </w:p>
        </w:tc>
        <w:tc>
          <w:tcPr>
            <w:tcW w:w="323" w:type="pct"/>
            <w:noWrap/>
            <w:vAlign w:val="center"/>
            <w:hideMark/>
          </w:tcPr>
          <w:p w14:paraId="575B484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rFonts w:eastAsia="Yu Mincho"/>
                <w:kern w:val="0"/>
                <w:lang w:val="en-IN" w:eastAsia="ja-JP"/>
              </w:rPr>
            </w:pPr>
            <w:r w:rsidRPr="0096429A">
              <w:rPr>
                <w:rFonts w:eastAsia="Yu Mincho"/>
                <w:kern w:val="0"/>
                <w:lang w:val="en-IN" w:eastAsia="ja-JP"/>
              </w:rPr>
              <w:t>3064</w:t>
            </w:r>
          </w:p>
        </w:tc>
        <w:tc>
          <w:tcPr>
            <w:tcW w:w="379" w:type="pct"/>
            <w:noWrap/>
            <w:vAlign w:val="center"/>
            <w:hideMark/>
          </w:tcPr>
          <w:p w14:paraId="63F1DAA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505D742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2C3F082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Moderate (both)</w:t>
            </w:r>
          </w:p>
        </w:tc>
        <w:tc>
          <w:tcPr>
            <w:tcW w:w="812" w:type="pct"/>
            <w:vAlign w:val="center"/>
            <w:hideMark/>
          </w:tcPr>
          <w:p w14:paraId="09290BF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05" w:type="pct"/>
            <w:noWrap/>
            <w:vAlign w:val="center"/>
            <w:hideMark/>
          </w:tcPr>
          <w:p w14:paraId="06BD2BB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Past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22421625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IgG+, IgM-</w:t>
            </w:r>
          </w:p>
        </w:tc>
      </w:tr>
      <w:tr w:rsidR="0096429A" w:rsidRPr="0096429A" w14:paraId="1E3C4ED2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4350709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11</w:t>
            </w:r>
          </w:p>
        </w:tc>
        <w:tc>
          <w:tcPr>
            <w:tcW w:w="522" w:type="pct"/>
            <w:noWrap/>
            <w:vAlign w:val="center"/>
            <w:hideMark/>
          </w:tcPr>
          <w:p w14:paraId="7FFB858D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40</w:t>
            </w:r>
          </w:p>
        </w:tc>
        <w:tc>
          <w:tcPr>
            <w:tcW w:w="323" w:type="pct"/>
            <w:noWrap/>
            <w:vAlign w:val="center"/>
            <w:hideMark/>
          </w:tcPr>
          <w:p w14:paraId="6F3F5D5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3090</w:t>
            </w:r>
          </w:p>
        </w:tc>
        <w:tc>
          <w:tcPr>
            <w:tcW w:w="379" w:type="pct"/>
            <w:noWrap/>
            <w:vAlign w:val="center"/>
            <w:hideMark/>
          </w:tcPr>
          <w:p w14:paraId="6CEDD5C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Right</w:t>
            </w:r>
          </w:p>
        </w:tc>
        <w:tc>
          <w:tcPr>
            <w:tcW w:w="308" w:type="pct"/>
            <w:noWrap/>
            <w:vAlign w:val="center"/>
            <w:hideMark/>
          </w:tcPr>
          <w:p w14:paraId="7B2E61F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Right</w:t>
            </w:r>
          </w:p>
        </w:tc>
        <w:tc>
          <w:tcPr>
            <w:tcW w:w="607" w:type="pct"/>
            <w:noWrap/>
            <w:vAlign w:val="center"/>
            <w:hideMark/>
          </w:tcPr>
          <w:p w14:paraId="3D724A7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12" w:type="pct"/>
            <w:vAlign w:val="center"/>
            <w:hideMark/>
          </w:tcPr>
          <w:p w14:paraId="64A0183D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05" w:type="pct"/>
            <w:noWrap/>
            <w:vAlign w:val="center"/>
            <w:hideMark/>
          </w:tcPr>
          <w:p w14:paraId="6CCEC7E8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Past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53D7F0C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IgG+, IgM-</w:t>
            </w:r>
          </w:p>
        </w:tc>
      </w:tr>
      <w:tr w:rsidR="0096429A" w:rsidRPr="0096429A" w14:paraId="37E9F1B7" w14:textId="77777777" w:rsidTr="00367DC1">
        <w:trPr>
          <w:trHeight w:val="600"/>
          <w:jc w:val="center"/>
        </w:trPr>
        <w:tc>
          <w:tcPr>
            <w:tcW w:w="188" w:type="pct"/>
            <w:noWrap/>
            <w:vAlign w:val="center"/>
            <w:hideMark/>
          </w:tcPr>
          <w:p w14:paraId="0AA889F0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12</w:t>
            </w:r>
          </w:p>
        </w:tc>
        <w:tc>
          <w:tcPr>
            <w:tcW w:w="522" w:type="pct"/>
            <w:noWrap/>
            <w:vAlign w:val="center"/>
            <w:hideMark/>
          </w:tcPr>
          <w:p w14:paraId="7EC05FC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33</w:t>
            </w:r>
          </w:p>
        </w:tc>
        <w:tc>
          <w:tcPr>
            <w:tcW w:w="323" w:type="pct"/>
            <w:noWrap/>
            <w:vAlign w:val="center"/>
            <w:hideMark/>
          </w:tcPr>
          <w:p w14:paraId="352739D9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1892</w:t>
            </w:r>
          </w:p>
        </w:tc>
        <w:tc>
          <w:tcPr>
            <w:tcW w:w="379" w:type="pct"/>
            <w:noWrap/>
            <w:vAlign w:val="center"/>
            <w:hideMark/>
          </w:tcPr>
          <w:p w14:paraId="3CE30AA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6D1D8EA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21F7580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12" w:type="pct"/>
            <w:vAlign w:val="center"/>
            <w:hideMark/>
          </w:tcPr>
          <w:p w14:paraId="28F965B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Preterm birth, hypoxic-ischemic encephalopathy, cerebral palsy</w:t>
            </w:r>
          </w:p>
        </w:tc>
        <w:tc>
          <w:tcPr>
            <w:tcW w:w="805" w:type="pct"/>
            <w:noWrap/>
            <w:vAlign w:val="center"/>
            <w:hideMark/>
          </w:tcPr>
          <w:p w14:paraId="02BF7DB7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Past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0746885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IgG+, IgM-</w:t>
            </w:r>
          </w:p>
        </w:tc>
      </w:tr>
      <w:tr w:rsidR="0096429A" w:rsidRPr="0096429A" w14:paraId="3D131C59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24EABE1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13</w:t>
            </w:r>
          </w:p>
        </w:tc>
        <w:tc>
          <w:tcPr>
            <w:tcW w:w="522" w:type="pct"/>
            <w:noWrap/>
            <w:vAlign w:val="center"/>
            <w:hideMark/>
          </w:tcPr>
          <w:p w14:paraId="5C8BEB0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39</w:t>
            </w:r>
          </w:p>
        </w:tc>
        <w:tc>
          <w:tcPr>
            <w:tcW w:w="323" w:type="pct"/>
            <w:noWrap/>
            <w:vAlign w:val="center"/>
            <w:hideMark/>
          </w:tcPr>
          <w:p w14:paraId="7EC5120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2938</w:t>
            </w:r>
          </w:p>
        </w:tc>
        <w:tc>
          <w:tcPr>
            <w:tcW w:w="379" w:type="pct"/>
            <w:noWrap/>
            <w:vAlign w:val="center"/>
            <w:hideMark/>
          </w:tcPr>
          <w:p w14:paraId="6950D115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5C72044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1D1BA02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Severe (both)</w:t>
            </w:r>
          </w:p>
        </w:tc>
        <w:tc>
          <w:tcPr>
            <w:tcW w:w="812" w:type="pct"/>
            <w:vAlign w:val="center"/>
            <w:hideMark/>
          </w:tcPr>
          <w:p w14:paraId="47DB585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05" w:type="pct"/>
            <w:noWrap/>
            <w:vAlign w:val="center"/>
            <w:hideMark/>
          </w:tcPr>
          <w:p w14:paraId="44D83A6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Past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36462C0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IgG+, IgM-</w:t>
            </w:r>
          </w:p>
        </w:tc>
      </w:tr>
      <w:tr w:rsidR="0096429A" w:rsidRPr="0096429A" w14:paraId="0ABE3FCE" w14:textId="77777777" w:rsidTr="00367DC1">
        <w:trPr>
          <w:trHeight w:val="600"/>
          <w:jc w:val="center"/>
        </w:trPr>
        <w:tc>
          <w:tcPr>
            <w:tcW w:w="188" w:type="pct"/>
            <w:noWrap/>
            <w:vAlign w:val="center"/>
            <w:hideMark/>
          </w:tcPr>
          <w:p w14:paraId="21335115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14</w:t>
            </w:r>
          </w:p>
        </w:tc>
        <w:tc>
          <w:tcPr>
            <w:tcW w:w="522" w:type="pct"/>
            <w:noWrap/>
            <w:vAlign w:val="center"/>
            <w:hideMark/>
          </w:tcPr>
          <w:p w14:paraId="48BA68C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40</w:t>
            </w:r>
          </w:p>
        </w:tc>
        <w:tc>
          <w:tcPr>
            <w:tcW w:w="323" w:type="pct"/>
            <w:noWrap/>
            <w:vAlign w:val="center"/>
            <w:hideMark/>
          </w:tcPr>
          <w:p w14:paraId="32532F9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2992</w:t>
            </w:r>
          </w:p>
        </w:tc>
        <w:tc>
          <w:tcPr>
            <w:tcW w:w="379" w:type="pct"/>
            <w:noWrap/>
            <w:vAlign w:val="center"/>
            <w:hideMark/>
          </w:tcPr>
          <w:p w14:paraId="3C560A7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Right</w:t>
            </w:r>
          </w:p>
        </w:tc>
        <w:tc>
          <w:tcPr>
            <w:tcW w:w="308" w:type="pct"/>
            <w:noWrap/>
            <w:vAlign w:val="center"/>
            <w:hideMark/>
          </w:tcPr>
          <w:p w14:paraId="4BDBC00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Left</w:t>
            </w:r>
          </w:p>
        </w:tc>
        <w:tc>
          <w:tcPr>
            <w:tcW w:w="607" w:type="pct"/>
            <w:noWrap/>
            <w:vAlign w:val="center"/>
            <w:hideMark/>
          </w:tcPr>
          <w:p w14:paraId="4861EB9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12" w:type="pct"/>
            <w:vAlign w:val="center"/>
            <w:hideMark/>
          </w:tcPr>
          <w:p w14:paraId="6F97B1A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Chromosomal abnormality and visceral malformations</w:t>
            </w:r>
          </w:p>
        </w:tc>
        <w:tc>
          <w:tcPr>
            <w:tcW w:w="805" w:type="pct"/>
            <w:noWrap/>
            <w:vAlign w:val="center"/>
            <w:hideMark/>
          </w:tcPr>
          <w:p w14:paraId="2988586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Past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6EB4020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IgG+, IgM-</w:t>
            </w:r>
          </w:p>
        </w:tc>
      </w:tr>
      <w:tr w:rsidR="0096429A" w:rsidRPr="0096429A" w14:paraId="5851AF38" w14:textId="77777777" w:rsidTr="00367DC1">
        <w:trPr>
          <w:trHeight w:val="600"/>
          <w:jc w:val="center"/>
        </w:trPr>
        <w:tc>
          <w:tcPr>
            <w:tcW w:w="188" w:type="pct"/>
            <w:noWrap/>
            <w:vAlign w:val="center"/>
            <w:hideMark/>
          </w:tcPr>
          <w:p w14:paraId="3FA26820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lastRenderedPageBreak/>
              <w:t>15</w:t>
            </w:r>
          </w:p>
        </w:tc>
        <w:tc>
          <w:tcPr>
            <w:tcW w:w="522" w:type="pct"/>
            <w:noWrap/>
            <w:vAlign w:val="center"/>
            <w:hideMark/>
          </w:tcPr>
          <w:p w14:paraId="5481667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39</w:t>
            </w:r>
          </w:p>
        </w:tc>
        <w:tc>
          <w:tcPr>
            <w:tcW w:w="323" w:type="pct"/>
            <w:noWrap/>
            <w:vAlign w:val="center"/>
            <w:hideMark/>
          </w:tcPr>
          <w:p w14:paraId="0345EBE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2218</w:t>
            </w:r>
          </w:p>
        </w:tc>
        <w:tc>
          <w:tcPr>
            <w:tcW w:w="379" w:type="pct"/>
            <w:noWrap/>
            <w:vAlign w:val="center"/>
            <w:hideMark/>
          </w:tcPr>
          <w:p w14:paraId="2C78E27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3495341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5AFB6789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Severe (both)</w:t>
            </w:r>
          </w:p>
        </w:tc>
        <w:tc>
          <w:tcPr>
            <w:tcW w:w="812" w:type="pct"/>
            <w:vAlign w:val="center"/>
            <w:hideMark/>
          </w:tcPr>
          <w:p w14:paraId="79BFDA2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Inner ear malformation (both) and renal malformation and failure</w:t>
            </w:r>
          </w:p>
        </w:tc>
        <w:tc>
          <w:tcPr>
            <w:tcW w:w="805" w:type="pct"/>
            <w:noWrap/>
            <w:vAlign w:val="center"/>
            <w:hideMark/>
          </w:tcPr>
          <w:p w14:paraId="502196E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Past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33A83DA5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IgG+, IgM-</w:t>
            </w:r>
          </w:p>
        </w:tc>
      </w:tr>
      <w:tr w:rsidR="0096429A" w:rsidRPr="0096429A" w14:paraId="03CDA2C3" w14:textId="77777777" w:rsidTr="00367DC1">
        <w:trPr>
          <w:trHeight w:val="600"/>
          <w:jc w:val="center"/>
        </w:trPr>
        <w:tc>
          <w:tcPr>
            <w:tcW w:w="188" w:type="pct"/>
            <w:noWrap/>
            <w:vAlign w:val="center"/>
            <w:hideMark/>
          </w:tcPr>
          <w:p w14:paraId="50BBCDB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16</w:t>
            </w:r>
          </w:p>
        </w:tc>
        <w:tc>
          <w:tcPr>
            <w:tcW w:w="522" w:type="pct"/>
            <w:noWrap/>
            <w:vAlign w:val="center"/>
            <w:hideMark/>
          </w:tcPr>
          <w:p w14:paraId="4FD08FB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39</w:t>
            </w:r>
          </w:p>
        </w:tc>
        <w:tc>
          <w:tcPr>
            <w:tcW w:w="323" w:type="pct"/>
            <w:noWrap/>
            <w:vAlign w:val="center"/>
            <w:hideMark/>
          </w:tcPr>
          <w:p w14:paraId="0F2576C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2850</w:t>
            </w:r>
          </w:p>
        </w:tc>
        <w:tc>
          <w:tcPr>
            <w:tcW w:w="379" w:type="pct"/>
            <w:noWrap/>
            <w:vAlign w:val="center"/>
            <w:hideMark/>
          </w:tcPr>
          <w:p w14:paraId="2B4BA03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0F4D4C19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236D1BD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Moderate (both)</w:t>
            </w:r>
          </w:p>
        </w:tc>
        <w:tc>
          <w:tcPr>
            <w:tcW w:w="812" w:type="pct"/>
            <w:vAlign w:val="center"/>
            <w:hideMark/>
          </w:tcPr>
          <w:p w14:paraId="2BD11EB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Holoprosencephaly and outer ear malformation (both)</w:t>
            </w:r>
          </w:p>
        </w:tc>
        <w:tc>
          <w:tcPr>
            <w:tcW w:w="805" w:type="pct"/>
            <w:noWrap/>
            <w:vAlign w:val="center"/>
            <w:hideMark/>
          </w:tcPr>
          <w:p w14:paraId="1094C4CD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Past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364EB049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IgG+, IgM-</w:t>
            </w:r>
          </w:p>
        </w:tc>
      </w:tr>
      <w:tr w:rsidR="0096429A" w:rsidRPr="0096429A" w14:paraId="4E916388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02E9B5D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17</w:t>
            </w:r>
          </w:p>
        </w:tc>
        <w:tc>
          <w:tcPr>
            <w:tcW w:w="522" w:type="pct"/>
            <w:noWrap/>
            <w:vAlign w:val="center"/>
            <w:hideMark/>
          </w:tcPr>
          <w:p w14:paraId="5AF17F8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39</w:t>
            </w:r>
          </w:p>
        </w:tc>
        <w:tc>
          <w:tcPr>
            <w:tcW w:w="323" w:type="pct"/>
            <w:noWrap/>
            <w:vAlign w:val="center"/>
            <w:hideMark/>
          </w:tcPr>
          <w:p w14:paraId="7DB70F8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3674</w:t>
            </w:r>
          </w:p>
        </w:tc>
        <w:tc>
          <w:tcPr>
            <w:tcW w:w="379" w:type="pct"/>
            <w:noWrap/>
            <w:vAlign w:val="center"/>
            <w:hideMark/>
          </w:tcPr>
          <w:p w14:paraId="72DB8D9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Left</w:t>
            </w:r>
          </w:p>
        </w:tc>
        <w:tc>
          <w:tcPr>
            <w:tcW w:w="308" w:type="pct"/>
            <w:noWrap/>
            <w:vAlign w:val="center"/>
            <w:hideMark/>
          </w:tcPr>
          <w:p w14:paraId="6BD3310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Left</w:t>
            </w:r>
          </w:p>
        </w:tc>
        <w:tc>
          <w:tcPr>
            <w:tcW w:w="607" w:type="pct"/>
            <w:noWrap/>
            <w:vAlign w:val="center"/>
            <w:hideMark/>
          </w:tcPr>
          <w:p w14:paraId="200C66F5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Moderate</w:t>
            </w:r>
          </w:p>
        </w:tc>
        <w:tc>
          <w:tcPr>
            <w:tcW w:w="812" w:type="pct"/>
            <w:vAlign w:val="center"/>
            <w:hideMark/>
          </w:tcPr>
          <w:p w14:paraId="16D68C4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Psychomotor retardation</w:t>
            </w:r>
          </w:p>
        </w:tc>
        <w:tc>
          <w:tcPr>
            <w:tcW w:w="805" w:type="pct"/>
            <w:noWrap/>
            <w:vAlign w:val="center"/>
            <w:hideMark/>
          </w:tcPr>
          <w:p w14:paraId="3FCFB637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Past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1E8E279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IgG+, IgM-</w:t>
            </w:r>
          </w:p>
        </w:tc>
      </w:tr>
      <w:tr w:rsidR="0096429A" w:rsidRPr="0096429A" w14:paraId="403C366C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3AA44188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18</w:t>
            </w:r>
          </w:p>
        </w:tc>
        <w:tc>
          <w:tcPr>
            <w:tcW w:w="522" w:type="pct"/>
            <w:noWrap/>
            <w:vAlign w:val="center"/>
            <w:hideMark/>
          </w:tcPr>
          <w:p w14:paraId="4A72D22D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40</w:t>
            </w:r>
          </w:p>
        </w:tc>
        <w:tc>
          <w:tcPr>
            <w:tcW w:w="323" w:type="pct"/>
            <w:noWrap/>
            <w:vAlign w:val="center"/>
            <w:hideMark/>
          </w:tcPr>
          <w:p w14:paraId="31F5E509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3358</w:t>
            </w:r>
          </w:p>
        </w:tc>
        <w:tc>
          <w:tcPr>
            <w:tcW w:w="379" w:type="pct"/>
            <w:noWrap/>
            <w:vAlign w:val="center"/>
            <w:hideMark/>
          </w:tcPr>
          <w:p w14:paraId="4160583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28244C69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13940E3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Moderate (both)</w:t>
            </w:r>
          </w:p>
        </w:tc>
        <w:tc>
          <w:tcPr>
            <w:tcW w:w="812" w:type="pct"/>
            <w:vAlign w:val="center"/>
            <w:hideMark/>
          </w:tcPr>
          <w:p w14:paraId="31F33FE9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05" w:type="pct"/>
            <w:noWrap/>
            <w:vAlign w:val="center"/>
            <w:hideMark/>
          </w:tcPr>
          <w:p w14:paraId="5BE789E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Past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5CA1A4CD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IgG+, IgM-</w:t>
            </w:r>
          </w:p>
        </w:tc>
      </w:tr>
      <w:tr w:rsidR="0096429A" w:rsidRPr="0096429A" w14:paraId="24617220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6100A0ED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19</w:t>
            </w:r>
          </w:p>
        </w:tc>
        <w:tc>
          <w:tcPr>
            <w:tcW w:w="522" w:type="pct"/>
            <w:noWrap/>
            <w:vAlign w:val="center"/>
            <w:hideMark/>
          </w:tcPr>
          <w:p w14:paraId="702AA02D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39</w:t>
            </w:r>
          </w:p>
        </w:tc>
        <w:tc>
          <w:tcPr>
            <w:tcW w:w="323" w:type="pct"/>
            <w:noWrap/>
            <w:vAlign w:val="center"/>
            <w:hideMark/>
          </w:tcPr>
          <w:p w14:paraId="2E4FD6C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3504</w:t>
            </w:r>
          </w:p>
        </w:tc>
        <w:tc>
          <w:tcPr>
            <w:tcW w:w="379" w:type="pct"/>
            <w:noWrap/>
            <w:vAlign w:val="center"/>
            <w:hideMark/>
          </w:tcPr>
          <w:p w14:paraId="47EEA66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29733DD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45179128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Severe (both)</w:t>
            </w:r>
          </w:p>
        </w:tc>
        <w:tc>
          <w:tcPr>
            <w:tcW w:w="812" w:type="pct"/>
            <w:vAlign w:val="center"/>
            <w:hideMark/>
          </w:tcPr>
          <w:p w14:paraId="34288CA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Familial SNHL</w:t>
            </w:r>
          </w:p>
        </w:tc>
        <w:tc>
          <w:tcPr>
            <w:tcW w:w="805" w:type="pct"/>
            <w:noWrap/>
            <w:vAlign w:val="center"/>
            <w:hideMark/>
          </w:tcPr>
          <w:p w14:paraId="12A832A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Past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59AB86D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IgG+, IgM-</w:t>
            </w:r>
          </w:p>
        </w:tc>
      </w:tr>
      <w:tr w:rsidR="0096429A" w:rsidRPr="0096429A" w14:paraId="372D83B3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4964050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20</w:t>
            </w:r>
          </w:p>
        </w:tc>
        <w:tc>
          <w:tcPr>
            <w:tcW w:w="522" w:type="pct"/>
            <w:noWrap/>
            <w:vAlign w:val="center"/>
            <w:hideMark/>
          </w:tcPr>
          <w:p w14:paraId="1D228BE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41</w:t>
            </w:r>
          </w:p>
        </w:tc>
        <w:tc>
          <w:tcPr>
            <w:tcW w:w="323" w:type="pct"/>
            <w:noWrap/>
            <w:vAlign w:val="center"/>
            <w:hideMark/>
          </w:tcPr>
          <w:p w14:paraId="515D0D8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2848</w:t>
            </w:r>
          </w:p>
        </w:tc>
        <w:tc>
          <w:tcPr>
            <w:tcW w:w="379" w:type="pct"/>
            <w:noWrap/>
            <w:vAlign w:val="center"/>
            <w:hideMark/>
          </w:tcPr>
          <w:p w14:paraId="79DBF4BD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0648DF90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34B5562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12" w:type="pct"/>
            <w:vAlign w:val="center"/>
            <w:hideMark/>
          </w:tcPr>
          <w:p w14:paraId="2BB7E56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Visceral malformations</w:t>
            </w:r>
          </w:p>
        </w:tc>
        <w:tc>
          <w:tcPr>
            <w:tcW w:w="805" w:type="pct"/>
            <w:noWrap/>
            <w:vAlign w:val="center"/>
            <w:hideMark/>
          </w:tcPr>
          <w:p w14:paraId="48E846D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Non-primary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11F3205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IgG+, IgM+, high IgG avidity</w:t>
            </w:r>
          </w:p>
        </w:tc>
      </w:tr>
      <w:tr w:rsidR="0096429A" w:rsidRPr="0096429A" w14:paraId="495A95E0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682243C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21</w:t>
            </w:r>
          </w:p>
        </w:tc>
        <w:tc>
          <w:tcPr>
            <w:tcW w:w="522" w:type="pct"/>
            <w:noWrap/>
            <w:vAlign w:val="center"/>
            <w:hideMark/>
          </w:tcPr>
          <w:p w14:paraId="058F8D7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38</w:t>
            </w:r>
          </w:p>
        </w:tc>
        <w:tc>
          <w:tcPr>
            <w:tcW w:w="323" w:type="pct"/>
            <w:noWrap/>
            <w:vAlign w:val="center"/>
            <w:hideMark/>
          </w:tcPr>
          <w:p w14:paraId="6F325249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3358</w:t>
            </w:r>
          </w:p>
        </w:tc>
        <w:tc>
          <w:tcPr>
            <w:tcW w:w="379" w:type="pct"/>
            <w:noWrap/>
            <w:vAlign w:val="center"/>
            <w:hideMark/>
          </w:tcPr>
          <w:p w14:paraId="788BAEB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21BB31A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Right</w:t>
            </w:r>
          </w:p>
        </w:tc>
        <w:tc>
          <w:tcPr>
            <w:tcW w:w="607" w:type="pct"/>
            <w:noWrap/>
            <w:vAlign w:val="center"/>
            <w:hideMark/>
          </w:tcPr>
          <w:p w14:paraId="256C6E9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Severe</w:t>
            </w:r>
          </w:p>
        </w:tc>
        <w:tc>
          <w:tcPr>
            <w:tcW w:w="812" w:type="pct"/>
            <w:vAlign w:val="center"/>
            <w:hideMark/>
          </w:tcPr>
          <w:p w14:paraId="4BDA9288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Cochlear nerve canal stenosis</w:t>
            </w:r>
          </w:p>
        </w:tc>
        <w:tc>
          <w:tcPr>
            <w:tcW w:w="805" w:type="pct"/>
            <w:noWrap/>
            <w:vAlign w:val="center"/>
            <w:hideMark/>
          </w:tcPr>
          <w:p w14:paraId="1B344DC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Non-primary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409904D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IgG+, IgM+, high IgG avidity</w:t>
            </w:r>
          </w:p>
        </w:tc>
      </w:tr>
      <w:tr w:rsidR="0096429A" w:rsidRPr="0096429A" w14:paraId="7F79F619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333484F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22</w:t>
            </w:r>
          </w:p>
        </w:tc>
        <w:tc>
          <w:tcPr>
            <w:tcW w:w="522" w:type="pct"/>
            <w:noWrap/>
            <w:vAlign w:val="center"/>
            <w:hideMark/>
          </w:tcPr>
          <w:p w14:paraId="00DD183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37</w:t>
            </w:r>
          </w:p>
        </w:tc>
        <w:tc>
          <w:tcPr>
            <w:tcW w:w="323" w:type="pct"/>
            <w:noWrap/>
            <w:vAlign w:val="center"/>
            <w:hideMark/>
          </w:tcPr>
          <w:p w14:paraId="3CF61FA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4453</w:t>
            </w:r>
          </w:p>
        </w:tc>
        <w:tc>
          <w:tcPr>
            <w:tcW w:w="379" w:type="pct"/>
            <w:noWrap/>
            <w:vAlign w:val="center"/>
            <w:hideMark/>
          </w:tcPr>
          <w:p w14:paraId="49298D0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5A135945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33549A3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12" w:type="pct"/>
            <w:vAlign w:val="center"/>
            <w:hideMark/>
          </w:tcPr>
          <w:p w14:paraId="4FACE3E8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Cardiac malformation</w:t>
            </w:r>
          </w:p>
        </w:tc>
        <w:tc>
          <w:tcPr>
            <w:tcW w:w="805" w:type="pct"/>
            <w:noWrap/>
            <w:vAlign w:val="center"/>
            <w:hideMark/>
          </w:tcPr>
          <w:p w14:paraId="36B01067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1B720015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IgG seroconversion</w:t>
            </w:r>
          </w:p>
        </w:tc>
      </w:tr>
      <w:tr w:rsidR="0096429A" w:rsidRPr="0096429A" w14:paraId="5EB66B3C" w14:textId="77777777" w:rsidTr="00367DC1">
        <w:trPr>
          <w:trHeight w:val="600"/>
          <w:jc w:val="center"/>
        </w:trPr>
        <w:tc>
          <w:tcPr>
            <w:tcW w:w="188" w:type="pct"/>
            <w:noWrap/>
            <w:vAlign w:val="center"/>
            <w:hideMark/>
          </w:tcPr>
          <w:p w14:paraId="04E3206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23</w:t>
            </w:r>
          </w:p>
        </w:tc>
        <w:tc>
          <w:tcPr>
            <w:tcW w:w="522" w:type="pct"/>
            <w:noWrap/>
            <w:vAlign w:val="center"/>
            <w:hideMark/>
          </w:tcPr>
          <w:p w14:paraId="186005D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40</w:t>
            </w:r>
          </w:p>
        </w:tc>
        <w:tc>
          <w:tcPr>
            <w:tcW w:w="323" w:type="pct"/>
            <w:noWrap/>
            <w:vAlign w:val="center"/>
            <w:hideMark/>
          </w:tcPr>
          <w:p w14:paraId="36CCAF78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3186</w:t>
            </w:r>
          </w:p>
        </w:tc>
        <w:tc>
          <w:tcPr>
            <w:tcW w:w="379" w:type="pct"/>
            <w:noWrap/>
            <w:vAlign w:val="center"/>
            <w:hideMark/>
          </w:tcPr>
          <w:p w14:paraId="6574686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Left</w:t>
            </w:r>
          </w:p>
        </w:tc>
        <w:tc>
          <w:tcPr>
            <w:tcW w:w="308" w:type="pct"/>
            <w:noWrap/>
            <w:vAlign w:val="center"/>
            <w:hideMark/>
          </w:tcPr>
          <w:p w14:paraId="3DD73BF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Left</w:t>
            </w:r>
          </w:p>
        </w:tc>
        <w:tc>
          <w:tcPr>
            <w:tcW w:w="607" w:type="pct"/>
            <w:noWrap/>
            <w:vAlign w:val="center"/>
            <w:hideMark/>
          </w:tcPr>
          <w:p w14:paraId="05257F08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12" w:type="pct"/>
            <w:vAlign w:val="center"/>
            <w:hideMark/>
          </w:tcPr>
          <w:p w14:paraId="0A86FDC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Narrow internal auditory canal and cochlear nerve canal stenosis</w:t>
            </w:r>
          </w:p>
        </w:tc>
        <w:tc>
          <w:tcPr>
            <w:tcW w:w="805" w:type="pct"/>
            <w:noWrap/>
            <w:vAlign w:val="center"/>
            <w:hideMark/>
          </w:tcPr>
          <w:p w14:paraId="77C23A5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714427C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IgG seroconversion</w:t>
            </w:r>
          </w:p>
        </w:tc>
      </w:tr>
      <w:tr w:rsidR="0096429A" w:rsidRPr="0096429A" w14:paraId="77A691E4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173CBF55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24</w:t>
            </w:r>
          </w:p>
        </w:tc>
        <w:tc>
          <w:tcPr>
            <w:tcW w:w="522" w:type="pct"/>
            <w:noWrap/>
            <w:vAlign w:val="center"/>
            <w:hideMark/>
          </w:tcPr>
          <w:p w14:paraId="1084CDE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41</w:t>
            </w:r>
          </w:p>
        </w:tc>
        <w:tc>
          <w:tcPr>
            <w:tcW w:w="323" w:type="pct"/>
            <w:noWrap/>
            <w:vAlign w:val="center"/>
            <w:hideMark/>
          </w:tcPr>
          <w:p w14:paraId="51DB452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3396</w:t>
            </w:r>
          </w:p>
        </w:tc>
        <w:tc>
          <w:tcPr>
            <w:tcW w:w="379" w:type="pct"/>
            <w:noWrap/>
            <w:vAlign w:val="center"/>
            <w:hideMark/>
          </w:tcPr>
          <w:p w14:paraId="63F97C4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7522959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4AD10F0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12" w:type="pct"/>
            <w:vAlign w:val="center"/>
            <w:hideMark/>
          </w:tcPr>
          <w:p w14:paraId="513B603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05" w:type="pct"/>
            <w:noWrap/>
            <w:vAlign w:val="center"/>
            <w:hideMark/>
          </w:tcPr>
          <w:p w14:paraId="6DE79099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67A31D4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IgG seroconversion</w:t>
            </w:r>
          </w:p>
        </w:tc>
      </w:tr>
      <w:tr w:rsidR="0096429A" w:rsidRPr="0096429A" w14:paraId="1BA547F7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4C37D00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25</w:t>
            </w:r>
          </w:p>
        </w:tc>
        <w:tc>
          <w:tcPr>
            <w:tcW w:w="522" w:type="pct"/>
            <w:noWrap/>
            <w:vAlign w:val="center"/>
            <w:hideMark/>
          </w:tcPr>
          <w:p w14:paraId="1433EA6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33</w:t>
            </w:r>
          </w:p>
        </w:tc>
        <w:tc>
          <w:tcPr>
            <w:tcW w:w="323" w:type="pct"/>
            <w:noWrap/>
            <w:vAlign w:val="center"/>
            <w:hideMark/>
          </w:tcPr>
          <w:p w14:paraId="26B4D0D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1860</w:t>
            </w:r>
          </w:p>
        </w:tc>
        <w:tc>
          <w:tcPr>
            <w:tcW w:w="379" w:type="pct"/>
            <w:noWrap/>
            <w:vAlign w:val="center"/>
            <w:hideMark/>
          </w:tcPr>
          <w:p w14:paraId="01BD2E1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519CE0B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0A66DD6D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12" w:type="pct"/>
            <w:vAlign w:val="center"/>
            <w:hideMark/>
          </w:tcPr>
          <w:p w14:paraId="2749678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i/>
                <w:iCs/>
                <w:kern w:val="0"/>
                <w:lang w:val="en-IN" w:eastAsia="en-IN"/>
              </w:rPr>
              <w:t>GJB2</w:t>
            </w:r>
            <w:r w:rsidRPr="0096429A">
              <w:rPr>
                <w:kern w:val="0"/>
                <w:lang w:val="en-IN" w:eastAsia="en-IN"/>
              </w:rPr>
              <w:t xml:space="preserve"> mutation</w:t>
            </w:r>
          </w:p>
        </w:tc>
        <w:tc>
          <w:tcPr>
            <w:tcW w:w="805" w:type="pct"/>
            <w:noWrap/>
            <w:vAlign w:val="center"/>
            <w:hideMark/>
          </w:tcPr>
          <w:p w14:paraId="46148F9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1DD5518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IgG seroconversion</w:t>
            </w:r>
          </w:p>
        </w:tc>
      </w:tr>
      <w:tr w:rsidR="0096429A" w:rsidRPr="0096429A" w14:paraId="1BF354DD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2EC690B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26</w:t>
            </w:r>
          </w:p>
        </w:tc>
        <w:tc>
          <w:tcPr>
            <w:tcW w:w="522" w:type="pct"/>
            <w:noWrap/>
            <w:vAlign w:val="center"/>
            <w:hideMark/>
          </w:tcPr>
          <w:p w14:paraId="12ABA3D7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rFonts w:eastAsia="Yu Mincho"/>
                <w:kern w:val="0"/>
                <w:lang w:val="en-IN" w:eastAsia="ja-JP"/>
              </w:rPr>
            </w:pPr>
            <w:r w:rsidRPr="0096429A">
              <w:rPr>
                <w:rFonts w:eastAsia="Yu Mincho"/>
                <w:kern w:val="0"/>
                <w:lang w:val="en-IN" w:eastAsia="ja-JP"/>
              </w:rPr>
              <w:t>38</w:t>
            </w:r>
          </w:p>
        </w:tc>
        <w:tc>
          <w:tcPr>
            <w:tcW w:w="323" w:type="pct"/>
            <w:noWrap/>
            <w:vAlign w:val="center"/>
            <w:hideMark/>
          </w:tcPr>
          <w:p w14:paraId="5DB9284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3038</w:t>
            </w:r>
          </w:p>
        </w:tc>
        <w:tc>
          <w:tcPr>
            <w:tcW w:w="379" w:type="pct"/>
            <w:noWrap/>
            <w:vAlign w:val="center"/>
            <w:hideMark/>
          </w:tcPr>
          <w:p w14:paraId="234AF5F9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0DCB248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45461FE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Moderate (both)</w:t>
            </w:r>
          </w:p>
        </w:tc>
        <w:tc>
          <w:tcPr>
            <w:tcW w:w="812" w:type="pct"/>
            <w:vAlign w:val="center"/>
            <w:hideMark/>
          </w:tcPr>
          <w:p w14:paraId="2E436D6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05" w:type="pct"/>
            <w:noWrap/>
            <w:vAlign w:val="center"/>
            <w:hideMark/>
          </w:tcPr>
          <w:p w14:paraId="6BC841D5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7C928488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IgG seroconversion</w:t>
            </w:r>
          </w:p>
        </w:tc>
      </w:tr>
      <w:tr w:rsidR="0096429A" w:rsidRPr="0096429A" w14:paraId="422ECE3C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610B54B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27</w:t>
            </w:r>
          </w:p>
        </w:tc>
        <w:tc>
          <w:tcPr>
            <w:tcW w:w="522" w:type="pct"/>
            <w:noWrap/>
            <w:vAlign w:val="center"/>
            <w:hideMark/>
          </w:tcPr>
          <w:p w14:paraId="0ABDAD5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40</w:t>
            </w:r>
          </w:p>
        </w:tc>
        <w:tc>
          <w:tcPr>
            <w:tcW w:w="323" w:type="pct"/>
            <w:noWrap/>
            <w:vAlign w:val="center"/>
            <w:hideMark/>
          </w:tcPr>
          <w:p w14:paraId="29AF0F8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3098</w:t>
            </w:r>
          </w:p>
        </w:tc>
        <w:tc>
          <w:tcPr>
            <w:tcW w:w="379" w:type="pct"/>
            <w:noWrap/>
            <w:vAlign w:val="center"/>
            <w:hideMark/>
          </w:tcPr>
          <w:p w14:paraId="3BF2DD9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Left</w:t>
            </w:r>
          </w:p>
        </w:tc>
        <w:tc>
          <w:tcPr>
            <w:tcW w:w="308" w:type="pct"/>
            <w:noWrap/>
            <w:vAlign w:val="center"/>
            <w:hideMark/>
          </w:tcPr>
          <w:p w14:paraId="6F2B00B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5FC7E5D7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Moderate (both)</w:t>
            </w:r>
          </w:p>
        </w:tc>
        <w:tc>
          <w:tcPr>
            <w:tcW w:w="812" w:type="pct"/>
            <w:vAlign w:val="center"/>
            <w:hideMark/>
          </w:tcPr>
          <w:p w14:paraId="12C9562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05" w:type="pct"/>
            <w:noWrap/>
            <w:vAlign w:val="center"/>
            <w:hideMark/>
          </w:tcPr>
          <w:p w14:paraId="50F9EE7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1F3EAAE5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IgG seroconversion</w:t>
            </w:r>
          </w:p>
        </w:tc>
      </w:tr>
      <w:tr w:rsidR="0096429A" w:rsidRPr="0096429A" w14:paraId="4700A09A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18AAB2B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28</w:t>
            </w:r>
          </w:p>
        </w:tc>
        <w:tc>
          <w:tcPr>
            <w:tcW w:w="522" w:type="pct"/>
            <w:noWrap/>
            <w:vAlign w:val="center"/>
            <w:hideMark/>
          </w:tcPr>
          <w:p w14:paraId="67978F17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38</w:t>
            </w:r>
          </w:p>
        </w:tc>
        <w:tc>
          <w:tcPr>
            <w:tcW w:w="323" w:type="pct"/>
            <w:noWrap/>
            <w:vAlign w:val="center"/>
            <w:hideMark/>
          </w:tcPr>
          <w:p w14:paraId="3C59596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3050</w:t>
            </w:r>
          </w:p>
        </w:tc>
        <w:tc>
          <w:tcPr>
            <w:tcW w:w="379" w:type="pct"/>
            <w:noWrap/>
            <w:vAlign w:val="center"/>
            <w:hideMark/>
          </w:tcPr>
          <w:p w14:paraId="4AC8459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0021DAD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2DD62E8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Moderate (both)</w:t>
            </w:r>
          </w:p>
        </w:tc>
        <w:tc>
          <w:tcPr>
            <w:tcW w:w="812" w:type="pct"/>
            <w:vAlign w:val="center"/>
            <w:hideMark/>
          </w:tcPr>
          <w:p w14:paraId="0CC477A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05" w:type="pct"/>
            <w:noWrap/>
            <w:vAlign w:val="center"/>
            <w:hideMark/>
          </w:tcPr>
          <w:p w14:paraId="682FB5E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infection</w:t>
            </w:r>
          </w:p>
        </w:tc>
        <w:tc>
          <w:tcPr>
            <w:tcW w:w="1056" w:type="pct"/>
            <w:noWrap/>
            <w:vAlign w:val="center"/>
            <w:hideMark/>
          </w:tcPr>
          <w:p w14:paraId="0963715D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IgG seroconversion</w:t>
            </w:r>
          </w:p>
        </w:tc>
      </w:tr>
      <w:tr w:rsidR="0096429A" w:rsidRPr="0096429A" w14:paraId="3FE40AD9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7E1E070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29</w:t>
            </w:r>
          </w:p>
        </w:tc>
        <w:tc>
          <w:tcPr>
            <w:tcW w:w="522" w:type="pct"/>
            <w:noWrap/>
            <w:vAlign w:val="center"/>
            <w:hideMark/>
          </w:tcPr>
          <w:p w14:paraId="6100F55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39</w:t>
            </w:r>
          </w:p>
        </w:tc>
        <w:tc>
          <w:tcPr>
            <w:tcW w:w="323" w:type="pct"/>
            <w:noWrap/>
            <w:vAlign w:val="center"/>
            <w:hideMark/>
          </w:tcPr>
          <w:p w14:paraId="7CD08A87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3004</w:t>
            </w:r>
          </w:p>
        </w:tc>
        <w:tc>
          <w:tcPr>
            <w:tcW w:w="379" w:type="pct"/>
            <w:noWrap/>
            <w:vAlign w:val="center"/>
            <w:hideMark/>
          </w:tcPr>
          <w:p w14:paraId="675F564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4F7DB7B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24FE8E40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12" w:type="pct"/>
            <w:vAlign w:val="center"/>
            <w:hideMark/>
          </w:tcPr>
          <w:p w14:paraId="54A3F6C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05" w:type="pct"/>
            <w:noWrap/>
            <w:vAlign w:val="center"/>
            <w:hideMark/>
          </w:tcPr>
          <w:p w14:paraId="313E2B39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  <w:tc>
          <w:tcPr>
            <w:tcW w:w="1056" w:type="pct"/>
            <w:noWrap/>
            <w:vAlign w:val="center"/>
            <w:hideMark/>
          </w:tcPr>
          <w:p w14:paraId="390CECC5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</w:tr>
      <w:tr w:rsidR="0096429A" w:rsidRPr="0096429A" w14:paraId="5DA26A22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2A80F309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30</w:t>
            </w:r>
          </w:p>
        </w:tc>
        <w:tc>
          <w:tcPr>
            <w:tcW w:w="522" w:type="pct"/>
            <w:noWrap/>
            <w:vAlign w:val="center"/>
            <w:hideMark/>
          </w:tcPr>
          <w:p w14:paraId="2FF86FB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rFonts w:eastAsia="Yu Mincho"/>
                <w:kern w:val="0"/>
                <w:lang w:val="en-IN" w:eastAsia="ja-JP"/>
              </w:rPr>
            </w:pPr>
            <w:r w:rsidRPr="0096429A">
              <w:rPr>
                <w:rFonts w:eastAsia="Yu Mincho"/>
                <w:kern w:val="0"/>
                <w:lang w:val="en-IN" w:eastAsia="ja-JP"/>
              </w:rPr>
              <w:t>40</w:t>
            </w:r>
          </w:p>
        </w:tc>
        <w:tc>
          <w:tcPr>
            <w:tcW w:w="323" w:type="pct"/>
            <w:noWrap/>
            <w:vAlign w:val="center"/>
            <w:hideMark/>
          </w:tcPr>
          <w:p w14:paraId="68E1C7D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rFonts w:eastAsia="Yu Mincho"/>
                <w:kern w:val="0"/>
                <w:lang w:val="en-IN" w:eastAsia="ja-JP"/>
              </w:rPr>
            </w:pPr>
            <w:r w:rsidRPr="0096429A">
              <w:rPr>
                <w:rFonts w:eastAsia="Yu Mincho"/>
                <w:kern w:val="0"/>
                <w:lang w:val="en-IN" w:eastAsia="ja-JP"/>
              </w:rPr>
              <w:t>3174</w:t>
            </w:r>
          </w:p>
        </w:tc>
        <w:tc>
          <w:tcPr>
            <w:tcW w:w="379" w:type="pct"/>
            <w:noWrap/>
            <w:vAlign w:val="center"/>
            <w:hideMark/>
          </w:tcPr>
          <w:p w14:paraId="38BB9A0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1011F1F7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1B7C5345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Severe (both)</w:t>
            </w:r>
          </w:p>
        </w:tc>
        <w:tc>
          <w:tcPr>
            <w:tcW w:w="812" w:type="pct"/>
            <w:vAlign w:val="center"/>
            <w:hideMark/>
          </w:tcPr>
          <w:p w14:paraId="0B933CE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05" w:type="pct"/>
            <w:noWrap/>
            <w:vAlign w:val="center"/>
            <w:hideMark/>
          </w:tcPr>
          <w:p w14:paraId="2A955F8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  <w:tc>
          <w:tcPr>
            <w:tcW w:w="1056" w:type="pct"/>
            <w:noWrap/>
            <w:vAlign w:val="center"/>
            <w:hideMark/>
          </w:tcPr>
          <w:p w14:paraId="3F7DF16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</w:tr>
      <w:tr w:rsidR="0096429A" w:rsidRPr="0096429A" w14:paraId="4B27BE73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3ACE8E4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lastRenderedPageBreak/>
              <w:t>31</w:t>
            </w:r>
          </w:p>
        </w:tc>
        <w:tc>
          <w:tcPr>
            <w:tcW w:w="522" w:type="pct"/>
            <w:noWrap/>
            <w:vAlign w:val="center"/>
            <w:hideMark/>
          </w:tcPr>
          <w:p w14:paraId="2134A078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38</w:t>
            </w:r>
          </w:p>
        </w:tc>
        <w:tc>
          <w:tcPr>
            <w:tcW w:w="323" w:type="pct"/>
            <w:noWrap/>
            <w:vAlign w:val="center"/>
            <w:hideMark/>
          </w:tcPr>
          <w:p w14:paraId="7AFCE64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2486</w:t>
            </w:r>
          </w:p>
        </w:tc>
        <w:tc>
          <w:tcPr>
            <w:tcW w:w="379" w:type="pct"/>
            <w:noWrap/>
            <w:vAlign w:val="center"/>
            <w:hideMark/>
          </w:tcPr>
          <w:p w14:paraId="531BCF1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6CE5A61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412275C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12" w:type="pct"/>
            <w:vAlign w:val="center"/>
            <w:hideMark/>
          </w:tcPr>
          <w:p w14:paraId="620E66E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Familial SNHL</w:t>
            </w:r>
          </w:p>
        </w:tc>
        <w:tc>
          <w:tcPr>
            <w:tcW w:w="805" w:type="pct"/>
            <w:noWrap/>
            <w:vAlign w:val="center"/>
            <w:hideMark/>
          </w:tcPr>
          <w:p w14:paraId="5D8FA568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  <w:tc>
          <w:tcPr>
            <w:tcW w:w="1056" w:type="pct"/>
            <w:noWrap/>
            <w:vAlign w:val="center"/>
            <w:hideMark/>
          </w:tcPr>
          <w:p w14:paraId="6AC964A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</w:tr>
      <w:tr w:rsidR="0096429A" w:rsidRPr="0096429A" w14:paraId="70A605B3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4EC222C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32</w:t>
            </w:r>
          </w:p>
        </w:tc>
        <w:tc>
          <w:tcPr>
            <w:tcW w:w="522" w:type="pct"/>
            <w:noWrap/>
            <w:vAlign w:val="center"/>
            <w:hideMark/>
          </w:tcPr>
          <w:p w14:paraId="08BE41A9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37</w:t>
            </w:r>
          </w:p>
        </w:tc>
        <w:tc>
          <w:tcPr>
            <w:tcW w:w="323" w:type="pct"/>
            <w:noWrap/>
            <w:vAlign w:val="center"/>
            <w:hideMark/>
          </w:tcPr>
          <w:p w14:paraId="05E99770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2888</w:t>
            </w:r>
          </w:p>
        </w:tc>
        <w:tc>
          <w:tcPr>
            <w:tcW w:w="379" w:type="pct"/>
            <w:noWrap/>
            <w:vAlign w:val="center"/>
            <w:hideMark/>
          </w:tcPr>
          <w:p w14:paraId="6D63492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Left</w:t>
            </w:r>
          </w:p>
        </w:tc>
        <w:tc>
          <w:tcPr>
            <w:tcW w:w="308" w:type="pct"/>
            <w:noWrap/>
            <w:vAlign w:val="center"/>
            <w:hideMark/>
          </w:tcPr>
          <w:p w14:paraId="14FA301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Left</w:t>
            </w:r>
          </w:p>
        </w:tc>
        <w:tc>
          <w:tcPr>
            <w:tcW w:w="607" w:type="pct"/>
            <w:noWrap/>
            <w:vAlign w:val="center"/>
            <w:hideMark/>
          </w:tcPr>
          <w:p w14:paraId="5D14A55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12" w:type="pct"/>
            <w:vAlign w:val="center"/>
            <w:hideMark/>
          </w:tcPr>
          <w:p w14:paraId="7C19095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05" w:type="pct"/>
            <w:noWrap/>
            <w:vAlign w:val="center"/>
            <w:hideMark/>
          </w:tcPr>
          <w:p w14:paraId="678975E0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  <w:tc>
          <w:tcPr>
            <w:tcW w:w="1056" w:type="pct"/>
            <w:noWrap/>
            <w:vAlign w:val="center"/>
            <w:hideMark/>
          </w:tcPr>
          <w:p w14:paraId="1F7BEFA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</w:tr>
      <w:tr w:rsidR="0096429A" w:rsidRPr="0096429A" w14:paraId="70939EB0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2C35A608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33</w:t>
            </w:r>
          </w:p>
        </w:tc>
        <w:tc>
          <w:tcPr>
            <w:tcW w:w="522" w:type="pct"/>
            <w:noWrap/>
            <w:vAlign w:val="center"/>
            <w:hideMark/>
          </w:tcPr>
          <w:p w14:paraId="212F3A1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39</w:t>
            </w:r>
          </w:p>
        </w:tc>
        <w:tc>
          <w:tcPr>
            <w:tcW w:w="323" w:type="pct"/>
            <w:noWrap/>
            <w:vAlign w:val="center"/>
            <w:hideMark/>
          </w:tcPr>
          <w:p w14:paraId="2BD3DB7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2824</w:t>
            </w:r>
          </w:p>
        </w:tc>
        <w:tc>
          <w:tcPr>
            <w:tcW w:w="379" w:type="pct"/>
            <w:noWrap/>
            <w:vAlign w:val="center"/>
            <w:hideMark/>
          </w:tcPr>
          <w:p w14:paraId="7996778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1C73A0ED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Right</w:t>
            </w:r>
          </w:p>
        </w:tc>
        <w:tc>
          <w:tcPr>
            <w:tcW w:w="607" w:type="pct"/>
            <w:noWrap/>
            <w:vAlign w:val="center"/>
            <w:hideMark/>
          </w:tcPr>
          <w:p w14:paraId="1AF170C0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12" w:type="pct"/>
            <w:vAlign w:val="center"/>
            <w:hideMark/>
          </w:tcPr>
          <w:p w14:paraId="3B7F489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Trisomy 21 and cardiac malformation</w:t>
            </w:r>
          </w:p>
        </w:tc>
        <w:tc>
          <w:tcPr>
            <w:tcW w:w="805" w:type="pct"/>
            <w:noWrap/>
            <w:vAlign w:val="center"/>
            <w:hideMark/>
          </w:tcPr>
          <w:p w14:paraId="1D11D18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  <w:tc>
          <w:tcPr>
            <w:tcW w:w="1056" w:type="pct"/>
            <w:noWrap/>
            <w:vAlign w:val="center"/>
            <w:hideMark/>
          </w:tcPr>
          <w:p w14:paraId="4FA10D9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</w:tr>
      <w:tr w:rsidR="0096429A" w:rsidRPr="0096429A" w14:paraId="0DEBBD37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6A3BCCA8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34</w:t>
            </w:r>
          </w:p>
        </w:tc>
        <w:tc>
          <w:tcPr>
            <w:tcW w:w="522" w:type="pct"/>
            <w:noWrap/>
            <w:vAlign w:val="center"/>
            <w:hideMark/>
          </w:tcPr>
          <w:p w14:paraId="132739A7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39</w:t>
            </w:r>
          </w:p>
        </w:tc>
        <w:tc>
          <w:tcPr>
            <w:tcW w:w="323" w:type="pct"/>
            <w:noWrap/>
            <w:vAlign w:val="center"/>
            <w:hideMark/>
          </w:tcPr>
          <w:p w14:paraId="62DB6F5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2622</w:t>
            </w:r>
          </w:p>
        </w:tc>
        <w:tc>
          <w:tcPr>
            <w:tcW w:w="379" w:type="pct"/>
            <w:noWrap/>
            <w:vAlign w:val="center"/>
            <w:hideMark/>
          </w:tcPr>
          <w:p w14:paraId="174C4FB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Left</w:t>
            </w:r>
          </w:p>
        </w:tc>
        <w:tc>
          <w:tcPr>
            <w:tcW w:w="308" w:type="pct"/>
            <w:noWrap/>
            <w:vAlign w:val="center"/>
            <w:hideMark/>
          </w:tcPr>
          <w:p w14:paraId="659B5F98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Left</w:t>
            </w:r>
          </w:p>
        </w:tc>
        <w:tc>
          <w:tcPr>
            <w:tcW w:w="607" w:type="pct"/>
            <w:noWrap/>
            <w:vAlign w:val="center"/>
            <w:hideMark/>
          </w:tcPr>
          <w:p w14:paraId="14AF3FEF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12" w:type="pct"/>
            <w:vAlign w:val="center"/>
            <w:hideMark/>
          </w:tcPr>
          <w:p w14:paraId="2234750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Inner ear malformation</w:t>
            </w:r>
          </w:p>
        </w:tc>
        <w:tc>
          <w:tcPr>
            <w:tcW w:w="805" w:type="pct"/>
            <w:noWrap/>
            <w:vAlign w:val="center"/>
            <w:hideMark/>
          </w:tcPr>
          <w:p w14:paraId="5179CEF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  <w:tc>
          <w:tcPr>
            <w:tcW w:w="1056" w:type="pct"/>
            <w:noWrap/>
            <w:vAlign w:val="center"/>
            <w:hideMark/>
          </w:tcPr>
          <w:p w14:paraId="4906335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</w:tr>
      <w:tr w:rsidR="0096429A" w:rsidRPr="0096429A" w14:paraId="32DB0222" w14:textId="77777777" w:rsidTr="00367DC1">
        <w:trPr>
          <w:trHeight w:val="600"/>
          <w:jc w:val="center"/>
        </w:trPr>
        <w:tc>
          <w:tcPr>
            <w:tcW w:w="188" w:type="pct"/>
            <w:noWrap/>
            <w:vAlign w:val="center"/>
            <w:hideMark/>
          </w:tcPr>
          <w:p w14:paraId="27C69417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35</w:t>
            </w:r>
          </w:p>
        </w:tc>
        <w:tc>
          <w:tcPr>
            <w:tcW w:w="522" w:type="pct"/>
            <w:noWrap/>
            <w:vAlign w:val="center"/>
            <w:hideMark/>
          </w:tcPr>
          <w:p w14:paraId="082BF72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40</w:t>
            </w:r>
          </w:p>
        </w:tc>
        <w:tc>
          <w:tcPr>
            <w:tcW w:w="323" w:type="pct"/>
            <w:noWrap/>
            <w:vAlign w:val="center"/>
            <w:hideMark/>
          </w:tcPr>
          <w:p w14:paraId="19B60B09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3228</w:t>
            </w:r>
          </w:p>
        </w:tc>
        <w:tc>
          <w:tcPr>
            <w:tcW w:w="379" w:type="pct"/>
            <w:noWrap/>
            <w:vAlign w:val="center"/>
            <w:hideMark/>
          </w:tcPr>
          <w:p w14:paraId="77D206A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Right</w:t>
            </w:r>
          </w:p>
        </w:tc>
        <w:tc>
          <w:tcPr>
            <w:tcW w:w="308" w:type="pct"/>
            <w:noWrap/>
            <w:vAlign w:val="center"/>
            <w:hideMark/>
          </w:tcPr>
          <w:p w14:paraId="4F55F8D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Right</w:t>
            </w:r>
          </w:p>
        </w:tc>
        <w:tc>
          <w:tcPr>
            <w:tcW w:w="607" w:type="pct"/>
            <w:noWrap/>
            <w:vAlign w:val="center"/>
            <w:hideMark/>
          </w:tcPr>
          <w:p w14:paraId="3038A86D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Severe</w:t>
            </w:r>
          </w:p>
        </w:tc>
        <w:tc>
          <w:tcPr>
            <w:tcW w:w="812" w:type="pct"/>
            <w:vAlign w:val="center"/>
            <w:hideMark/>
          </w:tcPr>
          <w:p w14:paraId="08A2204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Narrow internal auditory canal and cochlear nerve canal stenosis</w:t>
            </w:r>
          </w:p>
        </w:tc>
        <w:tc>
          <w:tcPr>
            <w:tcW w:w="805" w:type="pct"/>
            <w:noWrap/>
            <w:vAlign w:val="center"/>
            <w:hideMark/>
          </w:tcPr>
          <w:p w14:paraId="4EBD5D5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  <w:tc>
          <w:tcPr>
            <w:tcW w:w="1056" w:type="pct"/>
            <w:noWrap/>
            <w:vAlign w:val="center"/>
            <w:hideMark/>
          </w:tcPr>
          <w:p w14:paraId="51B1F398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</w:tr>
      <w:tr w:rsidR="0096429A" w:rsidRPr="0096429A" w14:paraId="4E67B420" w14:textId="77777777" w:rsidTr="00367DC1">
        <w:trPr>
          <w:trHeight w:val="600"/>
          <w:jc w:val="center"/>
        </w:trPr>
        <w:tc>
          <w:tcPr>
            <w:tcW w:w="188" w:type="pct"/>
            <w:noWrap/>
            <w:vAlign w:val="center"/>
            <w:hideMark/>
          </w:tcPr>
          <w:p w14:paraId="16EDAC1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36</w:t>
            </w:r>
          </w:p>
        </w:tc>
        <w:tc>
          <w:tcPr>
            <w:tcW w:w="522" w:type="pct"/>
            <w:noWrap/>
            <w:vAlign w:val="center"/>
            <w:hideMark/>
          </w:tcPr>
          <w:p w14:paraId="36F0C59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38</w:t>
            </w:r>
          </w:p>
        </w:tc>
        <w:tc>
          <w:tcPr>
            <w:tcW w:w="323" w:type="pct"/>
            <w:noWrap/>
            <w:vAlign w:val="center"/>
            <w:hideMark/>
          </w:tcPr>
          <w:p w14:paraId="4DD98275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2056</w:t>
            </w:r>
          </w:p>
        </w:tc>
        <w:tc>
          <w:tcPr>
            <w:tcW w:w="379" w:type="pct"/>
            <w:noWrap/>
            <w:vAlign w:val="center"/>
            <w:hideMark/>
          </w:tcPr>
          <w:p w14:paraId="2C6E905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28A4C25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53C0177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Moderate (both)</w:t>
            </w:r>
          </w:p>
        </w:tc>
        <w:tc>
          <w:tcPr>
            <w:tcW w:w="812" w:type="pct"/>
            <w:vAlign w:val="center"/>
            <w:hideMark/>
          </w:tcPr>
          <w:p w14:paraId="0B50E8E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Chromosomal abnormality and visceral malformations</w:t>
            </w:r>
          </w:p>
        </w:tc>
        <w:tc>
          <w:tcPr>
            <w:tcW w:w="805" w:type="pct"/>
            <w:noWrap/>
            <w:vAlign w:val="center"/>
            <w:hideMark/>
          </w:tcPr>
          <w:p w14:paraId="3A02BF8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  <w:tc>
          <w:tcPr>
            <w:tcW w:w="1056" w:type="pct"/>
            <w:noWrap/>
            <w:vAlign w:val="center"/>
            <w:hideMark/>
          </w:tcPr>
          <w:p w14:paraId="1679817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</w:tr>
      <w:tr w:rsidR="0096429A" w:rsidRPr="0096429A" w14:paraId="41411D78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7B7614ED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37</w:t>
            </w:r>
          </w:p>
        </w:tc>
        <w:tc>
          <w:tcPr>
            <w:tcW w:w="522" w:type="pct"/>
            <w:noWrap/>
            <w:vAlign w:val="center"/>
            <w:hideMark/>
          </w:tcPr>
          <w:p w14:paraId="7C0DB81D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40</w:t>
            </w:r>
          </w:p>
        </w:tc>
        <w:tc>
          <w:tcPr>
            <w:tcW w:w="323" w:type="pct"/>
            <w:noWrap/>
            <w:vAlign w:val="center"/>
            <w:hideMark/>
          </w:tcPr>
          <w:p w14:paraId="355D1FA8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2838</w:t>
            </w:r>
          </w:p>
        </w:tc>
        <w:tc>
          <w:tcPr>
            <w:tcW w:w="379" w:type="pct"/>
            <w:noWrap/>
            <w:vAlign w:val="center"/>
            <w:hideMark/>
          </w:tcPr>
          <w:p w14:paraId="509431E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604AEB1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3528D2F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Severe (both)</w:t>
            </w:r>
          </w:p>
        </w:tc>
        <w:tc>
          <w:tcPr>
            <w:tcW w:w="812" w:type="pct"/>
            <w:vAlign w:val="center"/>
            <w:hideMark/>
          </w:tcPr>
          <w:p w14:paraId="7A31A41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Inner ear malformation (both)</w:t>
            </w:r>
          </w:p>
        </w:tc>
        <w:tc>
          <w:tcPr>
            <w:tcW w:w="805" w:type="pct"/>
            <w:noWrap/>
            <w:vAlign w:val="center"/>
            <w:hideMark/>
          </w:tcPr>
          <w:p w14:paraId="5D7020AD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  <w:tc>
          <w:tcPr>
            <w:tcW w:w="1056" w:type="pct"/>
            <w:noWrap/>
            <w:vAlign w:val="center"/>
            <w:hideMark/>
          </w:tcPr>
          <w:p w14:paraId="31A27A78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</w:tr>
      <w:tr w:rsidR="0096429A" w:rsidRPr="0096429A" w14:paraId="55D3AE90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7A14503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38</w:t>
            </w:r>
          </w:p>
        </w:tc>
        <w:tc>
          <w:tcPr>
            <w:tcW w:w="522" w:type="pct"/>
            <w:noWrap/>
            <w:vAlign w:val="center"/>
            <w:hideMark/>
          </w:tcPr>
          <w:p w14:paraId="7855729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36</w:t>
            </w:r>
          </w:p>
        </w:tc>
        <w:tc>
          <w:tcPr>
            <w:tcW w:w="323" w:type="pct"/>
            <w:noWrap/>
            <w:vAlign w:val="center"/>
            <w:hideMark/>
          </w:tcPr>
          <w:p w14:paraId="01190DC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2720</w:t>
            </w:r>
          </w:p>
        </w:tc>
        <w:tc>
          <w:tcPr>
            <w:tcW w:w="379" w:type="pct"/>
            <w:noWrap/>
            <w:vAlign w:val="center"/>
            <w:hideMark/>
          </w:tcPr>
          <w:p w14:paraId="3933455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7EF7181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6863B2E5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Moderate (both)</w:t>
            </w:r>
          </w:p>
        </w:tc>
        <w:tc>
          <w:tcPr>
            <w:tcW w:w="812" w:type="pct"/>
            <w:vAlign w:val="center"/>
            <w:hideMark/>
          </w:tcPr>
          <w:p w14:paraId="53D2F04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Preterm birth</w:t>
            </w:r>
          </w:p>
        </w:tc>
        <w:tc>
          <w:tcPr>
            <w:tcW w:w="805" w:type="pct"/>
            <w:noWrap/>
            <w:vAlign w:val="center"/>
            <w:hideMark/>
          </w:tcPr>
          <w:p w14:paraId="5E59B680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  <w:tc>
          <w:tcPr>
            <w:tcW w:w="1056" w:type="pct"/>
            <w:noWrap/>
            <w:vAlign w:val="center"/>
            <w:hideMark/>
          </w:tcPr>
          <w:p w14:paraId="32BB485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</w:tr>
      <w:tr w:rsidR="0096429A" w:rsidRPr="0096429A" w14:paraId="77AE82DA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34DCAC8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39</w:t>
            </w:r>
          </w:p>
        </w:tc>
        <w:tc>
          <w:tcPr>
            <w:tcW w:w="522" w:type="pct"/>
            <w:noWrap/>
            <w:vAlign w:val="center"/>
            <w:hideMark/>
          </w:tcPr>
          <w:p w14:paraId="10D42F5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41</w:t>
            </w:r>
          </w:p>
        </w:tc>
        <w:tc>
          <w:tcPr>
            <w:tcW w:w="323" w:type="pct"/>
            <w:noWrap/>
            <w:vAlign w:val="center"/>
            <w:hideMark/>
          </w:tcPr>
          <w:p w14:paraId="37298E40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3650</w:t>
            </w:r>
          </w:p>
        </w:tc>
        <w:tc>
          <w:tcPr>
            <w:tcW w:w="379" w:type="pct"/>
            <w:noWrap/>
            <w:vAlign w:val="center"/>
            <w:hideMark/>
          </w:tcPr>
          <w:p w14:paraId="5042FF1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35403CD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7C6BD6A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Severe (both)</w:t>
            </w:r>
          </w:p>
        </w:tc>
        <w:tc>
          <w:tcPr>
            <w:tcW w:w="812" w:type="pct"/>
            <w:vAlign w:val="center"/>
            <w:hideMark/>
          </w:tcPr>
          <w:p w14:paraId="5015D15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Developmental delay</w:t>
            </w:r>
          </w:p>
        </w:tc>
        <w:tc>
          <w:tcPr>
            <w:tcW w:w="805" w:type="pct"/>
            <w:noWrap/>
            <w:vAlign w:val="center"/>
            <w:hideMark/>
          </w:tcPr>
          <w:p w14:paraId="700D551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  <w:tc>
          <w:tcPr>
            <w:tcW w:w="1056" w:type="pct"/>
            <w:noWrap/>
            <w:vAlign w:val="center"/>
            <w:hideMark/>
          </w:tcPr>
          <w:p w14:paraId="4A85522E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</w:tr>
      <w:tr w:rsidR="0096429A" w:rsidRPr="0096429A" w14:paraId="4460999C" w14:textId="77777777" w:rsidTr="00367DC1">
        <w:trPr>
          <w:trHeight w:val="300"/>
          <w:jc w:val="center"/>
        </w:trPr>
        <w:tc>
          <w:tcPr>
            <w:tcW w:w="188" w:type="pct"/>
            <w:noWrap/>
            <w:vAlign w:val="center"/>
            <w:hideMark/>
          </w:tcPr>
          <w:p w14:paraId="7CDEE4B8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40</w:t>
            </w:r>
          </w:p>
        </w:tc>
        <w:tc>
          <w:tcPr>
            <w:tcW w:w="522" w:type="pct"/>
            <w:noWrap/>
            <w:vAlign w:val="center"/>
            <w:hideMark/>
          </w:tcPr>
          <w:p w14:paraId="0DF96D0B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37</w:t>
            </w:r>
          </w:p>
        </w:tc>
        <w:tc>
          <w:tcPr>
            <w:tcW w:w="323" w:type="pct"/>
            <w:noWrap/>
            <w:vAlign w:val="center"/>
            <w:hideMark/>
          </w:tcPr>
          <w:p w14:paraId="34D8FEC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3010</w:t>
            </w:r>
          </w:p>
        </w:tc>
        <w:tc>
          <w:tcPr>
            <w:tcW w:w="379" w:type="pct"/>
            <w:noWrap/>
            <w:vAlign w:val="center"/>
            <w:hideMark/>
          </w:tcPr>
          <w:p w14:paraId="03B2486C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noWrap/>
            <w:vAlign w:val="center"/>
            <w:hideMark/>
          </w:tcPr>
          <w:p w14:paraId="699118F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noWrap/>
            <w:vAlign w:val="center"/>
            <w:hideMark/>
          </w:tcPr>
          <w:p w14:paraId="7E76E137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Severe (both)</w:t>
            </w:r>
          </w:p>
        </w:tc>
        <w:tc>
          <w:tcPr>
            <w:tcW w:w="812" w:type="pct"/>
            <w:vAlign w:val="center"/>
            <w:hideMark/>
          </w:tcPr>
          <w:p w14:paraId="31AAEB00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NA</w:t>
            </w:r>
          </w:p>
        </w:tc>
        <w:tc>
          <w:tcPr>
            <w:tcW w:w="805" w:type="pct"/>
            <w:noWrap/>
            <w:vAlign w:val="center"/>
            <w:hideMark/>
          </w:tcPr>
          <w:p w14:paraId="050627C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  <w:tc>
          <w:tcPr>
            <w:tcW w:w="1056" w:type="pct"/>
            <w:noWrap/>
            <w:vAlign w:val="center"/>
            <w:hideMark/>
          </w:tcPr>
          <w:p w14:paraId="582FFF43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</w:tr>
      <w:tr w:rsidR="0096429A" w:rsidRPr="0096429A" w14:paraId="0F02D5A5" w14:textId="77777777" w:rsidTr="00367DC1">
        <w:trPr>
          <w:trHeight w:val="600"/>
          <w:jc w:val="center"/>
        </w:trPr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F1E19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b/>
                <w:bCs/>
                <w:kern w:val="0"/>
                <w:lang w:val="en-IN" w:eastAsia="en-IN"/>
              </w:rPr>
            </w:pPr>
            <w:r w:rsidRPr="0096429A">
              <w:rPr>
                <w:b/>
                <w:bCs/>
                <w:kern w:val="0"/>
                <w:lang w:val="en-IN" w:eastAsia="en-IN"/>
              </w:rPr>
              <w:t>41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676719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37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EAE161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2708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D52206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874494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Both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5EBA1A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Moderate (right), mild (left)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167D92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Rectal malformation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DC02E9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687950" w14:textId="77777777" w:rsidR="0096429A" w:rsidRPr="0096429A" w:rsidRDefault="0096429A" w:rsidP="0096429A">
            <w:pPr>
              <w:widowControl/>
              <w:ind w:firstLineChars="0" w:firstLine="0"/>
              <w:jc w:val="center"/>
              <w:rPr>
                <w:kern w:val="0"/>
                <w:lang w:val="en-IN" w:eastAsia="en-IN"/>
              </w:rPr>
            </w:pPr>
            <w:r w:rsidRPr="0096429A">
              <w:rPr>
                <w:kern w:val="0"/>
                <w:lang w:val="en-IN" w:eastAsia="en-IN"/>
              </w:rPr>
              <w:t>No screening</w:t>
            </w:r>
          </w:p>
        </w:tc>
      </w:tr>
    </w:tbl>
    <w:p w14:paraId="432B5961" w14:textId="5E0C49AF" w:rsidR="000043FD" w:rsidRDefault="0096429A" w:rsidP="00794539">
      <w:pPr>
        <w:ind w:firstLineChars="0" w:firstLine="0"/>
      </w:pPr>
      <w:bookmarkStart w:id="1" w:name="_GoBack"/>
      <w:bookmarkEnd w:id="0"/>
      <w:bookmarkEnd w:id="1"/>
      <w:r w:rsidRPr="0096429A">
        <w:rPr>
          <w:rFonts w:eastAsia="Yu Mincho"/>
          <w:szCs w:val="22"/>
          <w:lang w:eastAsia="ja-JP"/>
        </w:rPr>
        <w:t>UNHS: universal newborn hearing screening; SNHL: sensorineural hearing loss; CMV: cytomegalovirus; NA: not available; Ig: immunoglobulin</w:t>
      </w:r>
    </w:p>
    <w:sectPr w:rsidR="000043FD" w:rsidSect="0096429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3A8301" w14:textId="77777777" w:rsidR="00796A30" w:rsidRDefault="00796A30" w:rsidP="00881677">
      <w:pPr>
        <w:ind w:firstLine="420"/>
      </w:pPr>
      <w:r>
        <w:separator/>
      </w:r>
    </w:p>
  </w:endnote>
  <w:endnote w:type="continuationSeparator" w:id="0">
    <w:p w14:paraId="609BAF6E" w14:textId="77777777" w:rsidR="00796A30" w:rsidRDefault="00796A30" w:rsidP="00881677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007" w:usb1="00000000" w:usb2="00000000" w:usb3="00000000" w:csb0="0000001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426776" w14:textId="77777777" w:rsidR="00881677" w:rsidRDefault="00881677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A965F3" w14:textId="77777777" w:rsidR="00881677" w:rsidRDefault="00881677">
    <w:pPr>
      <w:pStyle w:val="af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9B8081" w14:textId="77777777" w:rsidR="00881677" w:rsidRDefault="00881677">
    <w:pPr>
      <w:pStyle w:val="af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899743" w14:textId="77777777" w:rsidR="00796A30" w:rsidRDefault="00796A30" w:rsidP="00881677">
      <w:pPr>
        <w:ind w:firstLine="420"/>
      </w:pPr>
      <w:r>
        <w:separator/>
      </w:r>
    </w:p>
  </w:footnote>
  <w:footnote w:type="continuationSeparator" w:id="0">
    <w:p w14:paraId="46B9B0A9" w14:textId="77777777" w:rsidR="00796A30" w:rsidRDefault="00796A30" w:rsidP="00881677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DCDB57" w14:textId="77777777" w:rsidR="00881677" w:rsidRDefault="00881677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0EBCE9" w14:textId="77777777" w:rsidR="00881677" w:rsidRDefault="00881677" w:rsidP="00881677">
    <w:pPr>
      <w:pStyle w:val="af8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7B1EC4" w14:textId="77777777" w:rsidR="00881677" w:rsidRDefault="00881677">
    <w:pPr>
      <w:pStyle w:val="af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B766459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29A"/>
    <w:rsid w:val="000043FD"/>
    <w:rsid w:val="00034032"/>
    <w:rsid w:val="0004565C"/>
    <w:rsid w:val="005C7550"/>
    <w:rsid w:val="00794539"/>
    <w:rsid w:val="00796A30"/>
    <w:rsid w:val="00881677"/>
    <w:rsid w:val="00964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5F0C60"/>
  <w15:chartTrackingRefBased/>
  <w15:docId w15:val="{1F808D29-23D8-4D02-9399-0FFD250C2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4032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034032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034032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034032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034032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032"/>
    <w:pPr>
      <w:keepNext/>
      <w:keepLines/>
      <w:numPr>
        <w:ilvl w:val="5"/>
        <w:numId w:val="12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032"/>
    <w:pPr>
      <w:keepNext/>
      <w:keepLines/>
      <w:numPr>
        <w:ilvl w:val="6"/>
        <w:numId w:val="12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032"/>
    <w:pPr>
      <w:keepNext/>
      <w:keepLines/>
      <w:numPr>
        <w:ilvl w:val="7"/>
        <w:numId w:val="12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032"/>
    <w:pPr>
      <w:keepNext/>
      <w:keepLines/>
      <w:numPr>
        <w:ilvl w:val="8"/>
        <w:numId w:val="12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034032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034032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034032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03403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034032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034032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034032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034032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034032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034032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03403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03403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034032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034032"/>
    <w:rPr>
      <w:rFonts w:asciiTheme="majorHAnsi" w:eastAsiaTheme="majorEastAsia" w:hAnsiTheme="majorHAnsi" w:cstheme="majorBidi"/>
      <w:szCs w:val="21"/>
    </w:rPr>
  </w:style>
  <w:style w:type="paragraph" w:customStyle="1" w:styleId="a4">
    <w:name w:val="表题"/>
    <w:basedOn w:val="a"/>
    <w:autoRedefine/>
    <w:qFormat/>
    <w:rsid w:val="00034032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034032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034032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unhideWhenUsed/>
    <w:rsid w:val="00034032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034032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9">
    <w:name w:val="关键词"/>
    <w:basedOn w:val="Keywords"/>
    <w:autoRedefine/>
    <w:qFormat/>
    <w:rsid w:val="00034032"/>
    <w:rPr>
      <w:rFonts w:eastAsia="Times New Roman"/>
      <w:b w:val="0"/>
    </w:rPr>
  </w:style>
  <w:style w:type="paragraph" w:customStyle="1" w:styleId="aa">
    <w:name w:val="机构信息"/>
    <w:basedOn w:val="a"/>
    <w:link w:val="ab"/>
    <w:autoRedefine/>
    <w:qFormat/>
    <w:rsid w:val="00034032"/>
    <w:pPr>
      <w:ind w:firstLineChars="0" w:firstLine="0"/>
    </w:pPr>
    <w:rPr>
      <w:rFonts w:cstheme="minorBidi"/>
    </w:rPr>
  </w:style>
  <w:style w:type="character" w:customStyle="1" w:styleId="ab">
    <w:name w:val="机构信息 字符"/>
    <w:link w:val="aa"/>
    <w:rsid w:val="00034032"/>
    <w:rPr>
      <w:rFonts w:ascii="Times New Roman" w:eastAsia="Times New Roman" w:hAnsi="Times New Roman"/>
      <w:szCs w:val="21"/>
    </w:rPr>
  </w:style>
  <w:style w:type="paragraph" w:customStyle="1" w:styleId="ac">
    <w:name w:val="接收日期"/>
    <w:basedOn w:val="a"/>
    <w:autoRedefine/>
    <w:qFormat/>
    <w:rsid w:val="00034032"/>
    <w:pPr>
      <w:ind w:firstLineChars="0" w:firstLine="0"/>
    </w:pPr>
  </w:style>
  <w:style w:type="paragraph" w:styleId="ad">
    <w:name w:val="List Paragraph"/>
    <w:basedOn w:val="a"/>
    <w:uiPriority w:val="1"/>
    <w:qFormat/>
    <w:rsid w:val="00034032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e">
    <w:name w:val="Balloon Text"/>
    <w:basedOn w:val="a"/>
    <w:link w:val="af"/>
    <w:uiPriority w:val="99"/>
    <w:unhideWhenUsed/>
    <w:rsid w:val="00034032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rsid w:val="00034032"/>
    <w:rPr>
      <w:rFonts w:ascii="Times New Roman" w:eastAsia="Times New Roman" w:hAnsi="Times New Roman" w:cs="Times New Roman"/>
      <w:sz w:val="18"/>
      <w:szCs w:val="18"/>
    </w:rPr>
  </w:style>
  <w:style w:type="paragraph" w:styleId="af0">
    <w:name w:val="caption"/>
    <w:basedOn w:val="a"/>
    <w:next w:val="a"/>
    <w:autoRedefine/>
    <w:uiPriority w:val="35"/>
    <w:unhideWhenUsed/>
    <w:qFormat/>
    <w:rsid w:val="00034032"/>
    <w:pPr>
      <w:ind w:firstLineChars="0" w:firstLine="0"/>
    </w:pPr>
  </w:style>
  <w:style w:type="paragraph" w:customStyle="1" w:styleId="af1">
    <w:name w:val="通讯作者"/>
    <w:basedOn w:val="a"/>
    <w:autoRedefine/>
    <w:qFormat/>
    <w:rsid w:val="00034032"/>
    <w:pPr>
      <w:ind w:firstLineChars="0" w:firstLine="0"/>
    </w:pPr>
  </w:style>
  <w:style w:type="paragraph" w:customStyle="1" w:styleId="af2">
    <w:name w:val="图注"/>
    <w:basedOn w:val="a"/>
    <w:autoRedefine/>
    <w:qFormat/>
    <w:rsid w:val="00034032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03403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03403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03403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3">
    <w:name w:val="文章标题"/>
    <w:basedOn w:val="a"/>
    <w:link w:val="af4"/>
    <w:autoRedefine/>
    <w:qFormat/>
    <w:rsid w:val="00034032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4">
    <w:name w:val="文章标题 字符"/>
    <w:link w:val="af3"/>
    <w:rsid w:val="00034032"/>
    <w:rPr>
      <w:rFonts w:ascii="Times New Roman" w:eastAsia="Times New Roman" w:hAnsi="Times New Roman"/>
      <w:b/>
      <w:bCs/>
      <w:spacing w:val="-8"/>
      <w:sz w:val="36"/>
      <w:szCs w:val="36"/>
    </w:rPr>
  </w:style>
  <w:style w:type="character" w:styleId="af5">
    <w:name w:val="line number"/>
    <w:uiPriority w:val="99"/>
    <w:unhideWhenUsed/>
    <w:rsid w:val="00034032"/>
  </w:style>
  <w:style w:type="paragraph" w:styleId="af6">
    <w:name w:val="footer"/>
    <w:basedOn w:val="a"/>
    <w:link w:val="af7"/>
    <w:uiPriority w:val="99"/>
    <w:unhideWhenUsed/>
    <w:rsid w:val="00034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rsid w:val="00034032"/>
    <w:rPr>
      <w:rFonts w:ascii="Times New Roman" w:eastAsia="Times New Roman" w:hAnsi="Times New Roman" w:cs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034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rsid w:val="00034032"/>
    <w:rPr>
      <w:rFonts w:ascii="Times New Roman" w:eastAsia="Times New Roman" w:hAnsi="Times New Roman" w:cs="Times New Roman"/>
      <w:sz w:val="18"/>
      <w:szCs w:val="18"/>
    </w:rPr>
  </w:style>
  <w:style w:type="paragraph" w:customStyle="1" w:styleId="afa">
    <w:name w:val="摘要"/>
    <w:basedOn w:val="Abstract"/>
    <w:autoRedefine/>
    <w:qFormat/>
    <w:rsid w:val="00034032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034032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034032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034032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03403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034032"/>
    <w:pPr>
      <w:ind w:firstLineChars="0" w:firstLine="0"/>
    </w:pPr>
    <w:rPr>
      <w:rFonts w:cstheme="minorBidi"/>
    </w:rPr>
  </w:style>
  <w:style w:type="table" w:customStyle="1" w:styleId="TableNormal1">
    <w:name w:val="Table Normal1"/>
    <w:semiHidden/>
    <w:unhideWhenUsed/>
    <w:qFormat/>
    <w:rsid w:val="0003403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f0">
    <w:name w:val="annotation text"/>
    <w:basedOn w:val="a"/>
    <w:link w:val="aff1"/>
    <w:qFormat/>
    <w:rsid w:val="00034032"/>
  </w:style>
  <w:style w:type="character" w:customStyle="1" w:styleId="aff1">
    <w:name w:val="批注文字 字符"/>
    <w:basedOn w:val="a0"/>
    <w:link w:val="aff0"/>
    <w:qFormat/>
    <w:rsid w:val="00034032"/>
    <w:rPr>
      <w:rFonts w:ascii="Times New Roman" w:eastAsia="Times New Roman" w:hAnsi="Times New Roman" w:cs="Times New Roman"/>
      <w:szCs w:val="21"/>
    </w:rPr>
  </w:style>
  <w:style w:type="character" w:styleId="aff2">
    <w:name w:val="annotation reference"/>
    <w:basedOn w:val="a0"/>
    <w:qFormat/>
    <w:rsid w:val="00034032"/>
    <w:rPr>
      <w:sz w:val="16"/>
      <w:szCs w:val="16"/>
    </w:rPr>
  </w:style>
  <w:style w:type="paragraph" w:styleId="aff3">
    <w:name w:val="annotation subject"/>
    <w:basedOn w:val="aff0"/>
    <w:next w:val="aff0"/>
    <w:link w:val="aff4"/>
    <w:qFormat/>
    <w:rsid w:val="00034032"/>
    <w:rPr>
      <w:b/>
      <w:bCs/>
      <w:sz w:val="20"/>
      <w:szCs w:val="20"/>
    </w:rPr>
  </w:style>
  <w:style w:type="character" w:customStyle="1" w:styleId="aff4">
    <w:name w:val="批注主题 字符"/>
    <w:basedOn w:val="aff1"/>
    <w:link w:val="aff3"/>
    <w:qFormat/>
    <w:rsid w:val="00034032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aff5">
    <w:name w:val="Table Grid"/>
    <w:basedOn w:val="a1"/>
    <w:unhideWhenUsed/>
    <w:qFormat/>
    <w:rsid w:val="0003403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537</Words>
  <Characters>3067</Characters>
  <Application>Microsoft Office Word</Application>
  <DocSecurity>0</DocSecurity>
  <Lines>25</Lines>
  <Paragraphs>7</Paragraphs>
  <ScaleCrop>false</ScaleCrop>
  <Company/>
  <LinksUpToDate>false</LinksUpToDate>
  <CharactersWithSpaces>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Cookie</dc:creator>
  <cp:keywords/>
  <dc:description/>
  <cp:lastModifiedBy>Akira</cp:lastModifiedBy>
  <cp:revision>4</cp:revision>
  <dcterms:created xsi:type="dcterms:W3CDTF">2022-10-14T00:49:00Z</dcterms:created>
  <dcterms:modified xsi:type="dcterms:W3CDTF">2022-10-14T09:01:00Z</dcterms:modified>
</cp:coreProperties>
</file>