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1DB2D" w14:textId="77777777" w:rsidR="000B3AEA" w:rsidRPr="000B3AEA" w:rsidRDefault="000B3AEA" w:rsidP="000B3AEA">
      <w:pPr>
        <w:spacing w:line="480" w:lineRule="auto"/>
        <w:contextualSpacing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  <w:r w:rsidRPr="000B3AEA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Supplementary information</w:t>
      </w:r>
    </w:p>
    <w:p w14:paraId="3792302E" w14:textId="6FB1D241" w:rsidR="000B3AEA" w:rsidRDefault="000B3AEA" w:rsidP="000B3AEA">
      <w:pPr>
        <w:spacing w:line="480" w:lineRule="auto"/>
        <w:contextualSpacing/>
        <w:jc w:val="left"/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</w:pPr>
      <w:r w:rsidRPr="000B3AEA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Supplementary Table 1.</w:t>
      </w:r>
      <w:r w:rsidRPr="000B3AEA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Clinical manifestations of SARS-CoV-2 infection in the infected group (female partners)</w:t>
      </w:r>
      <w:r w:rsidR="0023761D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.</w:t>
      </w:r>
    </w:p>
    <w:tbl>
      <w:tblPr>
        <w:tblpPr w:leftFromText="180" w:rightFromText="180" w:vertAnchor="page" w:horzAnchor="margin" w:tblpY="2821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417"/>
        <w:gridCol w:w="1418"/>
        <w:gridCol w:w="1417"/>
        <w:gridCol w:w="1560"/>
      </w:tblGrid>
      <w:tr w:rsidR="000B3AEA" w:rsidRPr="00842F42" w14:paraId="3C36891C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4DDB226A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>Clinical characteristic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6AC412AC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Before matching (n=387)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7F0D4C56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t>After matching (n=358)</w:t>
            </w:r>
          </w:p>
        </w:tc>
      </w:tr>
      <w:tr w:rsidR="000B3AEA" w:rsidRPr="00842F42" w14:paraId="6465BF5E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1336D968" w14:textId="383C0875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>female age, y</w:t>
            </w:r>
            <w:r w:rsidR="00842F42"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>ear</w:t>
            </w: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>s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3A3F2347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 (30, 35)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233932FC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33 (30,35)</w:t>
            </w:r>
          </w:p>
        </w:tc>
      </w:tr>
      <w:tr w:rsidR="000B3AEA" w:rsidRPr="00842F42" w14:paraId="2B4AE70B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2E6B607A" w14:textId="1CEB119A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>Severity of the infection, n</w:t>
            </w:r>
            <w:r w:rsidR="00842F42"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 xml:space="preserve"> </w:t>
            </w: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(%)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6860EE4D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69A2F2D6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0B3AEA" w:rsidRPr="00842F42" w14:paraId="11E56510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738E48AA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asymptomatic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3486A063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 (11.63)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2BC3CEE8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37 (10.33)</w:t>
            </w:r>
          </w:p>
        </w:tc>
      </w:tr>
      <w:tr w:rsidR="000B3AEA" w:rsidRPr="00842F42" w14:paraId="55777BEA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2862D4EE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mild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728F7830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303 (78.29)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0502BF74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287 (80.17)</w:t>
            </w:r>
          </w:p>
        </w:tc>
      </w:tr>
      <w:tr w:rsidR="000B3AEA" w:rsidRPr="00842F42" w14:paraId="4ECA5DED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63D99161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moderate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2CAB1A1F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39 (10.08)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3B15CF9C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 (9.50)</w:t>
            </w:r>
          </w:p>
        </w:tc>
      </w:tr>
      <w:tr w:rsidR="000B3AEA" w:rsidRPr="00842F42" w14:paraId="3CD86EE5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44822729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severe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50253678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 (0)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3EA78CFC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 (0)</w:t>
            </w:r>
          </w:p>
        </w:tc>
      </w:tr>
      <w:tr w:rsidR="000B3AEA" w:rsidRPr="00842F42" w14:paraId="6BD075DC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56232EBE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>Number of infections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1EC509EA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081A1626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0B3AEA" w:rsidRPr="00842F42" w14:paraId="12C4CBC6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374672C2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First time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24AD3D71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100%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251ADE09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100%</w:t>
            </w:r>
          </w:p>
        </w:tc>
      </w:tr>
      <w:tr w:rsidR="000B3AEA" w:rsidRPr="00842F42" w14:paraId="5C0E12E0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22CA2FDE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Second time and above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419B0F52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74A7950D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0B3AEA" w:rsidRPr="00842F42" w14:paraId="4477774C" w14:textId="77777777" w:rsidTr="00F86167">
        <w:trPr>
          <w:trHeight w:val="810"/>
        </w:trPr>
        <w:tc>
          <w:tcPr>
            <w:tcW w:w="3114" w:type="dxa"/>
            <w:shd w:val="clear" w:color="auto" w:fill="auto"/>
            <w:vAlign w:val="center"/>
          </w:tcPr>
          <w:p w14:paraId="22F6FEA8" w14:textId="721D319D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>Interval between infection and oocyte retrieval, n</w:t>
            </w:r>
            <w:r w:rsidR="00842F42"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 xml:space="preserve"> </w:t>
            </w:r>
            <w:r w:rsidRPr="00842F42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Cs w:val="21"/>
              </w:rPr>
              <w:t>(%)/median day (IQR)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7894405B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977" w:type="dxa"/>
            <w:gridSpan w:val="2"/>
            <w:shd w:val="clear" w:color="auto" w:fill="auto"/>
            <w:noWrap/>
            <w:vAlign w:val="center"/>
          </w:tcPr>
          <w:p w14:paraId="6A75CE47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0B3AEA" w:rsidRPr="00842F42" w14:paraId="352D1C97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362881F7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≤30 d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B0EB506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74 (19.12)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E438E49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8(3, 20)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0B63799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 (19.27)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97FC172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 (3, 20)</w:t>
            </w:r>
          </w:p>
        </w:tc>
      </w:tr>
      <w:tr w:rsidR="000B3AEA" w:rsidRPr="00842F42" w14:paraId="390AAEEA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1EAE8F2B" w14:textId="3294D35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＞</w:t>
            </w: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30 d</w:t>
            </w:r>
            <w:r w:rsidR="00F86167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,</w:t>
            </w:r>
            <w:r w:rsidR="00F86167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≤60 d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9B734F2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71 (18.34)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476F6F6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46(39, 55)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2ED2D69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69 (19.27)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FF3DA4E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 (39.5, 55.5)</w:t>
            </w:r>
          </w:p>
        </w:tc>
      </w:tr>
      <w:tr w:rsidR="000B3AEA" w:rsidRPr="00842F42" w14:paraId="7CCC1D4C" w14:textId="77777777" w:rsidTr="00F86167">
        <w:trPr>
          <w:trHeight w:val="278"/>
        </w:trPr>
        <w:tc>
          <w:tcPr>
            <w:tcW w:w="3114" w:type="dxa"/>
            <w:shd w:val="clear" w:color="auto" w:fill="auto"/>
            <w:noWrap/>
            <w:vAlign w:val="center"/>
          </w:tcPr>
          <w:p w14:paraId="69E512E8" w14:textId="0EFAF661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＞</w:t>
            </w: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60 d</w:t>
            </w:r>
            <w:r w:rsidR="00F86167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, </w:t>
            </w: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≤90 d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4134E90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127 (32.82)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3B99C97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75(68, 84)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2B92220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119 (33.24)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35EF439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75 (67, 84)</w:t>
            </w:r>
          </w:p>
        </w:tc>
      </w:tr>
      <w:tr w:rsidR="000B3AEA" w:rsidRPr="00842F42" w14:paraId="57826012" w14:textId="77777777" w:rsidTr="00F86167">
        <w:trPr>
          <w:trHeight w:val="285"/>
        </w:trPr>
        <w:tc>
          <w:tcPr>
            <w:tcW w:w="3114" w:type="dxa"/>
            <w:shd w:val="clear" w:color="auto" w:fill="auto"/>
            <w:noWrap/>
            <w:vAlign w:val="center"/>
          </w:tcPr>
          <w:p w14:paraId="3D8CF0B5" w14:textId="77777777" w:rsidR="000B3AEA" w:rsidRPr="00842F42" w:rsidRDefault="000B3AEA" w:rsidP="00842F4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＞</w:t>
            </w: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90 d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2FB3295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115 (29.72)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9D06E5F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100(95, 105)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C271019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101 (28.21)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1A163E6" w14:textId="77777777" w:rsidR="000B3AEA" w:rsidRPr="00842F42" w:rsidRDefault="000B3AEA" w:rsidP="00842F42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842F4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100 (95, 105)</w:t>
            </w:r>
          </w:p>
        </w:tc>
      </w:tr>
    </w:tbl>
    <w:p w14:paraId="26D90F87" w14:textId="279A3C47" w:rsidR="000B3AEA" w:rsidRDefault="000B3AEA" w:rsidP="000B3AEA">
      <w:pPr>
        <w:spacing w:line="480" w:lineRule="auto"/>
        <w:contextualSpacing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I</w:t>
      </w: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QR:</w:t>
      </w:r>
      <w:r w:rsidRPr="000B3AEA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interquartile range.</w:t>
      </w:r>
    </w:p>
    <w:p w14:paraId="2D628AFB" w14:textId="77777777" w:rsidR="000B3AEA" w:rsidRPr="000B3AEA" w:rsidRDefault="000B3AEA" w:rsidP="000B3AEA">
      <w:pPr>
        <w:spacing w:line="480" w:lineRule="auto"/>
        <w:contextualSpacing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7E4F1E96" w14:textId="77777777" w:rsidR="000B3AEA" w:rsidRPr="000B3AEA" w:rsidRDefault="000B3AEA" w:rsidP="000B3AEA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3C556471" w14:textId="77777777" w:rsidR="000B3AEA" w:rsidRPr="000B3AEA" w:rsidRDefault="000B3AEA" w:rsidP="000B3AEA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sectPr w:rsidR="000B3AEA" w:rsidRPr="000B3AEA" w:rsidSect="00907C6F">
          <w:pgSz w:w="11906" w:h="16838"/>
          <w:pgMar w:top="1440" w:right="1440" w:bottom="1440" w:left="1440" w:header="720" w:footer="720" w:gutter="0"/>
          <w:cols w:space="720"/>
          <w:docGrid w:linePitch="286"/>
        </w:sectPr>
      </w:pPr>
    </w:p>
    <w:p w14:paraId="32FB17F2" w14:textId="13DBF3BD" w:rsidR="000B3AEA" w:rsidRPr="000B3AEA" w:rsidRDefault="000B3AEA" w:rsidP="000B3AEA">
      <w:pPr>
        <w:spacing w:line="480" w:lineRule="auto"/>
        <w:contextualSpacing/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0B3AEA">
        <w:rPr>
          <w:rFonts w:ascii="Times New Roman" w:eastAsia="MingLiU" w:hAnsi="Times New Roman" w:cs="Times New Roman"/>
          <w:b/>
          <w:bCs/>
          <w:color w:val="000000"/>
          <w:kern w:val="0"/>
          <w:sz w:val="20"/>
          <w:szCs w:val="20"/>
        </w:rPr>
        <w:lastRenderedPageBreak/>
        <w:t>Supplementary Table 2</w:t>
      </w:r>
      <w:r w:rsidRPr="000B3AEA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. </w:t>
      </w:r>
      <w:r w:rsidRPr="000B3AEA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Linear regression analysis of the variable for the blastocyst formation rate</w:t>
      </w:r>
      <w:r w:rsidR="0023761D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.</w:t>
      </w:r>
    </w:p>
    <w:tbl>
      <w:tblPr>
        <w:tblW w:w="12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7"/>
        <w:gridCol w:w="1096"/>
        <w:gridCol w:w="1096"/>
        <w:gridCol w:w="1293"/>
        <w:gridCol w:w="1096"/>
        <w:gridCol w:w="1096"/>
        <w:gridCol w:w="1096"/>
        <w:gridCol w:w="1096"/>
        <w:gridCol w:w="1096"/>
        <w:gridCol w:w="1096"/>
      </w:tblGrid>
      <w:tr w:rsidR="000B3AEA" w:rsidRPr="00842F42" w14:paraId="3F60DD5F" w14:textId="77777777" w:rsidTr="00842F42">
        <w:trPr>
          <w:cantSplit/>
        </w:trPr>
        <w:tc>
          <w:tcPr>
            <w:tcW w:w="2507" w:type="dxa"/>
            <w:vMerge w:val="restart"/>
            <w:shd w:val="clear" w:color="auto" w:fill="auto"/>
            <w:vAlign w:val="center"/>
          </w:tcPr>
          <w:p w14:paraId="65D2710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right="60"/>
              <w:jc w:val="left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Independent variable</w:t>
            </w: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 w14:paraId="5547431B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Unstandardized Coefficients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29E63EA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Standardized Coefficients</w:t>
            </w:r>
          </w:p>
        </w:tc>
        <w:tc>
          <w:tcPr>
            <w:tcW w:w="1096" w:type="dxa"/>
            <w:vMerge w:val="restart"/>
            <w:shd w:val="clear" w:color="auto" w:fill="auto"/>
            <w:vAlign w:val="center"/>
          </w:tcPr>
          <w:p w14:paraId="00FF1A7D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t</w:t>
            </w:r>
          </w:p>
        </w:tc>
        <w:tc>
          <w:tcPr>
            <w:tcW w:w="1096" w:type="dxa"/>
            <w:vMerge w:val="restart"/>
            <w:shd w:val="clear" w:color="auto" w:fill="auto"/>
            <w:vAlign w:val="center"/>
          </w:tcPr>
          <w:p w14:paraId="55A7E442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 w14:paraId="24EC9052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95.0% </w:t>
            </w: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CI</w:t>
            </w: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 w14:paraId="22695EA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Collinearity Statistics</w:t>
            </w:r>
          </w:p>
        </w:tc>
      </w:tr>
      <w:tr w:rsidR="000B3AEA" w:rsidRPr="00842F42" w14:paraId="04892DEE" w14:textId="77777777" w:rsidTr="00842F42">
        <w:trPr>
          <w:cantSplit/>
        </w:trPr>
        <w:tc>
          <w:tcPr>
            <w:tcW w:w="2507" w:type="dxa"/>
            <w:vMerge/>
            <w:shd w:val="clear" w:color="auto" w:fill="auto"/>
            <w:vAlign w:val="center"/>
          </w:tcPr>
          <w:p w14:paraId="021961E7" w14:textId="77777777" w:rsidR="000B3AEA" w:rsidRPr="00842F42" w:rsidRDefault="000B3AEA" w:rsidP="00842F42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22CD8CF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2A5ECD3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 Error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727B264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Beta</w:t>
            </w:r>
          </w:p>
        </w:tc>
        <w:tc>
          <w:tcPr>
            <w:tcW w:w="1096" w:type="dxa"/>
            <w:vMerge/>
            <w:shd w:val="clear" w:color="auto" w:fill="auto"/>
            <w:vAlign w:val="center"/>
          </w:tcPr>
          <w:p w14:paraId="79777004" w14:textId="77777777" w:rsidR="000B3AEA" w:rsidRPr="00842F42" w:rsidRDefault="000B3AEA" w:rsidP="00842F42">
            <w:pPr>
              <w:autoSpaceDE w:val="0"/>
              <w:autoSpaceDN w:val="0"/>
              <w:adjustRightInd w:val="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vMerge/>
            <w:shd w:val="clear" w:color="auto" w:fill="auto"/>
            <w:vAlign w:val="center"/>
          </w:tcPr>
          <w:p w14:paraId="76113293" w14:textId="77777777" w:rsidR="000B3AEA" w:rsidRPr="00842F42" w:rsidRDefault="000B3AEA" w:rsidP="00842F42">
            <w:pPr>
              <w:autoSpaceDE w:val="0"/>
              <w:autoSpaceDN w:val="0"/>
              <w:adjustRightInd w:val="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0CCE2B9D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C6BE36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1FFB73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tolerance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A23A54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20"/>
                <w:szCs w:val="20"/>
              </w:rPr>
              <w:t>VIF</w:t>
            </w:r>
          </w:p>
        </w:tc>
      </w:tr>
      <w:tr w:rsidR="000B3AEA" w:rsidRPr="00842F42" w14:paraId="5A0D39F4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1DB3A45B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Constant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FB506EF" w14:textId="5927B50B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ED7CA6E" w14:textId="6359524B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.107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277D9C01" w14:textId="77777777" w:rsidR="000B3AEA" w:rsidRPr="00842F42" w:rsidRDefault="000B3AEA" w:rsidP="00842F42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18D6952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8.663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B23C06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598BF61" w14:textId="05E2C553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.715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FF2BA3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1.133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DDF935F" w14:textId="77777777" w:rsidR="000B3AEA" w:rsidRPr="00842F42" w:rsidRDefault="000B3AEA" w:rsidP="00842F42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15257BDB" w14:textId="77777777" w:rsidR="000B3AEA" w:rsidRPr="00842F42" w:rsidRDefault="000B3AEA" w:rsidP="00842F42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B3AEA" w:rsidRPr="00842F42" w14:paraId="742E1F7E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487524B9" w14:textId="77CD4471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Female age (y</w:t>
            </w:r>
            <w:r w:rsidR="00842F42"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ea</w:t>
            </w: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rs)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10EBA4D" w14:textId="651BE94E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D0E07CC" w14:textId="74B6E547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5E4DDF32" w14:textId="71C3C554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C7862F1" w14:textId="146EA026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2.921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178B953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F6A9611" w14:textId="424CF200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70C001C" w14:textId="43CB4DA3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26D2EC7" w14:textId="394BE1A1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.722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1A864C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1.385</w:t>
            </w:r>
          </w:p>
        </w:tc>
      </w:tr>
      <w:tr w:rsidR="000B3AEA" w:rsidRPr="00842F42" w14:paraId="76BF1D00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287B2DB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Number of IVF/ICSI cycles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896AD5D" w14:textId="462064CF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7858C5E" w14:textId="2786D36C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.030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0966EC36" w14:textId="129FD534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C8082F9" w14:textId="095B8FAA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3.126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92D5C8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C4296BB" w14:textId="4790D304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.150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19D6412" w14:textId="7994A961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E14BBBE" w14:textId="2F1BAA84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.806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C731A2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1.240</w:t>
            </w:r>
          </w:p>
        </w:tc>
      </w:tr>
      <w:tr w:rsidR="000B3AEA" w:rsidRPr="00842F42" w14:paraId="451C66EC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1CC86E75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Duration of infertility (y)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0422FE2" w14:textId="54B65C0B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633BF7B" w14:textId="7A69AF2C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5A458502" w14:textId="60035B4D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80C87D3" w14:textId="540421CD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.251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3C38B4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0.802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FC33D00" w14:textId="16F1222F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007D56F" w14:textId="5F3F7EA3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793D226" w14:textId="5369594D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.934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CF1D8F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1.070</w:t>
            </w:r>
          </w:p>
        </w:tc>
      </w:tr>
      <w:tr w:rsidR="000B3AEA" w:rsidRPr="00842F42" w14:paraId="65C46C7E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6DA54F9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Body mass index (kg/m</w:t>
            </w: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9EC18BE" w14:textId="45A7F9A3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17E21A3" w14:textId="43721C20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0EDD6AB8" w14:textId="7C34273C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F53DC19" w14:textId="550B7048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.475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F2FA152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0.635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14C9264" w14:textId="3B80FC80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198EABC" w14:textId="21EA23D6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271F10E" w14:textId="0B93C687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.941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839A03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1.063</w:t>
            </w:r>
          </w:p>
        </w:tc>
      </w:tr>
      <w:tr w:rsidR="000B3AEA" w:rsidRPr="00842F42" w14:paraId="38A1158A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3B830A0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Basal </w:t>
            </w:r>
            <w:r w:rsidRPr="00842F42"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AMH (ng/ml)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D2533E5" w14:textId="6C7F22FA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744A140" w14:textId="2281E6C7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6EEACB8B" w14:textId="7903DC1D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08F95A6" w14:textId="7F046C8B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.608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F6CC86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0.544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B514C71" w14:textId="2CEE22E6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8EE8543" w14:textId="2E6D7C72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17B18B4" w14:textId="3F33DD91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.525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A6FA88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1.904</w:t>
            </w:r>
          </w:p>
        </w:tc>
      </w:tr>
      <w:tr w:rsidR="000B3AEA" w:rsidRPr="00842F42" w14:paraId="3AED6F20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16C42873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OS protocol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E508B0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72F2A82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62295F3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835CD3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730E9ED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12F021C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214CA563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1471957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480C40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AEA" w:rsidRPr="00842F42" w14:paraId="7B0D1D21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41CD0102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GnRHa</w:t>
            </w:r>
            <w:proofErr w:type="spellEnd"/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protocol (Ref.)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0AC702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2257A4D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175BC51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36A5D0CA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1247946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 w14:paraId="5F14DDAD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E8920C5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2DBB072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AEA" w:rsidRPr="00842F42" w14:paraId="7565C5B1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41237845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GnRHA</w:t>
            </w:r>
            <w:proofErr w:type="spellEnd"/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protocol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8C9BD85" w14:textId="57F8E753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E78519C" w14:textId="34CAF9DE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.021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28DFB3A7" w14:textId="69E07B6F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8FBC950" w14:textId="43C7EA2E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.811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E66CC0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0.418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8AD9A02" w14:textId="755F539E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6FA0F6D" w14:textId="3F50A172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.059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22E9420" w14:textId="434B2365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.672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FF56D1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1.489</w:t>
            </w:r>
          </w:p>
        </w:tc>
      </w:tr>
      <w:tr w:rsidR="000B3AEA" w:rsidRPr="00842F42" w14:paraId="3A5F1F10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5C5E110F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CPOS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FC14CBC" w14:textId="02CF4C99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.050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5A98B6E" w14:textId="65BA3D35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.032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6456F192" w14:textId="63EC3D98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67E5C7B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1.575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8AED0D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0.115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58ED98B" w14:textId="5F6EDC3E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43C72A1" w14:textId="134E70D4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E0648C1" w14:textId="3499C43E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.542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221EBC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1.845</w:t>
            </w:r>
          </w:p>
        </w:tc>
      </w:tr>
      <w:tr w:rsidR="000B3AEA" w:rsidRPr="00842F42" w14:paraId="62BF19A2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6E37869F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Insemination method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3346B7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D0C594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0DC9BB7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0F2A2AA3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5FB2779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5CA2EDE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718D1E5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4DD1D9A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0696D03B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AEA" w:rsidRPr="00842F42" w14:paraId="434C1C1D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58475084" w14:textId="77777777" w:rsidR="000B3AEA" w:rsidRPr="00842F42" w:rsidRDefault="000B3AEA" w:rsidP="00842F42">
            <w:pPr>
              <w:wordWrap w:val="0"/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IVF (Ref.)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2E8AAAD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72E876B3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5B1EB8A5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449E897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110BF61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 w14:paraId="12EDA19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15DA6CD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40D4EB1A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AEA" w:rsidRPr="00842F42" w14:paraId="3D7E98B4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59DF4BF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ICSI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6713A5C" w14:textId="75FF423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0D8C526" w14:textId="33C70B0A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.027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37100198" w14:textId="25F1B197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C1A064C" w14:textId="7F64E536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.321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D7088E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0.748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14099A0" w14:textId="6FF32458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6526033" w14:textId="24273404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1414C88" w14:textId="0A0A3D3E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.652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121EC9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1.534</w:t>
            </w:r>
          </w:p>
        </w:tc>
      </w:tr>
      <w:tr w:rsidR="000B3AEA" w:rsidRPr="00842F42" w14:paraId="74698503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3CB4F34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IVF</w:t>
            </w: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+</w:t>
            </w: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RICIS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4E4D17E" w14:textId="174F5F0C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945902F" w14:textId="5AB02D4F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.036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5CB94ADE" w14:textId="5D834021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B7A00C9" w14:textId="2879E586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.688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27D0C9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0.491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257DF95" w14:textId="77AA4015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02926DA" w14:textId="0F03520D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5C45D39" w14:textId="45DC2846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.971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939406F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1.030</w:t>
            </w:r>
          </w:p>
        </w:tc>
      </w:tr>
      <w:tr w:rsidR="000B3AEA" w:rsidRPr="00842F42" w14:paraId="0200ACCA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0F20C81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Type of infertility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7A9DC78" w14:textId="6F387F6C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A7BE2ED" w14:textId="62F7E244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.019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0DBD7757" w14:textId="0408DC4B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89804E5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1.247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B00993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0.213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10191AB" w14:textId="3C5D4393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43E0EAF" w14:textId="0D6F72F9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BC626F0" w14:textId="2A01DA7A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.846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BD0BD73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1.182</w:t>
            </w:r>
          </w:p>
        </w:tc>
      </w:tr>
      <w:tr w:rsidR="000B3AEA" w:rsidRPr="00842F42" w14:paraId="04077D78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6EF163D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Primary infertility (Ref.)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D906AF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863EB6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5C4BBE2A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0CB3DFA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70158F2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 w14:paraId="062214F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48A8E42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32806DF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AEA" w:rsidRPr="00842F42" w14:paraId="14B86F8B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2E6504D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Secondary infertility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4767D72" w14:textId="657D519C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0B76F1C" w14:textId="13B0C5C9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.043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182E3FD8" w14:textId="7FA06A03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153FD90" w14:textId="480FE58F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.493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E33563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0.622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27F567F" w14:textId="627F012F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A2609CD" w14:textId="36A98698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052B1C5" w14:textId="209D3D60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.888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F7ACA8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1.127</w:t>
            </w:r>
          </w:p>
        </w:tc>
      </w:tr>
      <w:tr w:rsidR="000B3AEA" w:rsidRPr="00842F42" w14:paraId="60EBF4EC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029BDA7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Cause of infertility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018350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2BB76A2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366FF00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7F58D7B2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0E57B19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5545A7E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C46466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5F075A7F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382790D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AEA" w:rsidRPr="00842F42" w14:paraId="527E0D50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571FEEC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Tubal (Ref.)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F1746F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3B0A5E4D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17D09175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3768F50B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508D820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 w14:paraId="5FC2615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F1D512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2BEF30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AEA" w:rsidRPr="00842F42" w14:paraId="6D2684A7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48D191A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factor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ACC7F9E" w14:textId="3ED8D29E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24897BC" w14:textId="3B15CC42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.037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35F1B7C7" w14:textId="7D77F9A5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52414C8" w14:textId="707E382F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.134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43DEBB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0.893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68881A7" w14:textId="361FE4C8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.079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DE2CA04" w14:textId="7BAC7CB5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06D0074" w14:textId="23392AAF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.708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0B7258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1.413</w:t>
            </w:r>
          </w:p>
        </w:tc>
      </w:tr>
      <w:tr w:rsidR="000B3AEA" w:rsidRPr="00842F42" w14:paraId="44DDCB1B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79BBDCBF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Diminish</w:t>
            </w: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ovarian</w:t>
            </w: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reserve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71082C0" w14:textId="79A2DA0A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F74C0DE" w14:textId="61F97BF8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.038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0D17B235" w14:textId="78E09307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11C5F83" w14:textId="645115E0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2.393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88910A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0.017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D501435" w14:textId="2F091196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4240AAC" w14:textId="02AB1BB8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5BA4505" w14:textId="63274A06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.678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5F6B72B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1.476</w:t>
            </w:r>
          </w:p>
        </w:tc>
      </w:tr>
      <w:tr w:rsidR="000B3AEA" w:rsidRPr="00842F42" w14:paraId="0C911614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0BC5A68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Anovulatory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89222BF" w14:textId="32068F0B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94BB87A" w14:textId="40AA57DC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.034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48F0F7E9" w14:textId="7B2356CD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F638C72" w14:textId="15C5E78B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90FD359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0.969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F2BC051" w14:textId="05CA00EC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C7DCC1B" w14:textId="4F8FE5E2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10BD1C5" w14:textId="754FA8D6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.701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D7B419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1.426</w:t>
            </w:r>
          </w:p>
        </w:tc>
      </w:tr>
      <w:tr w:rsidR="000B3AEA" w:rsidRPr="00842F42" w14:paraId="74B77E33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3508C24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lastRenderedPageBreak/>
              <w:t>Unexplained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C11DC6F" w14:textId="0C0CFFB9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4426278" w14:textId="6BEEB5FB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.022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41C86EC2" w14:textId="3FC8473C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14DE829" w14:textId="0502337F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.699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4D04502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0.485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4F44EF2" w14:textId="49FBE9B0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B855EFF" w14:textId="4580F05F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.058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69A489B" w14:textId="7E924214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.778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7E058B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1.285</w:t>
            </w:r>
          </w:p>
        </w:tc>
      </w:tr>
      <w:tr w:rsidR="000B3AEA" w:rsidRPr="00842F42" w14:paraId="37C67F49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3E716D2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 factor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074558B" w14:textId="3444C33E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A028512" w14:textId="65F465B5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.085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3DB7D9A2" w14:textId="03025809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124EA60" w14:textId="440BEE5F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1.099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0404C8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0.272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DC3AC5C" w14:textId="49231904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.259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6B80171" w14:textId="6299E8B2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.073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C1C127B" w14:textId="4BFDE3BD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.906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BFDEEF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1.103</w:t>
            </w:r>
          </w:p>
        </w:tc>
      </w:tr>
      <w:tr w:rsidR="000B3AEA" w:rsidRPr="00842F42" w14:paraId="2C7D3287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550DD46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The number of MII oocytes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E9A7F2A" w14:textId="4991B005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80D1884" w14:textId="5538251B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09726AE1" w14:textId="6C440914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57AF4EF" w14:textId="3FF002C3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.099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9133B55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0.921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1D802CC" w14:textId="1EACB517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6F01A8F" w14:textId="5E36424A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437C09C" w14:textId="6616A7D8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.574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9E4E04A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1.742</w:t>
            </w:r>
          </w:p>
        </w:tc>
      </w:tr>
      <w:tr w:rsidR="000B3AEA" w:rsidRPr="00842F42" w14:paraId="0A344F37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5A082EFF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High-quality embryo rate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6FFD132" w14:textId="751A903F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.260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F091580" w14:textId="52F67D77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.029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3A8A9B07" w14:textId="6FDD70A9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.278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26A38FA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8.880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018BC1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0.000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FF3ABB8" w14:textId="41794C13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20FA010" w14:textId="5F4E699B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C7C6724" w14:textId="0E31EFAD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.967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B8DCE6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1.034</w:t>
            </w:r>
          </w:p>
        </w:tc>
      </w:tr>
      <w:tr w:rsidR="000B3AEA" w:rsidRPr="00842F42" w14:paraId="6E63C1F2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13CFA5F5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SARS-CoV-2 infection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01E6B9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4A12538D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3C1C1DF1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1DB5789A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55E05B73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1B212AC3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272487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5552DDF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71A1350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AEA" w:rsidRPr="00842F42" w14:paraId="40317CD2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0414519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Never (Ref.)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A8B8858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75FA540F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3" w:type="dxa"/>
            <w:shd w:val="clear" w:color="auto" w:fill="auto"/>
            <w:vAlign w:val="center"/>
          </w:tcPr>
          <w:p w14:paraId="1F77B73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4EBC84E2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3142AC04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gridSpan w:val="2"/>
            <w:shd w:val="clear" w:color="auto" w:fill="auto"/>
            <w:vAlign w:val="center"/>
          </w:tcPr>
          <w:p w14:paraId="65CDEE17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833E3FD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auto"/>
            <w:vAlign w:val="center"/>
          </w:tcPr>
          <w:p w14:paraId="69BE2F82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AEA" w:rsidRPr="00842F42" w14:paraId="18EA947B" w14:textId="77777777" w:rsidTr="00842F42">
        <w:trPr>
          <w:cantSplit/>
        </w:trPr>
        <w:tc>
          <w:tcPr>
            <w:tcW w:w="2507" w:type="dxa"/>
            <w:shd w:val="clear" w:color="auto" w:fill="auto"/>
            <w:vAlign w:val="center"/>
          </w:tcPr>
          <w:p w14:paraId="458E6206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25362F0" w14:textId="79C5D3E6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.051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4075419" w14:textId="43D8104F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.018</w:t>
            </w:r>
          </w:p>
        </w:tc>
        <w:tc>
          <w:tcPr>
            <w:tcW w:w="1293" w:type="dxa"/>
            <w:shd w:val="clear" w:color="auto" w:fill="auto"/>
            <w:vAlign w:val="center"/>
          </w:tcPr>
          <w:p w14:paraId="383224CB" w14:textId="1BCA3A0F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.087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6BA44D4" w14:textId="0D4BDC74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2.787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2EF64FC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0.005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5020E03" w14:textId="01BBC11E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.087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0AE0433D" w14:textId="77B37BC7" w:rsidR="000B3AEA" w:rsidRPr="00842F42" w:rsidRDefault="007B2A9C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–</w:t>
            </w:r>
            <w:r w:rsidR="00842F42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.015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58802CD6" w14:textId="2CC46A09" w:rsidR="000B3AEA" w:rsidRPr="00842F42" w:rsidRDefault="00842F42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B3AEA"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.982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844F7FE" w14:textId="77777777" w:rsidR="000B3AEA" w:rsidRPr="00842F42" w:rsidRDefault="000B3AEA" w:rsidP="00842F42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842F42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1.018</w:t>
            </w:r>
          </w:p>
        </w:tc>
      </w:tr>
    </w:tbl>
    <w:p w14:paraId="7A4EF7EA" w14:textId="5B149D9D" w:rsidR="000B3AEA" w:rsidRPr="000B3AEA" w:rsidRDefault="00F86167" w:rsidP="00F86167">
      <w:pPr>
        <w:spacing w:line="480" w:lineRule="auto"/>
        <w:jc w:val="left"/>
        <w:rPr>
          <w:rFonts w:ascii="Times New Roman" w:eastAsia="宋体" w:hAnsi="Times New Roman" w:cs="Times New Roman"/>
          <w:color w:val="000000"/>
          <w:sz w:val="20"/>
          <w:szCs w:val="20"/>
        </w:rPr>
      </w:pPr>
      <w:r w:rsidRPr="00F86167">
        <w:rPr>
          <w:rFonts w:ascii="Times New Roman" w:eastAsia="宋体" w:hAnsi="Times New Roman" w:cs="Times New Roman"/>
          <w:color w:val="000000"/>
          <w:sz w:val="20"/>
          <w:szCs w:val="20"/>
        </w:rPr>
        <w:t>Note: 95% CI, 95% confidence interval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;</w:t>
      </w:r>
      <w:r w:rsidRPr="00F86167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AMH, anti-Müllerian hormone; IVF, in vitro fertilization;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F86167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ICSI, intracytoplasmic sperm injection; FSH, follicle-stimulating hormone; OS, ovarian stimulation; </w:t>
      </w:r>
      <w:proofErr w:type="spellStart"/>
      <w:r w:rsidRPr="00F86167">
        <w:rPr>
          <w:rFonts w:ascii="Times New Roman" w:eastAsia="宋体" w:hAnsi="Times New Roman" w:cs="Times New Roman"/>
          <w:color w:val="000000"/>
          <w:sz w:val="20"/>
          <w:szCs w:val="20"/>
        </w:rPr>
        <w:t>GnRH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a</w:t>
      </w:r>
      <w:proofErr w:type="spellEnd"/>
      <w:r w:rsidRPr="00F86167">
        <w:rPr>
          <w:rFonts w:ascii="Times New Roman" w:eastAsia="宋体" w:hAnsi="Times New Roman" w:cs="Times New Roman"/>
          <w:color w:val="000000"/>
          <w:sz w:val="20"/>
          <w:szCs w:val="20"/>
        </w:rPr>
        <w:t>, gonadotropin-releasing hormone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agonist; </w:t>
      </w:r>
      <w:proofErr w:type="spellStart"/>
      <w:r>
        <w:rPr>
          <w:rFonts w:ascii="Times New Roman" w:eastAsia="宋体" w:hAnsi="Times New Roman" w:cs="Times New Roman"/>
          <w:color w:val="000000"/>
          <w:sz w:val="20"/>
          <w:szCs w:val="20"/>
        </w:rPr>
        <w:t>GnRHA</w:t>
      </w:r>
      <w:proofErr w:type="spellEnd"/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, </w:t>
      </w:r>
      <w:r w:rsidRPr="00F86167">
        <w:rPr>
          <w:rFonts w:ascii="Times New Roman" w:eastAsia="宋体" w:hAnsi="Times New Roman" w:cs="Times New Roman"/>
          <w:color w:val="000000"/>
          <w:sz w:val="20"/>
          <w:szCs w:val="20"/>
        </w:rPr>
        <w:t>gonadotropin-releasing hormone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antagonist;</w:t>
      </w:r>
      <w:r w:rsidRPr="00F86167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CPOS, clomiphene-primed ovarian stimulation;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 </w:t>
      </w:r>
      <w:r w:rsidRPr="00F86167">
        <w:rPr>
          <w:rFonts w:ascii="Times New Roman" w:eastAsia="宋体" w:hAnsi="Times New Roman" w:cs="Times New Roman"/>
          <w:color w:val="000000"/>
          <w:sz w:val="20"/>
          <w:szCs w:val="20"/>
        </w:rPr>
        <w:t xml:space="preserve">RICSI, early rescue intracytoplasmic sperm injection; </w:t>
      </w:r>
      <w:r>
        <w:rPr>
          <w:rFonts w:ascii="Times New Roman" w:eastAsia="宋体" w:hAnsi="Times New Roman" w:cs="Times New Roman"/>
          <w:color w:val="000000"/>
          <w:sz w:val="20"/>
          <w:szCs w:val="20"/>
        </w:rPr>
        <w:t>MII, mature oocyte.</w:t>
      </w:r>
    </w:p>
    <w:p w14:paraId="7BB1BA60" w14:textId="77777777" w:rsidR="00F60631" w:rsidRDefault="00F60631"/>
    <w:sectPr w:rsidR="00F60631" w:rsidSect="00907C6F">
      <w:pgSz w:w="16838" w:h="11906" w:orient="landscape"/>
      <w:pgMar w:top="1440" w:right="1440" w:bottom="1440" w:left="1440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B3782" w14:textId="77777777" w:rsidR="00200BA4" w:rsidRDefault="00200BA4" w:rsidP="000B3AEA">
      <w:r>
        <w:separator/>
      </w:r>
    </w:p>
  </w:endnote>
  <w:endnote w:type="continuationSeparator" w:id="0">
    <w:p w14:paraId="44BD0866" w14:textId="77777777" w:rsidR="00200BA4" w:rsidRDefault="00200BA4" w:rsidP="000B3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150DC4" w14:textId="77777777" w:rsidR="00200BA4" w:rsidRDefault="00200BA4" w:rsidP="000B3AEA">
      <w:r>
        <w:separator/>
      </w:r>
    </w:p>
  </w:footnote>
  <w:footnote w:type="continuationSeparator" w:id="0">
    <w:p w14:paraId="7268713E" w14:textId="77777777" w:rsidR="00200BA4" w:rsidRDefault="00200BA4" w:rsidP="000B3A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02C"/>
    <w:rsid w:val="000B3AEA"/>
    <w:rsid w:val="00200BA4"/>
    <w:rsid w:val="0023761D"/>
    <w:rsid w:val="0047202C"/>
    <w:rsid w:val="007B2A9C"/>
    <w:rsid w:val="00842F42"/>
    <w:rsid w:val="00A360D9"/>
    <w:rsid w:val="00F60631"/>
    <w:rsid w:val="00F86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4365FD"/>
  <w15:chartTrackingRefBased/>
  <w15:docId w15:val="{288007BE-766A-45A2-ABCB-F1359F890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A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A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A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479</Words>
  <Characters>2733</Characters>
  <Application>Microsoft Office Word</Application>
  <DocSecurity>0</DocSecurity>
  <Lines>22</Lines>
  <Paragraphs>6</Paragraphs>
  <ScaleCrop>false</ScaleCrop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Yanhui Li</dc:creator>
  <cp:keywords/>
  <dc:description/>
  <cp:lastModifiedBy>Aurora</cp:lastModifiedBy>
  <cp:revision>6</cp:revision>
  <dcterms:created xsi:type="dcterms:W3CDTF">2023-07-11T13:36:00Z</dcterms:created>
  <dcterms:modified xsi:type="dcterms:W3CDTF">2023-12-29T03:16:00Z</dcterms:modified>
</cp:coreProperties>
</file>