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117"/>
        <w:gridCol w:w="1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117"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828"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37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82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11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000000"/>
                <w:sz w:val="18"/>
                <w:szCs w:val="18"/>
              </w:rPr>
            </w:pPr>
            <w:r>
              <w:rPr>
                <w:rFonts w:ascii="Arial" w:hAnsi="Arial" w:cs="Arial"/>
                <w:color w:val="000000"/>
                <w:sz w:val="18"/>
                <w:szCs w:val="18"/>
                <w:highlight w:val="yellow"/>
              </w:rPr>
              <w:t xml:space="preserve">The effect of </w:t>
            </w:r>
            <w:bookmarkStart w:id="0" w:name="OLE_LINK8"/>
            <w:bookmarkStart w:id="1" w:name="OLE_LINK22"/>
            <w:r>
              <w:rPr>
                <w:rFonts w:ascii="Arial" w:hAnsi="Arial" w:cs="Arial"/>
                <w:color w:val="000000"/>
                <w:sz w:val="18"/>
                <w:szCs w:val="18"/>
                <w:highlight w:val="yellow"/>
              </w:rPr>
              <w:t>granulocyte colony stimulating factor</w:t>
            </w:r>
            <w:bookmarkEnd w:id="0"/>
            <w:bookmarkEnd w:id="1"/>
            <w:r>
              <w:rPr>
                <w:rFonts w:ascii="Arial" w:hAnsi="Arial" w:cs="Arial"/>
                <w:color w:val="000000"/>
                <w:sz w:val="18"/>
                <w:szCs w:val="18"/>
                <w:highlight w:val="yellow"/>
              </w:rPr>
              <w:t xml:space="preserve"> (G-CSF) on </w:t>
            </w:r>
            <w:r>
              <w:rPr>
                <w:rFonts w:hint="eastAsia" w:ascii="Arial" w:hAnsi="Arial" w:cs="Arial"/>
                <w:color w:val="000000"/>
                <w:sz w:val="18"/>
                <w:szCs w:val="18"/>
                <w:highlight w:val="yellow"/>
                <w:lang w:val="en-US" w:eastAsia="zh-CN"/>
              </w:rPr>
              <w:t>the outcome</w:t>
            </w:r>
            <w:bookmarkStart w:id="3" w:name="_GoBack"/>
            <w:bookmarkEnd w:id="3"/>
            <w:r>
              <w:rPr>
                <w:rFonts w:hint="eastAsia" w:ascii="Arial" w:hAnsi="Arial" w:cs="Arial"/>
                <w:color w:val="000000"/>
                <w:sz w:val="18"/>
                <w:szCs w:val="18"/>
                <w:highlight w:val="yellow"/>
                <w:lang w:val="en-US" w:eastAsia="zh-CN"/>
              </w:rPr>
              <w:t xml:space="preserve"> of</w:t>
            </w:r>
            <w:r>
              <w:rPr>
                <w:rFonts w:ascii="Arial" w:hAnsi="Arial" w:cs="Arial"/>
                <w:color w:val="000000"/>
                <w:sz w:val="18"/>
                <w:szCs w:val="18"/>
                <w:highlight w:val="yellow"/>
              </w:rPr>
              <w:t xml:space="preserve"> assisted reproduction</w:t>
            </w:r>
            <w:r>
              <w:rPr>
                <w:rFonts w:hint="eastAsia" w:ascii="Arial" w:hAnsi="Arial" w:cs="Arial"/>
                <w:color w:val="000000"/>
                <w:sz w:val="18"/>
                <w:szCs w:val="18"/>
                <w:highlight w:val="yellow"/>
                <w:lang w:val="en-US" w:eastAsia="zh-CN"/>
              </w:rPr>
              <w:t xml:space="preserve"> technology in </w:t>
            </w:r>
            <w:r>
              <w:rPr>
                <w:rFonts w:ascii="Arial" w:hAnsi="Arial" w:cs="Arial"/>
                <w:color w:val="000000"/>
                <w:sz w:val="18"/>
                <w:szCs w:val="18"/>
                <w:highlight w:val="yellow"/>
              </w:rPr>
              <w:t>thin endometrium</w:t>
            </w:r>
            <w:r>
              <w:rPr>
                <w:rFonts w:hint="eastAsia" w:ascii="Arial" w:hAnsi="Arial" w:cs="Arial"/>
                <w:color w:val="000000"/>
                <w:sz w:val="18"/>
                <w:szCs w:val="18"/>
                <w:highlight w:val="yellow"/>
                <w:lang w:val="en-US" w:eastAsia="zh-CN"/>
              </w:rPr>
              <w:t xml:space="preserve"> women</w:t>
            </w:r>
            <w:r>
              <w:rPr>
                <w:rFonts w:ascii="Arial" w:hAnsi="Arial" w:cs="Arial"/>
                <w:color w:val="000000"/>
                <w:sz w:val="18"/>
                <w:szCs w:val="18"/>
                <w:highlight w:val="yellow"/>
              </w:rPr>
              <w:t xml:space="preserve">: A </w:t>
            </w:r>
            <w:bookmarkStart w:id="2" w:name="_Hlk106057992"/>
            <w:r>
              <w:rPr>
                <w:rFonts w:ascii="Arial" w:hAnsi="Arial" w:cs="Arial"/>
                <w:color w:val="000000"/>
                <w:sz w:val="18"/>
                <w:szCs w:val="18"/>
                <w:highlight w:val="yellow"/>
              </w:rPr>
              <w:t>meta-analysis</w:t>
            </w:r>
            <w:bookmarkEnd w:id="2"/>
          </w:p>
        </w:tc>
        <w:tc>
          <w:tcPr>
            <w:tcW w:w="1828" w:type="dxa"/>
            <w:tcBorders>
              <w:top w:val="single" w:color="000000" w:sz="4" w:space="0"/>
              <w:left w:val="single" w:color="000000" w:sz="4" w:space="0"/>
              <w:bottom w:val="double" w:color="000000" w:sz="4" w:space="0"/>
              <w:right w:val="single" w:color="000000" w:sz="4" w:space="0"/>
            </w:tcBorders>
          </w:tcPr>
          <w:p>
            <w:pPr>
              <w:keepNext w:val="0"/>
              <w:keepLines w:val="0"/>
              <w:widowControl/>
              <w:suppressLineNumbers w:val="0"/>
              <w:jc w:val="left"/>
              <w:rPr>
                <w:rFonts w:ascii="Arial" w:hAnsi="Arial" w:cs="Arial"/>
                <w:color w:val="auto"/>
                <w:sz w:val="18"/>
                <w:szCs w:val="18"/>
              </w:rPr>
            </w:pPr>
            <w:r>
              <w:rPr>
                <w:rFonts w:hint="eastAsia" w:ascii="Arial" w:hAnsi="Arial" w:eastAsia="宋体" w:cs="Arial"/>
                <w:color w:val="000000"/>
                <w:kern w:val="0"/>
                <w:sz w:val="18"/>
                <w:szCs w:val="18"/>
                <w:lang w:val="en-US" w:eastAsia="zh-CN" w:bidi="ar"/>
              </w:rPr>
              <w:t>P</w:t>
            </w:r>
            <w:r>
              <w:rPr>
                <w:rFonts w:ascii="Arial" w:hAnsi="Arial" w:eastAsia="宋体" w:cs="Arial"/>
                <w:color w:val="000000"/>
                <w:kern w:val="0"/>
                <w:sz w:val="18"/>
                <w:szCs w:val="18"/>
                <w:lang w:val="en-US" w:eastAsia="zh-CN" w:bidi="ar"/>
              </w:rPr>
              <w:t>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37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82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hint="default" w:ascii="Arial" w:hAnsi="Arial" w:cs="Arial"/>
                <w:sz w:val="18"/>
                <w:szCs w:val="18"/>
                <w:lang w:val="en-US" w:eastAsia="zh-CN"/>
              </w:rPr>
              <w:t xml:space="preserve">Structured </w:t>
            </w:r>
          </w:p>
          <w:p>
            <w:pPr>
              <w:pStyle w:val="7"/>
              <w:spacing w:before="40" w:after="40"/>
              <w:rPr>
                <w:rFonts w:ascii="Arial" w:hAnsi="Arial" w:cs="Arial"/>
                <w:sz w:val="18"/>
                <w:szCs w:val="18"/>
              </w:rPr>
            </w:pPr>
            <w:r>
              <w:rPr>
                <w:rFonts w:hint="default" w:ascii="Arial" w:hAnsi="Arial" w:cs="Arial"/>
                <w:sz w:val="18"/>
                <w:szCs w:val="18"/>
                <w:lang w:val="en-US" w:eastAsia="zh-CN"/>
              </w:rPr>
              <w:t>summary</w:t>
            </w:r>
            <w:r>
              <w:rPr>
                <w:rFonts w:ascii="Arial" w:hAnsi="Arial" w:cs="Arial"/>
                <w:sz w:val="18"/>
                <w:szCs w:val="18"/>
              </w:rPr>
              <w:t xml:space="preserv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11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hint="eastAsia" w:ascii="Arial" w:hAnsi="Arial" w:cs="Arial"/>
                <w:sz w:val="18"/>
                <w:szCs w:val="18"/>
                <w:lang w:val="en-US" w:eastAsia="zh-CN"/>
              </w:rPr>
              <w:t>S</w:t>
            </w:r>
            <w:r>
              <w:rPr>
                <w:rFonts w:hint="default" w:ascii="Arial" w:hAnsi="Arial" w:cs="Arial"/>
                <w:sz w:val="18"/>
                <w:szCs w:val="18"/>
                <w:lang w:val="en-US" w:eastAsia="zh-CN"/>
              </w:rPr>
              <w:t xml:space="preserve">tructured summary including: </w:t>
            </w:r>
          </w:p>
          <w:p>
            <w:pPr>
              <w:pStyle w:val="7"/>
              <w:spacing w:before="40" w:after="40"/>
              <w:rPr>
                <w:rFonts w:ascii="Arial" w:hAnsi="Arial" w:cs="Arial"/>
                <w:sz w:val="18"/>
                <w:szCs w:val="18"/>
              </w:rPr>
            </w:pPr>
            <w:r>
              <w:rPr>
                <w:rFonts w:ascii="Arial" w:hAnsi="Arial" w:cs="Arial"/>
                <w:b/>
                <w:bCs/>
                <w:sz w:val="18"/>
                <w:szCs w:val="18"/>
                <w:lang w:val="en-US" w:eastAsia="zh-CN"/>
              </w:rPr>
              <w:t>Background</w:t>
            </w:r>
            <w:r>
              <w:rPr>
                <w:rFonts w:ascii="Arial" w:hAnsi="Arial" w:cs="Arial"/>
                <w:sz w:val="18"/>
                <w:szCs w:val="18"/>
                <w:lang w:val="en-US" w:eastAsia="zh-CN"/>
              </w:rPr>
              <w:t>:</w:t>
            </w:r>
            <w:r>
              <w:rPr>
                <w:rFonts w:ascii="Arial" w:hAnsi="Arial" w:cs="Arial"/>
                <w:i/>
                <w:iCs/>
                <w:sz w:val="18"/>
                <w:szCs w:val="18"/>
                <w:lang w:val="en-US" w:eastAsia="zh-CN"/>
              </w:rPr>
              <w:t xml:space="preserve"> </w:t>
            </w:r>
            <w:r>
              <w:rPr>
                <w:rFonts w:hint="default" w:ascii="Arial" w:hAnsi="Arial" w:cs="Arial"/>
                <w:i/>
                <w:iCs/>
                <w:sz w:val="18"/>
                <w:szCs w:val="18"/>
                <w:lang w:val="en-US" w:eastAsia="zh-CN"/>
              </w:rPr>
              <w:t>purpose of the study</w:t>
            </w:r>
          </w:p>
          <w:p>
            <w:pPr>
              <w:pStyle w:val="7"/>
              <w:spacing w:before="40" w:after="40"/>
              <w:rPr>
                <w:rFonts w:hint="default" w:ascii="Arial" w:hAnsi="Arial" w:cs="Arial"/>
                <w:sz w:val="18"/>
                <w:szCs w:val="18"/>
                <w:lang w:val="en-US" w:eastAsia="zh-CN"/>
              </w:rPr>
            </w:pPr>
            <w:r>
              <w:rPr>
                <w:rFonts w:hint="default" w:ascii="Arial" w:hAnsi="Arial" w:cs="Arial"/>
                <w:b/>
                <w:bCs/>
                <w:sz w:val="18"/>
                <w:szCs w:val="18"/>
                <w:lang w:val="en-US" w:eastAsia="zh-CN"/>
              </w:rPr>
              <w:t>Methods</w:t>
            </w:r>
            <w:r>
              <w:rPr>
                <w:rFonts w:hint="default" w:ascii="Arial" w:hAnsi="Arial" w:cs="Arial"/>
                <w:sz w:val="18"/>
                <w:szCs w:val="18"/>
                <w:lang w:val="en-US" w:eastAsia="zh-CN"/>
              </w:rPr>
              <w:t xml:space="preserve">: data sources; participants and interventions; study appraisal; and </w:t>
            </w:r>
            <w:r>
              <w:rPr>
                <w:rFonts w:hint="eastAsia" w:ascii="Arial" w:hAnsi="Arial" w:cs="Arial"/>
                <w:sz w:val="18"/>
                <w:szCs w:val="18"/>
                <w:lang w:val="en-US" w:eastAsia="zh-CN"/>
              </w:rPr>
              <w:t>analytic procedure</w:t>
            </w:r>
            <w:r>
              <w:rPr>
                <w:rFonts w:ascii="Arial" w:hAnsi="Arial" w:cs="Arial"/>
                <w:sz w:val="18"/>
                <w:szCs w:val="18"/>
                <w:lang w:val="en-US" w:eastAsia="zh-CN"/>
              </w:rPr>
              <w:t xml:space="preserve">, such as </w:t>
            </w:r>
            <w:r>
              <w:rPr>
                <w:rFonts w:hint="default" w:ascii="Arial" w:hAnsi="Arial" w:cs="Arial"/>
                <w:sz w:val="18"/>
                <w:szCs w:val="18"/>
                <w:lang w:val="en-US" w:eastAsia="zh-CN"/>
              </w:rPr>
              <w:t xml:space="preserve">meta-analysis. </w:t>
            </w:r>
          </w:p>
          <w:p>
            <w:pPr>
              <w:pStyle w:val="7"/>
              <w:spacing w:before="40" w:after="40"/>
              <w:rPr>
                <w:rFonts w:hint="default" w:ascii="Arial" w:hAnsi="Arial" w:cs="Arial"/>
                <w:sz w:val="18"/>
                <w:szCs w:val="18"/>
                <w:lang w:val="en-US"/>
              </w:rPr>
            </w:pPr>
            <w:r>
              <w:rPr>
                <w:rFonts w:hint="default" w:ascii="Arial" w:hAnsi="Arial" w:cs="Arial"/>
                <w:b/>
                <w:bCs/>
                <w:sz w:val="18"/>
                <w:szCs w:val="18"/>
                <w:lang w:val="en-US" w:eastAsia="zh-CN"/>
              </w:rPr>
              <w:t>Results</w:t>
            </w:r>
            <w:r>
              <w:rPr>
                <w:rFonts w:hint="default" w:ascii="Arial" w:hAnsi="Arial" w:cs="Arial"/>
                <w:sz w:val="18"/>
                <w:szCs w:val="18"/>
                <w:lang w:val="en-US" w:eastAsia="zh-CN"/>
              </w:rPr>
              <w:t>: number of studies and participants identified; summary estimates with corresponding confidence/credible intervals</w:t>
            </w:r>
            <w:r>
              <w:rPr>
                <w:rFonts w:hint="eastAsia" w:ascii="Arial" w:hAnsi="Arial" w:cs="Arial"/>
                <w:sz w:val="18"/>
                <w:szCs w:val="18"/>
                <w:lang w:val="en-US" w:eastAsia="zh-CN"/>
              </w:rPr>
              <w:t xml:space="preserve"> </w:t>
            </w:r>
          </w:p>
          <w:p>
            <w:pPr>
              <w:pStyle w:val="7"/>
              <w:spacing w:before="40" w:after="40"/>
              <w:rPr>
                <w:rFonts w:ascii="Arial" w:hAnsi="Arial" w:cs="Arial"/>
                <w:sz w:val="18"/>
                <w:szCs w:val="18"/>
              </w:rPr>
            </w:pPr>
            <w:r>
              <w:rPr>
                <w:rFonts w:hint="default" w:ascii="Arial" w:hAnsi="Arial" w:cs="Arial"/>
                <w:b/>
                <w:bCs/>
                <w:sz w:val="18"/>
                <w:szCs w:val="18"/>
                <w:lang w:val="en-US" w:eastAsia="zh-CN"/>
              </w:rPr>
              <w:t>Conclusions</w:t>
            </w:r>
            <w:r>
              <w:rPr>
                <w:rFonts w:hint="default" w:ascii="Arial" w:hAnsi="Arial" w:cs="Arial"/>
                <w:sz w:val="18"/>
                <w:szCs w:val="18"/>
                <w:lang w:val="en-US" w:eastAsia="zh-CN"/>
              </w:rPr>
              <w:t xml:space="preserve">: limitations; conclusions and implications of findings. </w:t>
            </w:r>
          </w:p>
        </w:tc>
        <w:tc>
          <w:tcPr>
            <w:tcW w:w="1828"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37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82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11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828"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Page</w:t>
            </w:r>
            <w:r>
              <w:rPr>
                <w:rFonts w:hint="eastAsia" w:ascii="Arial" w:hAnsi="Arial" w:eastAsia="宋体" w:cs="Arial"/>
                <w:color w:val="000000"/>
                <w:kern w:val="0"/>
                <w:sz w:val="18"/>
                <w:szCs w:val="18"/>
                <w:lang w:val="en-US" w:eastAsia="zh-CN" w:bidi="ar"/>
              </w:rPr>
              <w:t xml:space="preserve">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37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82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828"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jc w:val="left"/>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Appendix </w:t>
            </w:r>
            <w:r>
              <w:rPr>
                <w:rFonts w:hint="eastAsia" w:ascii="Arial" w:hAnsi="Arial" w:eastAsia="宋体" w:cs="Arial"/>
                <w:color w:val="000000"/>
                <w:kern w:val="0"/>
                <w:sz w:val="18"/>
                <w:szCs w:val="18"/>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ascii="Arial" w:hAnsi="Arial" w:eastAsia="Times New Roman" w:cs="Arial"/>
                <w:color w:val="auto"/>
                <w:sz w:val="18"/>
                <w:szCs w:val="18"/>
                <w:lang w:val="en-CA"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ascii="Arial" w:hAnsi="Arial" w:eastAsia="Times New Roman" w:cs="Arial"/>
                <w:color w:val="auto"/>
                <w:sz w:val="18"/>
                <w:szCs w:val="18"/>
                <w:lang w:val="en-CA"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ascii="Arial" w:hAnsi="Arial" w:eastAsia="Times New Roman" w:cs="Arial"/>
                <w:color w:val="auto"/>
                <w:sz w:val="18"/>
                <w:szCs w:val="18"/>
                <w:lang w:val="en-CA"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ascii="Arial" w:hAnsi="Arial" w:eastAsia="Times New Roman" w:cs="Arial"/>
                <w:color w:val="auto"/>
                <w:sz w:val="18"/>
                <w:szCs w:val="18"/>
                <w:lang w:val="en-CA"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ascii="Arial" w:hAnsi="Arial" w:eastAsia="Times New Roman" w:cs="Arial"/>
                <w:color w:val="auto"/>
                <w:sz w:val="18"/>
                <w:szCs w:val="18"/>
                <w:lang w:val="en-CA"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ascii="Arial" w:hAnsi="Arial" w:eastAsia="Times New Roman" w:cs="Arial"/>
                <w:color w:val="auto"/>
                <w:sz w:val="18"/>
                <w:szCs w:val="18"/>
                <w:lang w:val="en-CA"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ascii="Arial" w:hAnsi="Arial" w:eastAsia="Times New Roman" w:cs="Arial"/>
                <w:color w:val="auto"/>
                <w:sz w:val="18"/>
                <w:szCs w:val="18"/>
                <w:lang w:val="en-CA"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37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82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p>
            <w:pPr>
              <w:pStyle w:val="7"/>
              <w:spacing w:before="40" w:after="40"/>
              <w:rPr>
                <w:rFonts w:ascii="Arial" w:hAnsi="Arial" w:cs="Arial"/>
                <w:sz w:val="18"/>
                <w:szCs w:val="18"/>
              </w:rPr>
            </w:pPr>
            <w:r>
              <w:rPr>
                <w:rFonts w:hint="eastAsia" w:ascii="Arial" w:hAnsi="Arial" w:cs="Arial"/>
                <w:sz w:val="18"/>
                <w:szCs w:val="18"/>
                <w:highlight w:val="yellow"/>
              </w:rPr>
              <w:t>PubMed (n=46), Embase (n=140)</w:t>
            </w:r>
            <w:r>
              <w:rPr>
                <w:rFonts w:hint="eastAsia" w:ascii="Arial" w:hAnsi="Arial" w:eastAsia="宋体" w:cs="Arial"/>
                <w:sz w:val="18"/>
                <w:szCs w:val="18"/>
                <w:highlight w:val="yellow"/>
                <w:lang w:val="en-US" w:eastAsia="zh-CN"/>
              </w:rPr>
              <w:t xml:space="preserve">, </w:t>
            </w:r>
            <w:r>
              <w:rPr>
                <w:rFonts w:hint="eastAsia" w:ascii="Arial" w:hAnsi="Arial" w:cs="Arial"/>
                <w:sz w:val="18"/>
                <w:szCs w:val="18"/>
                <w:highlight w:val="yellow"/>
              </w:rPr>
              <w:t>Cochrane Library (n=61), Scopus (n=70)</w:t>
            </w:r>
            <w:r>
              <w:rPr>
                <w:rFonts w:hint="eastAsia" w:ascii="Arial" w:hAnsi="Arial" w:eastAsia="宋体" w:cs="Arial"/>
                <w:sz w:val="18"/>
                <w:szCs w:val="18"/>
                <w:highlight w:val="yellow"/>
                <w:lang w:val="en-US" w:eastAsia="zh-CN"/>
              </w:rPr>
              <w:t xml:space="preserve">, </w:t>
            </w:r>
            <w:r>
              <w:rPr>
                <w:rFonts w:hint="eastAsia" w:ascii="Arial" w:hAnsi="Arial" w:cs="Arial"/>
                <w:sz w:val="18"/>
                <w:szCs w:val="18"/>
                <w:highlight w:val="yellow"/>
              </w:rPr>
              <w:t>Web of Science (n=67), Manual search (n=5)</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8-10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37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82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both"/>
              <w:rPr>
                <w:rFonts w:hint="default" w:ascii="Arial" w:hAnsi="Arial" w:cs="Arial"/>
                <w:color w:val="auto"/>
                <w:sz w:val="18"/>
                <w:szCs w:val="18"/>
                <w:lang w:val="en-US"/>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10,11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828" w:type="dxa"/>
            <w:tcBorders>
              <w:top w:val="single" w:color="000000" w:sz="4" w:space="0"/>
              <w:left w:val="single" w:color="000000" w:sz="4" w:space="0"/>
              <w:bottom w:val="sing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117"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828" w:type="dxa"/>
            <w:tcBorders>
              <w:top w:val="single" w:color="000000" w:sz="4" w:space="0"/>
              <w:left w:val="single" w:color="000000" w:sz="4" w:space="0"/>
              <w:bottom w:val="double" w:color="000000" w:sz="4" w:space="0"/>
              <w:right w:val="single" w:color="000000" w:sz="4" w:space="0"/>
            </w:tcBorders>
            <w:vAlign w:val="top"/>
          </w:tcPr>
          <w:p>
            <w:pPr>
              <w:pStyle w:val="7"/>
              <w:spacing w:before="40" w:after="40"/>
              <w:rPr>
                <w:rFonts w:hint="default" w:ascii="Arial" w:hAnsi="Arial" w:eastAsia="Times New Roman" w:cs="Arial"/>
                <w:color w:val="auto"/>
                <w:sz w:val="18"/>
                <w:szCs w:val="18"/>
                <w:lang w:val="en-US" w:eastAsia="en-CA" w:bidi="ar-SA"/>
              </w:rPr>
            </w:pPr>
            <w:r>
              <w:rPr>
                <w:rFonts w:ascii="Arial" w:hAnsi="Arial" w:eastAsia="宋体" w:cs="Arial"/>
                <w:color w:val="000000"/>
                <w:kern w:val="0"/>
                <w:sz w:val="18"/>
                <w:szCs w:val="18"/>
                <w:lang w:val="en-US" w:eastAsia="zh-CN" w:bidi="ar"/>
              </w:rPr>
              <w:t xml:space="preserve">Page </w:t>
            </w:r>
            <w:r>
              <w:rPr>
                <w:rFonts w:hint="eastAsia" w:ascii="Arial" w:hAnsi="Arial" w:eastAsia="宋体" w:cs="Arial"/>
                <w:color w:val="000000"/>
                <w:kern w:val="0"/>
                <w:sz w:val="18"/>
                <w:szCs w:val="18"/>
                <w:lang w:val="en-US" w:eastAsia="zh-CN" w:bidi="ar"/>
              </w:rPr>
              <w:t>12,13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3372"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828"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ascii="Arial" w:hAnsi="Arial" w:cs="Arial"/>
                <w:color w:val="auto"/>
                <w:sz w:val="18"/>
                <w:szCs w:val="18"/>
              </w:rPr>
              <w:t xml:space="preserve">The protocol </w:t>
            </w:r>
            <w:r>
              <w:rPr>
                <w:rFonts w:hint="eastAsia" w:ascii="Arial" w:hAnsi="Arial" w:eastAsia="宋体" w:cs="Arial"/>
                <w:color w:val="auto"/>
                <w:sz w:val="18"/>
                <w:szCs w:val="18"/>
                <w:lang w:val="en-US" w:eastAsia="zh-CN"/>
              </w:rPr>
              <w:t>was</w:t>
            </w:r>
            <w:r>
              <w:rPr>
                <w:rFonts w:ascii="Arial" w:hAnsi="Arial" w:cs="Arial"/>
                <w:color w:val="auto"/>
                <w:sz w:val="18"/>
                <w:szCs w:val="18"/>
              </w:rPr>
              <w:t xml:space="preserve"> described in the Methods. Registration </w:t>
            </w:r>
            <w:r>
              <w:rPr>
                <w:rFonts w:hint="eastAsia" w:ascii="Arial" w:hAnsi="Arial" w:eastAsia="宋体" w:cs="Arial"/>
                <w:color w:val="auto"/>
                <w:sz w:val="18"/>
                <w:szCs w:val="18"/>
                <w:lang w:val="en-US" w:eastAsia="zh-CN"/>
              </w:rPr>
              <w:t>wa</w:t>
            </w:r>
            <w:r>
              <w:rPr>
                <w:rFonts w:ascii="Arial" w:hAnsi="Arial" w:cs="Arial"/>
                <w:color w:val="auto"/>
                <w:sz w:val="18"/>
                <w:szCs w:val="18"/>
              </w:rPr>
              <w:t>s not appl</w:t>
            </w:r>
            <w:r>
              <w:rPr>
                <w:rFonts w:hint="eastAsia" w:ascii="Arial" w:hAnsi="Arial" w:eastAsia="宋体" w:cs="Arial"/>
                <w:color w:val="auto"/>
                <w:sz w:val="18"/>
                <w:szCs w:val="18"/>
                <w:lang w:val="en-US" w:eastAsia="zh-CN"/>
              </w:rPr>
              <w:t>ied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 xml:space="preserve">The protocol </w:t>
            </w:r>
            <w:r>
              <w:rPr>
                <w:rFonts w:hint="eastAsia" w:ascii="Arial" w:hAnsi="Arial" w:eastAsia="宋体" w:cs="Arial"/>
                <w:color w:val="auto"/>
                <w:sz w:val="18"/>
                <w:szCs w:val="18"/>
                <w:lang w:val="en-US" w:eastAsia="zh-CN"/>
              </w:rPr>
              <w:t>was</w:t>
            </w:r>
            <w:r>
              <w:rPr>
                <w:rFonts w:ascii="Arial" w:hAnsi="Arial" w:cs="Arial"/>
                <w:color w:val="auto"/>
                <w:sz w:val="18"/>
                <w:szCs w:val="18"/>
              </w:rPr>
              <w:t xml:space="preserve"> described in the Methods. </w:t>
            </w:r>
            <w:r>
              <w:rPr>
                <w:rFonts w:hint="eastAsia" w:ascii="Arial" w:hAnsi="Arial" w:eastAsia="宋体" w:cs="Arial"/>
                <w:sz w:val="18"/>
                <w:szCs w:val="18"/>
                <w:lang w:val="en-US" w:eastAsia="zh-CN"/>
              </w:rPr>
              <w:t>A</w:t>
            </w:r>
            <w:r>
              <w:rPr>
                <w:rFonts w:ascii="Arial" w:hAnsi="Arial" w:cs="Arial"/>
                <w:sz w:val="18"/>
                <w:szCs w:val="18"/>
              </w:rPr>
              <w:t xml:space="preserve"> protocol was not prepared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ascii="Arial" w:hAnsi="Arial" w:cs="Arial"/>
                <w:color w:val="auto"/>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eastAsia" w:ascii="Arial" w:hAnsi="Arial" w:eastAsia="宋体" w:cs="Arial"/>
                <w:color w:val="auto"/>
                <w:sz w:val="18"/>
                <w:szCs w:val="18"/>
                <w:lang w:val="en-US" w:eastAsia="zh-CN"/>
              </w:rPr>
              <w:t>Title Page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117"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82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eastAsia" w:ascii="Arial" w:hAnsi="Arial" w:eastAsia="宋体" w:cs="Arial"/>
                <w:color w:val="auto"/>
                <w:sz w:val="18"/>
                <w:szCs w:val="18"/>
                <w:lang w:val="en-US" w:eastAsia="zh-CN"/>
              </w:rPr>
              <w:t>Title Page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117"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828"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eastAsia" w:ascii="Arial" w:hAnsi="Arial" w:cs="Arial"/>
                <w:color w:val="auto"/>
                <w:sz w:val="18"/>
                <w:szCs w:val="18"/>
              </w:rPr>
            </w:pPr>
            <w:r>
              <w:rPr>
                <w:rFonts w:hint="eastAsia" w:ascii="Arial" w:hAnsi="Arial" w:cs="Arial"/>
                <w:color w:val="auto"/>
                <w:sz w:val="18"/>
                <w:szCs w:val="18"/>
              </w:rPr>
              <w:t xml:space="preserve">The analytic dataset is available on request by contacting the </w:t>
            </w:r>
          </w:p>
          <w:p>
            <w:pPr>
              <w:pStyle w:val="7"/>
              <w:spacing w:before="40" w:after="40"/>
              <w:rPr>
                <w:rFonts w:ascii="Arial" w:hAnsi="Arial" w:cs="Arial"/>
                <w:color w:val="auto"/>
                <w:sz w:val="18"/>
                <w:szCs w:val="18"/>
              </w:rPr>
            </w:pPr>
            <w:r>
              <w:rPr>
                <w:rFonts w:hint="eastAsia" w:ascii="Arial" w:hAnsi="Arial" w:cs="Arial"/>
                <w:color w:val="auto"/>
                <w:sz w:val="18"/>
                <w:szCs w:val="18"/>
              </w:rPr>
              <w:t>corresponding author.</w:t>
            </w:r>
          </w:p>
        </w:tc>
      </w:tr>
    </w:tbl>
    <w:p>
      <w:pPr>
        <w:pStyle w:val="7"/>
        <w:rPr>
          <w:rFonts w:ascii="Arial" w:hAnsi="Arial" w:cs="Arial"/>
          <w:color w:val="auto"/>
        </w:rPr>
      </w:pPr>
    </w:p>
    <w:p>
      <w:pPr>
        <w:rPr>
          <w:rFonts w:ascii="Arial" w:hAnsi="Arial" w:cs="Arial"/>
        </w:rPr>
      </w:pPr>
      <w:r>
        <w:rPr>
          <w:rFonts w:ascii="Arial" w:hAnsi="Arial" w:cs="Arial"/>
        </w:rPr>
        <w:br w:type="page"/>
      </w: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0"/>
          <w:szCs w:val="20"/>
          <w:lang w:val="en-US" w:eastAsia="zh-CN" w:bidi="ar"/>
        </w:rPr>
      </w:pPr>
      <w:r>
        <w:rPr>
          <w:rFonts w:hint="default" w:ascii="Times New Roman" w:hAnsi="Times New Roman" w:eastAsia="TimesNewRomanPS-BoldMT" w:cs="Times New Roman"/>
          <w:b/>
          <w:bCs/>
          <w:color w:val="000000"/>
          <w:kern w:val="0"/>
          <w:sz w:val="20"/>
          <w:szCs w:val="20"/>
          <w:lang w:val="en-US" w:eastAsia="zh-CN" w:bidi="ar"/>
        </w:rPr>
        <w:t>Appendix 1: Search strategy</w:t>
      </w:r>
    </w:p>
    <w:p>
      <w:pPr>
        <w:keepNext w:val="0"/>
        <w:keepLines w:val="0"/>
        <w:widowControl/>
        <w:suppressLineNumbers w:val="0"/>
        <w:spacing w:line="360" w:lineRule="auto"/>
        <w:jc w:val="left"/>
        <w:rPr>
          <w:rFonts w:hint="default" w:ascii="Times New Roman" w:hAnsi="Times New Roman" w:cs="Times New Roman"/>
          <w:b/>
          <w:bCs/>
          <w:sz w:val="20"/>
          <w:szCs w:val="20"/>
        </w:rPr>
      </w:pP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0"/>
          <w:szCs w:val="20"/>
          <w:lang w:val="en-US" w:eastAsia="zh-CN" w:bidi="ar"/>
        </w:rPr>
      </w:pPr>
      <w:r>
        <w:rPr>
          <w:rFonts w:hint="default" w:ascii="Times New Roman" w:hAnsi="Times New Roman" w:eastAsia="TimesNewRomanPS-BoldMT" w:cs="Times New Roman"/>
          <w:b/>
          <w:bCs/>
          <w:color w:val="000000"/>
          <w:kern w:val="0"/>
          <w:sz w:val="20"/>
          <w:szCs w:val="20"/>
          <w:lang w:val="en-US" w:eastAsia="zh-CN" w:bidi="ar"/>
        </w:rPr>
        <w:t>Cochrane</w:t>
      </w:r>
      <w:r>
        <w:rPr>
          <w:rFonts w:hint="eastAsia" w:ascii="Times New Roman" w:hAnsi="Times New Roman" w:eastAsia="TimesNewRomanPS-BoldMT" w:cs="Times New Roman"/>
          <w:b/>
          <w:bCs/>
          <w:color w:val="000000"/>
          <w:kern w:val="0"/>
          <w:sz w:val="20"/>
          <w:szCs w:val="20"/>
          <w:lang w:val="en-US" w:eastAsia="zh-CN" w:bidi="ar"/>
        </w:rPr>
        <w:t xml:space="preserve"> </w:t>
      </w:r>
      <w:r>
        <w:rPr>
          <w:rFonts w:hint="default" w:ascii="Times New Roman" w:hAnsi="Times New Roman" w:eastAsia="TimesNewRomanPS-BoldMT" w:cs="Times New Roman"/>
          <w:b/>
          <w:bCs/>
          <w:color w:val="000000"/>
          <w:kern w:val="0"/>
          <w:sz w:val="20"/>
          <w:szCs w:val="20"/>
          <w:lang w:val="en-US" w:eastAsia="zh-CN" w:bidi="ar"/>
        </w:rPr>
        <w:t>library</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#1</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MeSH descriptor: [Reproductive Techniques, Assisted] explode all trees</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 xml:space="preserve">MeSH </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3374</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#2(assisted reproducti*) OR (IVF) OR (in vitro fertili*) OR (in-vitro fertil*) OR (ICSI)</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10988</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#3</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(intracytoplasmic sperm injection) OR ((embryo* AND transfer*)) OR ((blastocyst* AND transfer*)) OR (FET) OR (ET)</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98019</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#4</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(Embryo Transfer) OR (ovarian stimulation) OR (ovulation induction) OR (controlled ovarian hyperstimulation) OR (COH)</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9823</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#5</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#1 OR #2 OR #3 OR #4</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104282</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#6</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(thin* endometri*) OR (endometri* thin*) OR (endometri* thick*)</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2169</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#7</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MeSH descriptor: [Granulocyte Colony-Stimulating Factor] explode all trees MeSH</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1519</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#8</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(Granulocyte Colony Stimulating Factor) OR (G-CSF) OR (GCSF) OR (neupogen) OR (filgrastim)</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6537</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#9</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(pegfilgrastim) OR (lenograstim) OR (molgramostim) OR (sargramostim)</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1360</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#10</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#7 OR #8 OR #9</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6949</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#11</w:t>
      </w:r>
      <w:r>
        <w:rPr>
          <w:rFonts w:hint="default" w:ascii="Times New Roman" w:hAnsi="Times New Roman" w:cs="Times New Roman"/>
          <w:sz w:val="20"/>
          <w:szCs w:val="20"/>
          <w:lang w:val="en-US" w:eastAsia="zh-CN" w:bidi="ar"/>
        </w:rPr>
        <w:t xml:space="preserve"> </w:t>
      </w:r>
      <w:r>
        <w:rPr>
          <w:rFonts w:hint="default" w:ascii="Times New Roman" w:hAnsi="Times New Roman" w:eastAsia="宋体" w:cs="Times New Roman"/>
          <w:sz w:val="20"/>
          <w:szCs w:val="20"/>
          <w:lang w:bidi="ar"/>
        </w:rPr>
        <w:t>#5 AND #6 AND #10</w:t>
      </w:r>
    </w:p>
    <w:p>
      <w:pPr>
        <w:spacing w:line="360" w:lineRule="auto"/>
        <w:rPr>
          <w:rFonts w:hint="default" w:ascii="Times New Roman" w:hAnsi="Times New Roman" w:eastAsia="宋体" w:cs="Times New Roman"/>
          <w:sz w:val="20"/>
          <w:szCs w:val="20"/>
          <w:lang w:bidi="ar"/>
        </w:rPr>
      </w:pPr>
      <w:r>
        <w:rPr>
          <w:rFonts w:hint="default" w:ascii="Times New Roman" w:hAnsi="Times New Roman" w:eastAsia="宋体" w:cs="Times New Roman"/>
          <w:sz w:val="20"/>
          <w:szCs w:val="20"/>
          <w:lang w:bidi="ar"/>
        </w:rPr>
        <w:t>53</w:t>
      </w: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0"/>
          <w:szCs w:val="20"/>
          <w:lang w:val="en-US" w:eastAsia="zh-CN" w:bidi="ar"/>
        </w:rPr>
      </w:pP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0"/>
          <w:szCs w:val="20"/>
          <w:lang w:val="en-US" w:eastAsia="zh-CN" w:bidi="ar"/>
        </w:rPr>
      </w:pPr>
      <w:r>
        <w:rPr>
          <w:rFonts w:hint="default" w:ascii="Times New Roman" w:hAnsi="Times New Roman" w:eastAsia="TimesNewRomanPS-BoldMT" w:cs="Times New Roman"/>
          <w:b/>
          <w:bCs/>
          <w:color w:val="000000"/>
          <w:kern w:val="0"/>
          <w:sz w:val="20"/>
          <w:szCs w:val="20"/>
          <w:lang w:val="en-US" w:eastAsia="zh-CN" w:bidi="ar"/>
        </w:rPr>
        <w:t xml:space="preserve">Embase </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#1 'reproductive procedure'/exp 1721</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#2 assisted AND reproducti* OR (reproductive AND techniques, AND assisted) OR ivf OR (in AND vitro AND fertili*) OR ('in vitro' AND fertil*) OR icsi OR (intracytoplasmic AND sperm AND injection) OR (embryo* AND transfer*) OR (blastocyst* AND transfer*) OR fet OR et OR (embryo AND transfer) OR (ovarian AND stimulation) OR (ovulation AND induction) OR (controlled AND ovarian AND hyperstimulation) OR coh 2361969</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#3 #1 OR #2 2362668</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#4 'granulocyte colony stimulating factor'/exp 45286</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#5 granulocyte AND colony AND stimulating AND factor OR 'g csf' OR gcsf OR (granulocyte AND 'colony stimulating' AND factor) OR neupogen OR filgrastim OR pegfilgrastim OR lenograstim OR molgramostim OR sargramostim 109152</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#6 #4 OR #5 109152</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#7 thin* AND endometri* OR (endometri* AND thin*) OR (endometri* AND thick*) 11005</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#8 #3 AND #6 AND #7 100</w:t>
      </w: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0"/>
          <w:szCs w:val="20"/>
          <w:lang w:val="en-US" w:eastAsia="zh-CN" w:bidi="ar"/>
        </w:rPr>
      </w:pPr>
    </w:p>
    <w:p>
      <w:pPr>
        <w:keepNext w:val="0"/>
        <w:keepLines w:val="0"/>
        <w:widowControl/>
        <w:suppressLineNumbers w:val="0"/>
        <w:spacing w:line="360" w:lineRule="auto"/>
        <w:jc w:val="left"/>
        <w:rPr>
          <w:rFonts w:hint="default" w:ascii="Times New Roman" w:hAnsi="Times New Roman" w:cs="Times New Roman"/>
          <w:b/>
          <w:bCs/>
          <w:sz w:val="20"/>
          <w:szCs w:val="20"/>
        </w:rPr>
      </w:pPr>
      <w:r>
        <w:rPr>
          <w:rFonts w:hint="default" w:ascii="Times New Roman" w:hAnsi="Times New Roman" w:eastAsia="TimesNewRomanPS-BoldMT" w:cs="Times New Roman"/>
          <w:b/>
          <w:bCs/>
          <w:color w:val="000000"/>
          <w:kern w:val="0"/>
          <w:sz w:val="20"/>
          <w:szCs w:val="20"/>
          <w:lang w:val="en-US" w:eastAsia="zh-CN" w:bidi="ar"/>
        </w:rPr>
        <w:t>PubMed</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w:t>
      </w:r>
      <w:r>
        <w:rPr>
          <w:rFonts w:hint="default" w:ascii="Times New Roman" w:hAnsi="Times New Roman" w:cs="Times New Roman"/>
          <w:sz w:val="20"/>
          <w:szCs w:val="20"/>
          <w:lang w:val="en-US" w:eastAsia="zh-CN"/>
        </w:rPr>
        <w:t xml:space="preserve"> </w:t>
      </w:r>
      <w:r>
        <w:rPr>
          <w:rFonts w:hint="default" w:ascii="Times New Roman" w:hAnsi="Times New Roman" w:cs="Times New Roman"/>
          <w:sz w:val="20"/>
          <w:szCs w:val="20"/>
        </w:rPr>
        <w:t xml:space="preserve">"Reproductive Techniques, Assisted"[Mesh]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78,146</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#2 assisted reproducti*</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41,934</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 xml:space="preserve">#3 (IVF) OR (in vitro fertili*) OR (in-vitro fertil*)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8,145</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 xml:space="preserve">#4 (ICSI) OR (intracytoplasmic sperm injection)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1,714</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#5 (embryo* AND transfer*) OR ((blastocyst* AND transfer*)</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4,805</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#6</w:t>
      </w:r>
      <w:r>
        <w:rPr>
          <w:rFonts w:hint="default" w:ascii="Times New Roman" w:hAnsi="Times New Roman" w:cs="Times New Roman"/>
          <w:sz w:val="20"/>
          <w:szCs w:val="20"/>
          <w:lang w:val="en-US" w:eastAsia="zh-CN"/>
        </w:rPr>
        <w:t xml:space="preserve"> </w:t>
      </w:r>
      <w:r>
        <w:rPr>
          <w:rFonts w:hint="default" w:ascii="Times New Roman" w:hAnsi="Times New Roman" w:cs="Times New Roman"/>
          <w:sz w:val="20"/>
          <w:szCs w:val="20"/>
        </w:rPr>
        <w:t xml:space="preserve">(FET) OR (ET) OR (Embryo Transfer)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1,207,853</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#7</w:t>
      </w:r>
      <w:r>
        <w:rPr>
          <w:rFonts w:hint="default" w:ascii="Times New Roman" w:hAnsi="Times New Roman" w:cs="Times New Roman"/>
          <w:sz w:val="20"/>
          <w:szCs w:val="20"/>
          <w:lang w:val="en-US" w:eastAsia="zh-CN"/>
        </w:rPr>
        <w:t xml:space="preserve"> </w:t>
      </w:r>
      <w:r>
        <w:rPr>
          <w:rFonts w:hint="default" w:ascii="Times New Roman" w:hAnsi="Times New Roman" w:cs="Times New Roman"/>
          <w:sz w:val="20"/>
          <w:szCs w:val="20"/>
        </w:rPr>
        <w:t xml:space="preserve">(ovarian stimulation) OR (ovulation induction) OR (controlled ovarian hyperstimulation) OR (COH)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3,966</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 xml:space="preserve">#8 #1 OR #2 OR #3 OR #4 OR #5 OR #6 OR #7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1,217,126</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#9</w:t>
      </w:r>
      <w:r>
        <w:rPr>
          <w:rFonts w:hint="default" w:ascii="Times New Roman" w:hAnsi="Times New Roman" w:cs="Times New Roman"/>
          <w:sz w:val="20"/>
          <w:szCs w:val="20"/>
          <w:lang w:val="en-US" w:eastAsia="zh-CN"/>
        </w:rPr>
        <w:t xml:space="preserve"> </w:t>
      </w:r>
      <w:r>
        <w:rPr>
          <w:rFonts w:hint="default" w:ascii="Times New Roman" w:hAnsi="Times New Roman" w:cs="Times New Roman"/>
          <w:sz w:val="20"/>
          <w:szCs w:val="20"/>
        </w:rPr>
        <w:t xml:space="preserve">(thin* endometri*) OR (endometri* thin*) OR (endometri* thick*)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476</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#10</w:t>
      </w:r>
      <w:r>
        <w:rPr>
          <w:rFonts w:hint="default" w:ascii="Times New Roman" w:hAnsi="Times New Roman" w:cs="Times New Roman"/>
          <w:sz w:val="20"/>
          <w:szCs w:val="20"/>
          <w:lang w:val="en-US" w:eastAsia="zh-CN"/>
        </w:rPr>
        <w:t xml:space="preserve"> </w:t>
      </w:r>
      <w:r>
        <w:rPr>
          <w:rFonts w:hint="default" w:ascii="Times New Roman" w:hAnsi="Times New Roman" w:cs="Times New Roman"/>
          <w:sz w:val="20"/>
          <w:szCs w:val="20"/>
        </w:rPr>
        <w:t xml:space="preserve">Granulocyte Colony-Stimulating Factor"[Mesh]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16,602</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w:t>
      </w:r>
      <w:r>
        <w:rPr>
          <w:rFonts w:hint="default" w:ascii="Times New Roman" w:hAnsi="Times New Roman" w:cs="Times New Roman"/>
          <w:sz w:val="20"/>
          <w:szCs w:val="20"/>
          <w:lang w:val="en-US" w:eastAsia="zh-CN"/>
        </w:rPr>
        <w:t xml:space="preserve">1 </w:t>
      </w:r>
      <w:r>
        <w:rPr>
          <w:rFonts w:hint="default" w:ascii="Times New Roman" w:hAnsi="Times New Roman" w:cs="Times New Roman"/>
          <w:sz w:val="20"/>
          <w:szCs w:val="20"/>
        </w:rPr>
        <w:t>(Granulocyte Colony Stimulating Factor) OR (G-CSF)) OR (GCSF) OR (neupogen) OR (filgrastim) OR (pegfilgrastim) OR (lenograstim) OR (molgramostim)</w:t>
      </w:r>
      <w:r>
        <w:rPr>
          <w:rFonts w:hint="default" w:ascii="Times New Roman" w:hAnsi="Times New Roman" w:cs="Times New Roman"/>
          <w:sz w:val="20"/>
          <w:szCs w:val="20"/>
          <w:lang w:val="en-US" w:eastAsia="zh-CN"/>
        </w:rPr>
        <w:t xml:space="preserve"> </w:t>
      </w:r>
      <w:r>
        <w:rPr>
          <w:rFonts w:hint="default" w:ascii="Times New Roman" w:hAnsi="Times New Roman" w:cs="Times New Roman"/>
          <w:sz w:val="20"/>
          <w:szCs w:val="20"/>
        </w:rPr>
        <w:t xml:space="preserve">OR (sargramostim) </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4,739</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w:t>
      </w:r>
      <w:r>
        <w:rPr>
          <w:rFonts w:hint="default" w:ascii="Times New Roman" w:hAnsi="Times New Roman" w:cs="Times New Roman"/>
          <w:sz w:val="20"/>
          <w:szCs w:val="20"/>
          <w:lang w:val="en-US" w:eastAsia="zh-CN"/>
        </w:rPr>
        <w:t xml:space="preserve">2 </w:t>
      </w:r>
      <w:r>
        <w:rPr>
          <w:rFonts w:hint="default" w:ascii="Times New Roman" w:hAnsi="Times New Roman" w:cs="Times New Roman"/>
          <w:sz w:val="20"/>
          <w:szCs w:val="20"/>
        </w:rPr>
        <w:t>#1</w:t>
      </w:r>
      <w:r>
        <w:rPr>
          <w:rFonts w:hint="default" w:ascii="Times New Roman" w:hAnsi="Times New Roman" w:cs="Times New Roman"/>
          <w:sz w:val="20"/>
          <w:szCs w:val="20"/>
          <w:lang w:val="en-US" w:eastAsia="zh-CN"/>
        </w:rPr>
        <w:t>1</w:t>
      </w:r>
      <w:r>
        <w:rPr>
          <w:rFonts w:hint="default" w:ascii="Times New Roman" w:hAnsi="Times New Roman" w:cs="Times New Roman"/>
          <w:sz w:val="20"/>
          <w:szCs w:val="20"/>
        </w:rPr>
        <w:t xml:space="preserve"> OR #10</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4,739</w:t>
      </w:r>
    </w:p>
    <w:p>
      <w:pPr>
        <w:spacing w:line="360" w:lineRule="auto"/>
        <w:rPr>
          <w:rFonts w:hint="default" w:ascii="Times New Roman" w:hAnsi="Times New Roman" w:cs="Times New Roman"/>
          <w:sz w:val="20"/>
          <w:szCs w:val="20"/>
        </w:rPr>
      </w:pPr>
      <w:r>
        <w:rPr>
          <w:rFonts w:hint="default" w:ascii="Times New Roman" w:hAnsi="Times New Roman" w:cs="Times New Roman"/>
          <w:sz w:val="20"/>
          <w:szCs w:val="20"/>
        </w:rPr>
        <w:t>#1</w:t>
      </w:r>
      <w:r>
        <w:rPr>
          <w:rFonts w:hint="default" w:ascii="Times New Roman" w:hAnsi="Times New Roman" w:cs="Times New Roman"/>
          <w:sz w:val="20"/>
          <w:szCs w:val="20"/>
          <w:lang w:val="en-US" w:eastAsia="zh-CN"/>
        </w:rPr>
        <w:t xml:space="preserve">3 </w:t>
      </w:r>
      <w:r>
        <w:rPr>
          <w:rFonts w:hint="default" w:ascii="Times New Roman" w:hAnsi="Times New Roman" w:cs="Times New Roman"/>
          <w:sz w:val="20"/>
          <w:szCs w:val="20"/>
        </w:rPr>
        <w:t>#1</w:t>
      </w:r>
      <w:r>
        <w:rPr>
          <w:rFonts w:hint="default" w:ascii="Times New Roman" w:hAnsi="Times New Roman" w:cs="Times New Roman"/>
          <w:sz w:val="20"/>
          <w:szCs w:val="20"/>
          <w:lang w:val="en-US" w:eastAsia="zh-CN"/>
        </w:rPr>
        <w:t>2</w:t>
      </w:r>
      <w:r>
        <w:rPr>
          <w:rFonts w:hint="default" w:ascii="Times New Roman" w:hAnsi="Times New Roman" w:cs="Times New Roman"/>
          <w:sz w:val="20"/>
          <w:szCs w:val="20"/>
        </w:rPr>
        <w:t xml:space="preserve"> AND #9 AND #8 </w:t>
      </w:r>
    </w:p>
    <w:p>
      <w:pPr>
        <w:spacing w:line="360" w:lineRule="auto"/>
        <w:rPr>
          <w:rFonts w:hint="default" w:ascii="Times New Roman" w:hAnsi="Times New Roman" w:cs="Times New Roman"/>
          <w:sz w:val="20"/>
          <w:szCs w:val="20"/>
          <w:lang w:val="en-US"/>
        </w:rPr>
      </w:pPr>
      <w:r>
        <w:rPr>
          <w:rFonts w:hint="default" w:ascii="Times New Roman" w:hAnsi="Times New Roman" w:cs="Times New Roman"/>
          <w:sz w:val="20"/>
          <w:szCs w:val="20"/>
          <w:lang w:val="en-US" w:eastAsia="zh-CN"/>
        </w:rPr>
        <w:t>3</w:t>
      </w:r>
      <w:r>
        <w:rPr>
          <w:rFonts w:hint="eastAsia" w:ascii="Times New Roman" w:hAnsi="Times New Roman" w:cs="Times New Roman"/>
          <w:sz w:val="20"/>
          <w:szCs w:val="20"/>
          <w:lang w:val="en-US" w:eastAsia="zh-CN"/>
        </w:rPr>
        <w:t>6</w:t>
      </w:r>
    </w:p>
    <w:p>
      <w:pPr>
        <w:spacing w:line="360" w:lineRule="auto"/>
        <w:rPr>
          <w:rFonts w:hint="default" w:ascii="Times New Roman" w:hAnsi="Times New Roman" w:cs="Times New Roman"/>
          <w:sz w:val="20"/>
          <w:szCs w:val="20"/>
          <w:lang w:val="en-US" w:eastAsia="zh-CN"/>
        </w:rPr>
      </w:pP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0"/>
          <w:szCs w:val="20"/>
          <w:lang w:val="en-US" w:eastAsia="zh-CN" w:bidi="ar"/>
        </w:rPr>
      </w:pPr>
      <w:r>
        <w:rPr>
          <w:rFonts w:hint="default" w:ascii="Times New Roman" w:hAnsi="Times New Roman" w:eastAsia="TimesNewRomanPS-BoldMT" w:cs="Times New Roman"/>
          <w:b/>
          <w:bCs/>
          <w:color w:val="000000"/>
          <w:kern w:val="0"/>
          <w:sz w:val="20"/>
          <w:szCs w:val="20"/>
          <w:lang w:val="en-US" w:eastAsia="zh-CN" w:bidi="ar"/>
        </w:rPr>
        <w:t>Web of Science</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#1 TS=(Reproductive Techniques, Assisted) OR ALL=(assisted reproducti*) OR ALL=(IVF) OR ALL=(in vitro fertili*) OR ALL=(in-vitro fertil*) OR ALL=(ICSI) OR ALL=(intracytoplasmic sperm injection) OR ALL=((embryo* AND transfer*)) OR ALL=((blastocyst* AND transfer*)) OR ALL=(FET) OR ALL=(ET) OR ALL=(Embryo Transfer) OR ALL=(ovarian stimulation) OR ALL=(ovulation induction) OR ALL=(controlled ovarian hyperstimulation) OR ALL=(COH) </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1186035</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#2 ALL=(thin* endometri*) OR ALL=(endometri* thin*) OR ALL=(endometri* thick*) </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5175</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#3 TS=(Granulocyte Colony-Stimulating Factor) OR ALL=(Granulocyte Colony Stimulating Factor) OR ALL=(G-CSF) OR ALL=(GCSF) OR ALL=(neupogen) OR ALL=(filgrastim) OR ALL=(pegfilgrastim) OR ALL=(lenograstim) OR ALL=(molgramostim) OR ALL=(sargramostim) </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43207</w:t>
      </w:r>
    </w:p>
    <w:p>
      <w:pPr>
        <w:spacing w:line="360" w:lineRule="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#4 #3 AND #2 AND #1 </w:t>
      </w:r>
    </w:p>
    <w:p>
      <w:pPr>
        <w:spacing w:line="360" w:lineRule="auto"/>
        <w:rPr>
          <w:rFonts w:hint="default" w:ascii="Times New Roman" w:hAnsi="Times New Roman" w:eastAsia="宋体" w:cs="Times New Roman"/>
          <w:sz w:val="20"/>
          <w:szCs w:val="20"/>
          <w:lang w:val="en-US" w:eastAsia="zh-CN"/>
        </w:rPr>
      </w:pPr>
      <w:r>
        <w:rPr>
          <w:rFonts w:hint="default" w:ascii="Times New Roman" w:hAnsi="Times New Roman" w:cs="Times New Roman"/>
          <w:sz w:val="20"/>
          <w:szCs w:val="20"/>
          <w:lang w:val="en-US" w:eastAsia="zh-CN"/>
        </w:rPr>
        <w:t>55</w:t>
      </w:r>
    </w:p>
    <w:p>
      <w:pPr>
        <w:pStyle w:val="7"/>
      </w:pPr>
    </w:p>
    <w:p>
      <w:pPr>
        <w:keepNext w:val="0"/>
        <w:keepLines w:val="0"/>
        <w:widowControl/>
        <w:suppressLineNumbers w:val="0"/>
        <w:spacing w:line="360" w:lineRule="auto"/>
        <w:jc w:val="left"/>
        <w:rPr>
          <w:rFonts w:hint="default" w:ascii="Times New Roman" w:hAnsi="Times New Roman" w:eastAsia="TimesNewRomanPS-BoldMT" w:cs="Times New Roman"/>
          <w:b/>
          <w:bCs/>
          <w:color w:val="000000"/>
          <w:kern w:val="0"/>
          <w:sz w:val="20"/>
          <w:szCs w:val="20"/>
          <w:lang w:val="en-US" w:eastAsia="zh-CN" w:bidi="ar"/>
        </w:rPr>
      </w:pPr>
      <w:r>
        <w:rPr>
          <w:rFonts w:hint="eastAsia" w:ascii="Times New Roman" w:hAnsi="Times New Roman" w:eastAsia="TimesNewRomanPS-BoldMT" w:cs="Times New Roman"/>
          <w:b/>
          <w:bCs/>
          <w:color w:val="000000"/>
          <w:kern w:val="0"/>
          <w:sz w:val="20"/>
          <w:szCs w:val="20"/>
          <w:lang w:val="en-US" w:eastAsia="zh-CN" w:bidi="ar"/>
        </w:rPr>
        <w:t xml:space="preserve">Additional records identified through other sources </w:t>
      </w:r>
      <w:r>
        <w:rPr>
          <w:rFonts w:hint="eastAsia" w:eastAsia="TimesNewRomanPS-BoldMT" w:cs="Times New Roman"/>
          <w:b/>
          <w:bCs/>
          <w:color w:val="000000"/>
          <w:kern w:val="0"/>
          <w:sz w:val="20"/>
          <w:szCs w:val="20"/>
          <w:lang w:val="en-US" w:eastAsia="zh-CN" w:bidi="ar"/>
        </w:rPr>
        <w:t>5</w:t>
      </w:r>
    </w:p>
    <w:p>
      <w:pPr>
        <w:pStyle w:val="7"/>
      </w:pP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762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1"/>
  <w:displayVerticalDrawingGridEvery w:val="1"/>
  <w:doNotUseMarginsForDrawingGridOrigin w:val="1"/>
  <w:drawingGridHorizontalOrigin w:val="1800"/>
  <w:drawingGridVerticalOrigin w:val="1440"/>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iY2JkMjU3NGYzZTEwMzZmMGFkZWViYmNkYWU3NDI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2497534"/>
    <w:rsid w:val="035B0A40"/>
    <w:rsid w:val="152C44A4"/>
    <w:rsid w:val="26C32218"/>
    <w:rsid w:val="28F01E17"/>
    <w:rsid w:val="2DF9550A"/>
    <w:rsid w:val="3C10166C"/>
    <w:rsid w:val="3F2F5EE2"/>
    <w:rsid w:val="4C764DE6"/>
    <w:rsid w:val="520E6AD8"/>
    <w:rsid w:val="53921B79"/>
    <w:rsid w:val="54C87A3C"/>
    <w:rsid w:val="5C2A177C"/>
    <w:rsid w:val="5E8E585A"/>
    <w:rsid w:val="5E930A90"/>
    <w:rsid w:val="652B731D"/>
    <w:rsid w:val="73976C85"/>
    <w:rsid w:val="7DA46278"/>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1047</Words>
  <Characters>5973</Characters>
  <Lines>49</Lines>
  <Paragraphs>14</Paragraphs>
  <TotalTime>2</TotalTime>
  <ScaleCrop>false</ScaleCrop>
  <LinksUpToDate>false</LinksUpToDate>
  <CharactersWithSpaces>7006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linlin</cp:lastModifiedBy>
  <cp:lastPrinted>2020-11-24T03:02:00Z</cp:lastPrinted>
  <dcterms:modified xsi:type="dcterms:W3CDTF">2022-12-18T03:29:57Z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4B5809B3BAC4481580228C5F7C091E93</vt:lpwstr>
  </property>
</Properties>
</file>