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933450</wp:posOffset>
            </wp:positionV>
            <wp:extent cx="9659620" cy="762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241935</wp:posOffset>
            </wp:positionH>
            <wp:positionV relativeFrom="page">
              <wp:posOffset>344805</wp:posOffset>
            </wp:positionV>
            <wp:extent cx="457200" cy="419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4" w:line="199" w:lineRule="auto"/>
        <w:ind w:left="1222"/>
        <w:rPr>
          <w:rFonts w:hint="default" w:ascii="Arial" w:hAnsi="Arial" w:eastAsia="Lucida Sans Typewriter" w:cs="Arial"/>
          <w:sz w:val="32"/>
          <w:szCs w:val="32"/>
        </w:rPr>
      </w:pP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PRISMA</w:t>
      </w:r>
      <w:r>
        <w:rPr>
          <w:rFonts w:hint="default" w:ascii="Arial" w:hAnsi="Arial" w:eastAsia="Lucida Sans Typewriter" w:cs="Arial"/>
          <w:spacing w:val="-22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2009</w:t>
      </w:r>
      <w:r>
        <w:rPr>
          <w:rFonts w:hint="default" w:ascii="Arial" w:hAnsi="Arial" w:eastAsia="Lucida Sans Typewriter" w:cs="Arial"/>
          <w:spacing w:val="-13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Checklist</w:t>
      </w:r>
    </w:p>
    <w:p/>
    <w:p>
      <w:pPr>
        <w:spacing w:line="157" w:lineRule="exact"/>
      </w:pPr>
    </w:p>
    <w:tbl>
      <w:tblPr>
        <w:tblStyle w:val="4"/>
        <w:tblW w:w="1520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4"/>
        <w:gridCol w:w="539"/>
        <w:gridCol w:w="10594"/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05" w:lineRule="auto"/>
              <w:ind w:left="111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3810</wp:posOffset>
                  </wp:positionV>
                  <wp:extent cx="1770380" cy="42037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126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Section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54"/>
                <w:sz w:val="21"/>
                <w:szCs w:val="21"/>
              </w:rPr>
              <w:t>/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topic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54" w:lineRule="exact"/>
              <w:ind w:firstLine="99"/>
              <w:textAlignment w:val="center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rightMargin">
                    <wp:posOffset>-337185</wp:posOffset>
                  </wp:positionH>
                  <wp:positionV relativeFrom="topMargin">
                    <wp:posOffset>3810</wp:posOffset>
                  </wp:positionV>
                  <wp:extent cx="335280" cy="42037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9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6" o:spid="_x0000_s1026" o:spt="202" type="#_x0000_t202" style="height:12.7pt;width:16.2pt;" fillcolor="#63639A" filled="t" stroked="f" coordsize="21600,21600">
                  <v:path/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53" w:lineRule="exact"/>
                          <w:ind w:left="203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b/>
                            <w:bCs/>
                            <w:color w:val="FFFFFF"/>
                            <w:spacing w:val="20"/>
                            <w:position w:val="1"/>
                            <w:sz w:val="18"/>
                            <w:szCs w:val="18"/>
                          </w:rPr>
                          <w:t>#</w:t>
                        </w:r>
                      </w:p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94" w:line="304" w:lineRule="exact"/>
              <w:ind w:left="11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Checklist</w:t>
            </w:r>
            <w:r>
              <w:rPr>
                <w:rFonts w:ascii="Arial" w:hAnsi="Arial" w:eastAsia="Arial" w:cs="Arial"/>
                <w:color w:val="FFFFFF"/>
                <w:spacing w:val="57"/>
                <w:position w:val="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item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hd w:val="clear" w:fill="63639A"/>
              <w:spacing w:before="133" w:line="245" w:lineRule="auto"/>
              <w:ind w:left="116" w:right="120" w:firstLine="7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4445</wp:posOffset>
                  </wp:positionV>
                  <wp:extent cx="792480" cy="420370"/>
                  <wp:effectExtent l="0" t="0" r="0" b="0"/>
                  <wp:wrapNone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3"/>
                <w:sz w:val="21"/>
                <w:szCs w:val="21"/>
              </w:rPr>
              <w:t>eported</w:t>
            </w:r>
            <w:r>
              <w:rPr>
                <w:rFonts w:ascii="Arial" w:hAnsi="Arial" w:eastAsia="Arial" w:cs="Arial"/>
                <w:color w:val="FFFFFF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on</w:t>
            </w:r>
            <w:r>
              <w:rPr>
                <w:rFonts w:ascii="Arial" w:hAnsi="Arial" w:eastAsia="Arial" w:cs="Arial"/>
                <w:color w:val="FFFFFF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page</w:t>
            </w:r>
            <w:r>
              <w:rPr>
                <w:rFonts w:ascii="Arial" w:hAnsi="Arial" w:eastAsia="Arial" w:cs="Arial"/>
                <w:color w:val="FFFFFF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12"/>
                <w:sz w:val="21"/>
                <w:szCs w:val="21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4" w:line="200" w:lineRule="auto"/>
              <w:ind w:left="108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T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ITLE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10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Tit</w:t>
            </w:r>
            <w:r>
              <w:rPr>
                <w:rFonts w:ascii="Arial" w:hAnsi="Arial" w:eastAsia="Arial" w:cs="Arial"/>
                <w:sz w:val="20"/>
                <w:szCs w:val="20"/>
              </w:rPr>
              <w:t>le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5" w:lineRule="auto"/>
              <w:ind w:left="33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Identify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report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as a systematic review, meta-analysis, or both.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1" w:line="203" w:lineRule="auto"/>
              <w:ind w:left="104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11"/>
                <w:sz w:val="21"/>
                <w:szCs w:val="21"/>
              </w:rPr>
              <w:t>A</w:t>
            </w: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BSTRACT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Structur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ed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summary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5" w:lineRule="auto"/>
              <w:ind w:left="317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53" w:lineRule="auto"/>
              <w:ind w:left="113" w:right="166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structured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summary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applicable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: </w:t>
            </w:r>
            <w:r>
              <w:rPr>
                <w:rFonts w:ascii="Arial" w:hAnsi="Arial" w:eastAsia="Arial" w:cs="Arial"/>
                <w:sz w:val="20"/>
                <w:szCs w:val="20"/>
              </w:rPr>
              <w:t>background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objectives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;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study eligibility criteria, participants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interventions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appraisal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synthesis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limitations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;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conclusions and               implications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key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findings; systematic review registration number.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04" w:line="203" w:lineRule="auto"/>
              <w:ind w:left="118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INTRODUCTIO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N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>Ration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ale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rationale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for the review in the context of what is already known.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6" w:lineRule="auto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Objectiv</w:t>
            </w:r>
            <w:r>
              <w:rPr>
                <w:rFonts w:ascii="Arial" w:hAnsi="Arial" w:eastAsia="Arial" w:cs="Arial"/>
                <w:sz w:val="20"/>
                <w:szCs w:val="20"/>
              </w:rPr>
              <w:t>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3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0" w:lineRule="auto"/>
              <w:ind w:left="107" w:right="99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explicit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statement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questions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being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addressed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reference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to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participants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interventions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comparisons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outcomes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design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09" w:line="203" w:lineRule="auto"/>
              <w:ind w:left="119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METHOD</w:t>
            </w:r>
            <w:r>
              <w:rPr>
                <w:rFonts w:ascii="Arial" w:hAnsi="Arial" w:eastAsia="Arial" w:cs="Arial"/>
                <w:b/>
                <w:bCs/>
                <w:spacing w:val="3"/>
                <w:sz w:val="21"/>
                <w:szCs w:val="21"/>
              </w:rPr>
              <w:t>S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6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Protocol and reg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istration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2" w:lineRule="auto"/>
              <w:ind w:left="3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13" w:right="498" w:firstLine="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Indicate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protocol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exists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can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accessed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, Web address), and, if available, provide registration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information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registration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number.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Eligibility cri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teria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3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57" w:lineRule="auto"/>
              <w:ind w:left="112" w:right="525" w:hanging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Specify study characteristic</w:t>
            </w:r>
            <w:r>
              <w:rPr>
                <w:rFonts w:ascii="Arial" w:hAnsi="Arial" w:eastAsia="Arial" w:cs="Arial"/>
                <w:sz w:val="20"/>
                <w:szCs w:val="20"/>
              </w:rPr>
              <w:t>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length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follow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 xml:space="preserve">‐ </w:t>
            </w:r>
            <w:r>
              <w:rPr>
                <w:rFonts w:ascii="Arial" w:hAnsi="Arial" w:eastAsia="Arial" w:cs="Arial"/>
                <w:sz w:val="20"/>
                <w:szCs w:val="20"/>
              </w:rPr>
              <w:t>up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report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years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considered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language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publication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status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used as criteria for eligibility, giving rationale.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Information sourc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2" w:lineRule="auto"/>
              <w:ind w:left="3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07" w:right="758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information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databases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coverage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contact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authors to identify additional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last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searched.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6" w:lineRule="auto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earch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8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1" w:lineRule="auto"/>
              <w:ind w:left="113" w:right="723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full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electronic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strategy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least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database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limits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used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such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that it could be repeated</w:t>
            </w:r>
            <w:r>
              <w:rPr>
                <w:rFonts w:ascii="Arial" w:hAnsi="Arial" w:eastAsia="Arial" w:cs="Arial"/>
                <w:spacing w:val="5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se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lection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9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501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State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process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selecting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i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screening, eligibility, included in systematic review, and, if applicable, included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analysis).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Data collectio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n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process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0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0" w:lineRule="auto"/>
              <w:ind w:left="102" w:right="258" w:firstLine="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extraction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from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reports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piloted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forms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independently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duplicate) and any processes for</w:t>
            </w:r>
            <w:r>
              <w:rPr>
                <w:rFonts w:ascii="Arial" w:hAnsi="Arial" w:eastAsia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obtaining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confirming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from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investigators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6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>D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ata</w:t>
            </w: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items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1" w:lineRule="auto"/>
              <w:ind w:left="106" w:right="512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List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define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variables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which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sought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funding sources) and any assumptions and simplifications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made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80" w:lineRule="auto"/>
              <w:ind w:left="110" w:right="556" w:firstLine="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Risk of bias in i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ndividual 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studie</w:t>
            </w:r>
            <w:r>
              <w:rPr>
                <w:rFonts w:ascii="Arial" w:hAnsi="Arial" w:eastAsia="Arial" w:cs="Arial"/>
                <w:sz w:val="20"/>
                <w:szCs w:val="20"/>
              </w:rPr>
              <w:t>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07" w:right="498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used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assessing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individual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specification of whether this was done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level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, and how this information is to be used in any data synthesis.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Summary m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easures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0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State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principal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summary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measures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, risk ratio, difference in means).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Synth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esis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5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54" w:lineRule="auto"/>
              <w:ind w:left="112" w:right="279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handling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combining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done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measures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consistency 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I</w:t>
            </w:r>
            <w:r>
              <w:rPr>
                <w:rFonts w:ascii="Arial" w:hAnsi="Arial" w:eastAsia="Arial" w:cs="Arial"/>
                <w:spacing w:val="2"/>
                <w:position w:val="9"/>
                <w:sz w:val="12"/>
                <w:szCs w:val="12"/>
              </w:rPr>
              <w:t>2</w:t>
            </w:r>
            <w:r>
              <w:rPr>
                <w:rFonts w:ascii="Arial" w:hAnsi="Arial" w:eastAsia="Arial" w:cs="Arial"/>
                <w:spacing w:val="1"/>
                <w:sz w:val="12"/>
                <w:szCs w:val="12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analysis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</w:tbl>
    <w:p>
      <w:pPr>
        <w:spacing w:before="79" w:line="212" w:lineRule="exact"/>
        <w:ind w:left="7205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position w:val="2"/>
          <w:sz w:val="15"/>
          <w:szCs w:val="15"/>
        </w:rPr>
        <w:t>Page</w:t>
      </w:r>
      <w:r>
        <w:rPr>
          <w:rFonts w:ascii="Arial" w:hAnsi="Arial" w:eastAsia="Arial" w:cs="Arial"/>
          <w:spacing w:val="9"/>
          <w:position w:val="2"/>
          <w:sz w:val="15"/>
          <w:szCs w:val="15"/>
        </w:rPr>
        <w:t xml:space="preserve"> </w:t>
      </w:r>
      <w:r>
        <w:rPr>
          <w:rFonts w:ascii="Arial" w:hAnsi="Arial" w:eastAsia="Arial" w:cs="Arial"/>
          <w:spacing w:val="7"/>
          <w:position w:val="2"/>
          <w:sz w:val="15"/>
          <w:szCs w:val="15"/>
        </w:rPr>
        <w:t xml:space="preserve">1 </w:t>
      </w:r>
      <w:r>
        <w:rPr>
          <w:rFonts w:ascii="Arial" w:hAnsi="Arial" w:eastAsia="Arial" w:cs="Arial"/>
          <w:position w:val="2"/>
          <w:sz w:val="15"/>
          <w:szCs w:val="15"/>
        </w:rPr>
        <w:t>of</w:t>
      </w:r>
      <w:r>
        <w:rPr>
          <w:rFonts w:ascii="Arial" w:hAnsi="Arial" w:eastAsia="Arial" w:cs="Arial"/>
          <w:spacing w:val="7"/>
          <w:position w:val="2"/>
          <w:sz w:val="15"/>
          <w:szCs w:val="15"/>
        </w:rPr>
        <w:t xml:space="preserve"> 2</w:t>
      </w:r>
    </w:p>
    <w:p>
      <w:pPr>
        <w:sectPr>
          <w:headerReference r:id="rId5" w:type="default"/>
          <w:pgSz w:w="15840" w:h="12240"/>
          <w:pgMar w:top="400" w:right="309" w:bottom="0" w:left="317" w:header="0" w:footer="0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933450</wp:posOffset>
            </wp:positionV>
            <wp:extent cx="9659620" cy="762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6329680</wp:posOffset>
            </wp:positionV>
            <wp:extent cx="9659620" cy="762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241935</wp:posOffset>
            </wp:positionH>
            <wp:positionV relativeFrom="page">
              <wp:posOffset>344805</wp:posOffset>
            </wp:positionV>
            <wp:extent cx="457200" cy="4191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4" w:line="199" w:lineRule="auto"/>
        <w:ind w:left="1222"/>
        <w:rPr>
          <w:rFonts w:hint="default" w:ascii="Arial" w:hAnsi="Arial" w:eastAsia="Lucida Sans Typewriter" w:cs="Arial"/>
          <w:sz w:val="32"/>
          <w:szCs w:val="32"/>
        </w:rPr>
      </w:pP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PRISMA</w:t>
      </w:r>
      <w:r>
        <w:rPr>
          <w:rFonts w:hint="default" w:ascii="Arial" w:hAnsi="Arial" w:eastAsia="Lucida Sans Typewriter" w:cs="Arial"/>
          <w:spacing w:val="-22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2009</w:t>
      </w:r>
      <w:r>
        <w:rPr>
          <w:rFonts w:hint="default" w:ascii="Arial" w:hAnsi="Arial" w:eastAsia="Lucida Sans Typewriter" w:cs="Arial"/>
          <w:spacing w:val="-13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Checklist</w:t>
      </w:r>
    </w:p>
    <w:p/>
    <w:p>
      <w:pPr>
        <w:spacing w:line="157" w:lineRule="exact"/>
      </w:pPr>
    </w:p>
    <w:tbl>
      <w:tblPr>
        <w:tblStyle w:val="4"/>
        <w:tblW w:w="1520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4"/>
        <w:gridCol w:w="539"/>
        <w:gridCol w:w="10594"/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05" w:lineRule="auto"/>
              <w:ind w:left="111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3810</wp:posOffset>
                  </wp:positionV>
                  <wp:extent cx="1770380" cy="420370"/>
                  <wp:effectExtent l="0" t="0" r="0" b="0"/>
                  <wp:wrapNone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126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Section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54"/>
                <w:sz w:val="21"/>
                <w:szCs w:val="21"/>
              </w:rPr>
              <w:t>/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topic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54" w:lineRule="exact"/>
              <w:ind w:firstLine="99"/>
              <w:textAlignment w:val="center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rightMargin">
                    <wp:posOffset>-337185</wp:posOffset>
                  </wp:positionH>
                  <wp:positionV relativeFrom="topMargin">
                    <wp:posOffset>3810</wp:posOffset>
                  </wp:positionV>
                  <wp:extent cx="335280" cy="42037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9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7" o:spid="_x0000_s1027" o:spt="202" type="#_x0000_t202" style="height:12.7pt;width:16.2pt;" fillcolor="#63639A" filled="t" stroked="f" coordsize="21600,21600">
                  <v:path/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53" w:lineRule="exact"/>
                          <w:ind w:left="203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b/>
                            <w:bCs/>
                            <w:color w:val="FFFFFF"/>
                            <w:spacing w:val="20"/>
                            <w:position w:val="1"/>
                            <w:sz w:val="18"/>
                            <w:szCs w:val="18"/>
                          </w:rPr>
                          <w:t>#</w:t>
                        </w:r>
                      </w:p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94" w:line="304" w:lineRule="exact"/>
              <w:ind w:left="11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Checklist</w:t>
            </w:r>
            <w:r>
              <w:rPr>
                <w:rFonts w:ascii="Arial" w:hAnsi="Arial" w:eastAsia="Arial" w:cs="Arial"/>
                <w:color w:val="FFFFFF"/>
                <w:spacing w:val="57"/>
                <w:position w:val="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item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hd w:val="clear" w:fill="63639A"/>
              <w:spacing w:before="133" w:line="245" w:lineRule="auto"/>
              <w:ind w:left="116" w:right="120" w:firstLine="7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4445</wp:posOffset>
                  </wp:positionV>
                  <wp:extent cx="792480" cy="420370"/>
                  <wp:effectExtent l="0" t="0" r="0" b="0"/>
                  <wp:wrapNone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3"/>
                <w:sz w:val="21"/>
                <w:szCs w:val="21"/>
              </w:rPr>
              <w:t>eported</w:t>
            </w:r>
            <w:r>
              <w:rPr>
                <w:rFonts w:ascii="Arial" w:hAnsi="Arial" w:eastAsia="Arial" w:cs="Arial"/>
                <w:color w:val="FFFFFF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on</w:t>
            </w:r>
            <w:r>
              <w:rPr>
                <w:rFonts w:ascii="Arial" w:hAnsi="Arial" w:eastAsia="Arial" w:cs="Arial"/>
                <w:color w:val="FFFFFF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page</w:t>
            </w:r>
            <w:r>
              <w:rPr>
                <w:rFonts w:ascii="Arial" w:hAnsi="Arial" w:eastAsia="Arial" w:cs="Arial"/>
                <w:color w:val="FFFFFF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12"/>
                <w:sz w:val="21"/>
                <w:szCs w:val="21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ac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ross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60" w:lineRule="auto"/>
              <w:ind w:left="113" w:right="691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assessment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affect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cumulative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evidence (e.g., publication bias, selective reporting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 analyses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1" w:lineRule="auto"/>
              <w:ind w:left="101" w:right="201" w:firstLine="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sensitivity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subgroup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-</w:t>
            </w:r>
            <w:r>
              <w:rPr>
                <w:rFonts w:ascii="Arial" w:hAnsi="Arial" w:eastAsia="Arial" w:cs="Arial"/>
                <w:sz w:val="20"/>
                <w:szCs w:val="20"/>
              </w:rPr>
              <w:t>regression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, if done, indicating which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pre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specified</w:t>
            </w:r>
            <w:r>
              <w:rPr>
                <w:rFonts w:ascii="Arial" w:hAnsi="Arial" w:eastAsia="Arial" w:cs="Arial"/>
                <w:spacing w:val="4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2" w:line="203" w:lineRule="auto"/>
              <w:ind w:left="12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ESULTS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se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lection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0" w:lineRule="auto"/>
              <w:ind w:left="108" w:right="234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Give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numbers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screened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assessed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eligibility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 the review, with reasons for exclusions at each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stage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ideally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flow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diagram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ch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aracteristics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8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1" w:lineRule="auto"/>
              <w:ind w:left="113" w:right="212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which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extracted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size, PICOS, follow-up period) and provide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citations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wit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hin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9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on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 bias of each study and, if available, any outcome level assessment (see item 12).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Results of ind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ividual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0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13" w:right="1000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considered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benefits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harms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), </w:t>
            </w: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: </w:t>
            </w:r>
            <w:r>
              <w:rPr>
                <w:rFonts w:ascii="Arial" w:hAnsi="Arial" w:eastAsia="Arial" w:cs="Arial"/>
                <w:sz w:val="20"/>
                <w:szCs w:val="20"/>
              </w:rPr>
              <w:t>(a) simple summary data for each intervention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group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b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effect estimates and confidence intervals, ideally with a forest plot.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Synth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esis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5" w:lineRule="auto"/>
              <w:ind w:left="20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6" w:lineRule="exact"/>
              <w:ind w:left="11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 of each meta-analysis done, including confidence intervals and measures of consistency.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ac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ross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assessment of risk of bias across studies (see Item 15).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analysis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Give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done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e.g., sensitivity or subgroup analyses, meta-regression [see Item 16]).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1" w:line="203" w:lineRule="auto"/>
              <w:ind w:left="119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8"/>
                <w:sz w:val="21"/>
                <w:szCs w:val="21"/>
              </w:rPr>
              <w:t>D</w:t>
            </w: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SCUSSION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Summar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y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evidence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324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Summarize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main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findings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strength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evidence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main outcome; consider their relevance to key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groups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(e.g., healthcare providers, users, and policy makers).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7-8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11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imitations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0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507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Discuss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limitations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level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, risk of bias), and at review-level (e.g., incomplete retrieval of identified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research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reporting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Conclusion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general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interpretation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 the results in the context of other evidence, and implications for future research.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4" w:line="203" w:lineRule="auto"/>
              <w:ind w:left="120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-8842375</wp:posOffset>
                  </wp:positionH>
                  <wp:positionV relativeFrom="topMargin">
                    <wp:posOffset>10795</wp:posOffset>
                  </wp:positionV>
                  <wp:extent cx="8844280" cy="762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4534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FUNDING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pict>
                <v:rect id="_x0000_s1028" o:spid="_x0000_s1028" o:spt="1" style="position:absolute;left:0pt;margin-left:1.75pt;margin-top:1.1pt;height:0.65pt;width:61.25pt;mso-position-horizontal-relative:page;mso-position-vertical-relative:page;z-index:25167155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67" w:lineRule="exact"/>
              <w:ind w:left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4"/>
                <w:position w:val="3"/>
                <w:sz w:val="20"/>
                <w:szCs w:val="20"/>
              </w:rPr>
              <w:t>F</w:t>
            </w:r>
            <w:r>
              <w:rPr>
                <w:rFonts w:ascii="Arial" w:hAnsi="Arial" w:eastAsia="Arial" w:cs="Arial"/>
                <w:spacing w:val="-2"/>
                <w:position w:val="3"/>
                <w:sz w:val="20"/>
                <w:szCs w:val="20"/>
              </w:rPr>
              <w:t>unding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0" w:lineRule="auto"/>
              <w:ind w:left="106" w:right="232" w:firstLine="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funding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systematic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other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support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supply of data); role of funders for the systematic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</w:t>
            </w: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43" w:line="266" w:lineRule="auto"/>
        <w:ind w:left="119" w:right="123" w:firstLine="1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i/>
          <w:iCs/>
          <w:sz w:val="15"/>
          <w:szCs w:val="15"/>
        </w:rPr>
        <w:t>From</w:t>
      </w:r>
      <w:r>
        <w:rPr>
          <w:rFonts w:ascii="Arial" w:hAnsi="Arial" w:eastAsia="Arial" w:cs="Arial"/>
          <w:i/>
          <w:iCs/>
          <w:spacing w:val="50"/>
          <w:sz w:val="15"/>
          <w:szCs w:val="15"/>
        </w:rPr>
        <w:t>:</w:t>
      </w:r>
      <w:r>
        <w:rPr>
          <w:rFonts w:ascii="Arial" w:hAnsi="Arial" w:eastAsia="Arial" w:cs="Arial"/>
          <w:spacing w:val="28"/>
          <w:sz w:val="15"/>
          <w:szCs w:val="15"/>
        </w:rPr>
        <w:t xml:space="preserve"> 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 </w:t>
      </w:r>
      <w:r>
        <w:rPr>
          <w:rFonts w:ascii="Arial" w:hAnsi="Arial" w:eastAsia="Arial" w:cs="Arial"/>
          <w:sz w:val="15"/>
          <w:szCs w:val="15"/>
        </w:rPr>
        <w:t>Moher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Liberati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Tetzlaff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J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Altman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DG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The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PRISMA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Group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(2009). </w:t>
      </w:r>
      <w:r>
        <w:rPr>
          <w:rFonts w:ascii="Arial" w:hAnsi="Arial" w:eastAsia="Arial" w:cs="Arial"/>
          <w:sz w:val="15"/>
          <w:szCs w:val="15"/>
        </w:rPr>
        <w:t>Preferred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Reporting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Items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for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Systematic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Reviews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and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Meta</w:t>
      </w:r>
      <w:r>
        <w:rPr>
          <w:rFonts w:ascii="Arial" w:hAnsi="Arial" w:eastAsia="Arial" w:cs="Arial"/>
          <w:spacing w:val="25"/>
          <w:sz w:val="15"/>
          <w:szCs w:val="15"/>
        </w:rPr>
        <w:t>-</w:t>
      </w:r>
      <w:r>
        <w:rPr>
          <w:rFonts w:ascii="Arial" w:hAnsi="Arial" w:eastAsia="Arial" w:cs="Arial"/>
          <w:sz w:val="15"/>
          <w:szCs w:val="15"/>
        </w:rPr>
        <w:t>Analyses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: </w:t>
      </w:r>
      <w:r>
        <w:rPr>
          <w:rFonts w:ascii="Arial" w:hAnsi="Arial" w:eastAsia="Arial" w:cs="Arial"/>
          <w:sz w:val="15"/>
          <w:szCs w:val="15"/>
        </w:rPr>
        <w:t>The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PRISMA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Statement</w:t>
      </w:r>
      <w:r>
        <w:rPr>
          <w:rFonts w:ascii="Arial" w:hAnsi="Arial" w:eastAsia="Arial" w:cs="Arial"/>
          <w:spacing w:val="25"/>
          <w:sz w:val="15"/>
          <w:szCs w:val="15"/>
        </w:rPr>
        <w:t xml:space="preserve">. </w:t>
      </w:r>
      <w:r>
        <w:rPr>
          <w:rFonts w:ascii="Arial" w:hAnsi="Arial" w:eastAsia="Arial" w:cs="Arial"/>
          <w:sz w:val="15"/>
          <w:szCs w:val="15"/>
        </w:rPr>
        <w:t>PLoS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Med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6(6): </w:t>
      </w:r>
      <w:r>
        <w:rPr>
          <w:rFonts w:ascii="Arial" w:hAnsi="Arial" w:eastAsia="Arial" w:cs="Arial"/>
          <w:sz w:val="15"/>
          <w:szCs w:val="15"/>
        </w:rPr>
        <w:t>e</w:t>
      </w:r>
      <w:r>
        <w:rPr>
          <w:rFonts w:ascii="Arial" w:hAnsi="Arial" w:eastAsia="Arial" w:cs="Arial"/>
          <w:spacing w:val="25"/>
          <w:sz w:val="15"/>
          <w:szCs w:val="15"/>
        </w:rPr>
        <w:t>1000097.</w:t>
      </w:r>
      <w:r>
        <w:rPr>
          <w:rFonts w:ascii="Arial" w:hAnsi="Arial" w:eastAsia="Arial" w:cs="Arial"/>
          <w:sz w:val="15"/>
          <w:szCs w:val="15"/>
        </w:rPr>
        <w:t xml:space="preserve"> doi</w:t>
      </w:r>
      <w:r>
        <w:rPr>
          <w:rFonts w:ascii="Arial" w:hAnsi="Arial" w:eastAsia="Arial" w:cs="Arial"/>
          <w:spacing w:val="10"/>
          <w:sz w:val="15"/>
          <w:szCs w:val="15"/>
        </w:rPr>
        <w:t>:1</w:t>
      </w:r>
      <w:r>
        <w:rPr>
          <w:rFonts w:ascii="Arial" w:hAnsi="Arial" w:eastAsia="Arial" w:cs="Arial"/>
          <w:spacing w:val="7"/>
          <w:sz w:val="15"/>
          <w:szCs w:val="15"/>
        </w:rPr>
        <w:t>0</w:t>
      </w:r>
      <w:r>
        <w:rPr>
          <w:rFonts w:ascii="Arial" w:hAnsi="Arial" w:eastAsia="Arial" w:cs="Arial"/>
          <w:spacing w:val="5"/>
          <w:sz w:val="15"/>
          <w:szCs w:val="15"/>
        </w:rPr>
        <w:t>. 1371/</w:t>
      </w:r>
      <w:r>
        <w:rPr>
          <w:rFonts w:ascii="Arial" w:hAnsi="Arial" w:eastAsia="Arial" w:cs="Arial"/>
          <w:sz w:val="15"/>
          <w:szCs w:val="15"/>
        </w:rPr>
        <w:t>journal</w:t>
      </w:r>
      <w:r>
        <w:rPr>
          <w:rFonts w:ascii="Arial" w:hAnsi="Arial" w:eastAsia="Arial" w:cs="Arial"/>
          <w:spacing w:val="5"/>
          <w:sz w:val="15"/>
          <w:szCs w:val="15"/>
        </w:rPr>
        <w:t>.</w:t>
      </w:r>
      <w:r>
        <w:rPr>
          <w:rFonts w:ascii="Arial" w:hAnsi="Arial" w:eastAsia="Arial" w:cs="Arial"/>
          <w:sz w:val="15"/>
          <w:szCs w:val="15"/>
        </w:rPr>
        <w:t>pmed</w:t>
      </w:r>
      <w:r>
        <w:rPr>
          <w:rFonts w:ascii="Arial" w:hAnsi="Arial" w:eastAsia="Arial" w:cs="Arial"/>
          <w:spacing w:val="5"/>
          <w:sz w:val="15"/>
          <w:szCs w:val="15"/>
        </w:rPr>
        <w:t>1000097</w:t>
      </w:r>
    </w:p>
    <w:p>
      <w:pPr>
        <w:spacing w:line="298" w:lineRule="auto"/>
        <w:ind w:left="5347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color w:val="33339A"/>
          <w:sz w:val="17"/>
          <w:szCs w:val="17"/>
        </w:rPr>
        <w:t>For</w:t>
      </w:r>
      <w:r>
        <w:rPr>
          <w:rFonts w:ascii="Arial" w:hAnsi="Arial" w:eastAsia="Arial" w:cs="Arial"/>
          <w:color w:val="33339A"/>
          <w:spacing w:val="26"/>
          <w:sz w:val="17"/>
          <w:szCs w:val="17"/>
        </w:rPr>
        <w:t xml:space="preserve"> </w:t>
      </w:r>
      <w:r>
        <w:rPr>
          <w:rFonts w:ascii="Arial" w:hAnsi="Arial" w:eastAsia="Arial" w:cs="Arial"/>
          <w:color w:val="33339A"/>
          <w:sz w:val="17"/>
          <w:szCs w:val="17"/>
        </w:rPr>
        <w:t>more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 </w:t>
      </w:r>
      <w:r>
        <w:rPr>
          <w:rFonts w:ascii="Arial" w:hAnsi="Arial" w:eastAsia="Arial" w:cs="Arial"/>
          <w:color w:val="33339A"/>
          <w:sz w:val="17"/>
          <w:szCs w:val="17"/>
        </w:rPr>
        <w:t>information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, </w:t>
      </w:r>
      <w:r>
        <w:rPr>
          <w:rFonts w:ascii="Arial" w:hAnsi="Arial" w:eastAsia="Arial" w:cs="Arial"/>
          <w:color w:val="33339A"/>
          <w:sz w:val="17"/>
          <w:szCs w:val="17"/>
        </w:rPr>
        <w:t>visit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: 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www</w:t>
      </w:r>
      <w:r>
        <w:rPr>
          <w:rFonts w:ascii="Arial" w:hAnsi="Arial" w:eastAsia="Arial" w:cs="Arial"/>
          <w:b/>
          <w:bCs/>
          <w:color w:val="0063FF"/>
          <w:spacing w:val="25"/>
          <w:sz w:val="17"/>
          <w:szCs w:val="17"/>
          <w:u w:val="single" w:color="auto"/>
        </w:rPr>
        <w:t>.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prisma</w:t>
      </w:r>
      <w:r>
        <w:rPr>
          <w:rFonts w:ascii="Calibri" w:hAnsi="Calibri" w:eastAsia="Calibri" w:cs="Calibri"/>
          <w:b/>
          <w:bCs/>
          <w:color w:val="0063FF"/>
          <w:spacing w:val="25"/>
          <w:sz w:val="17"/>
          <w:szCs w:val="17"/>
          <w:u w:val="single" w:color="auto"/>
        </w:rPr>
        <w:t>‐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statement</w:t>
      </w:r>
      <w:r>
        <w:rPr>
          <w:rFonts w:ascii="Arial" w:hAnsi="Arial" w:eastAsia="Arial" w:cs="Arial"/>
          <w:b/>
          <w:bCs/>
          <w:color w:val="0063FF"/>
          <w:spacing w:val="25"/>
          <w:sz w:val="17"/>
          <w:szCs w:val="17"/>
          <w:u w:val="single" w:color="auto"/>
        </w:rPr>
        <w:t>.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org</w:t>
      </w:r>
      <w:r>
        <w:rPr>
          <w:rFonts w:ascii="Arial" w:hAnsi="Arial" w:eastAsia="Arial" w:cs="Arial"/>
          <w:spacing w:val="25"/>
          <w:sz w:val="17"/>
          <w:szCs w:val="17"/>
        </w:rPr>
        <w:t>.</w:t>
      </w:r>
    </w:p>
    <w:sectPr>
      <w:headerReference r:id="rId6" w:type="default"/>
      <w:footerReference r:id="rId7" w:type="default"/>
      <w:pgSz w:w="15840" w:h="12240"/>
      <w:pgMar w:top="400" w:right="309" w:bottom="1278" w:left="317" w:header="0" w:footer="10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exact"/>
      <w:ind w:left="7205"/>
      <w:rPr>
        <w:rFonts w:ascii="Arial" w:hAnsi="Arial" w:eastAsia="Arial" w:cs="Arial"/>
        <w:sz w:val="15"/>
        <w:szCs w:val="15"/>
      </w:rPr>
    </w:pPr>
    <w:r>
      <w:rPr>
        <w:rFonts w:ascii="Arial" w:hAnsi="Arial" w:eastAsia="Arial" w:cs="Arial"/>
        <w:position w:val="2"/>
        <w:sz w:val="15"/>
        <w:szCs w:val="15"/>
      </w:rPr>
      <w:t>Page</w:t>
    </w:r>
    <w:r>
      <w:rPr>
        <w:rFonts w:ascii="Arial" w:hAnsi="Arial" w:eastAsia="Arial" w:cs="Arial"/>
        <w:spacing w:val="9"/>
        <w:position w:val="2"/>
        <w:sz w:val="15"/>
        <w:szCs w:val="15"/>
      </w:rPr>
      <w:t xml:space="preserve"> </w:t>
    </w:r>
    <w:r>
      <w:rPr>
        <w:rFonts w:ascii="Arial" w:hAnsi="Arial" w:eastAsia="Arial" w:cs="Arial"/>
        <w:spacing w:val="7"/>
        <w:position w:val="2"/>
        <w:sz w:val="15"/>
        <w:szCs w:val="15"/>
      </w:rPr>
      <w:t xml:space="preserve">2 </w:t>
    </w:r>
    <w:r>
      <w:rPr>
        <w:rFonts w:ascii="Arial" w:hAnsi="Arial" w:eastAsia="Arial" w:cs="Arial"/>
        <w:position w:val="2"/>
        <w:sz w:val="15"/>
        <w:szCs w:val="15"/>
      </w:rPr>
      <w:t>of</w:t>
    </w:r>
    <w:r>
      <w:rPr>
        <w:rFonts w:ascii="Arial" w:hAnsi="Arial" w:eastAsia="Arial" w:cs="Arial"/>
        <w:spacing w:val="7"/>
        <w:position w:val="2"/>
        <w:sz w:val="15"/>
        <w:szCs w:val="15"/>
      </w:rPr>
      <w:t xml:space="preserve">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diYTFiNjBhY2IzNTJkZGQ1YjFjYjlkMjExZDU3NjEifQ=="/>
  </w:docVars>
  <w:rsids>
    <w:rsidRoot w:val="00000000"/>
    <w:rsid w:val="55EC1A13"/>
    <w:rsid w:val="7FBC6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7.jpe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726</Words>
  <Characters>4317</Characters>
  <TotalTime>0</TotalTime>
  <ScaleCrop>false</ScaleCrop>
  <LinksUpToDate>false</LinksUpToDate>
  <CharactersWithSpaces>4960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2009-08-07T13:56:00Z</dcterms:created>
  <dc:creator>mocampo</dc:creator>
  <cp:lastModifiedBy>棵</cp:lastModifiedBy>
  <dcterms:modified xsi:type="dcterms:W3CDTF">2023-09-23T01:17:20Z</dcterms:modified>
  <dc:title>Microsoft Word - PRISMA 2009 Checklist1.doc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2023-09-01T21:06:29Z</vt:filetime>
  </property>
  <property fmtid="{D5CDD505-2E9C-101B-9397-08002B2CF9AE}" pid="4" name="KSOProductBuildVer">
    <vt:lpwstr>2052-12.1.0.15374</vt:lpwstr>
  </property>
  <property fmtid="{D5CDD505-2E9C-101B-9397-08002B2CF9AE}" pid="5" name="ICV">
    <vt:lpwstr>32F90EFC79DC460AA941FF989B332AAA_12</vt:lpwstr>
  </property>
</Properties>
</file>