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296CE" w14:textId="62E7CCCB" w:rsidR="00AF4DD2" w:rsidRDefault="006C5BBA">
      <w:r>
        <w:rPr>
          <w:noProof/>
        </w:rPr>
        <w:drawing>
          <wp:inline distT="0" distB="0" distL="0" distR="0" wp14:anchorId="11B895BE" wp14:editId="75AA633F">
            <wp:extent cx="5273908" cy="6675081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0"/>
                    <a:stretch/>
                  </pic:blipFill>
                  <pic:spPr bwMode="auto">
                    <a:xfrm>
                      <a:off x="0" y="0"/>
                      <a:ext cx="5274310" cy="667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A87849" w14:textId="01090D63" w:rsidR="00A06405" w:rsidRPr="00966503" w:rsidRDefault="00966503">
      <w:pPr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</w:pPr>
      <w:r w:rsidRPr="0096650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>Supplementary Fig. 1</w:t>
      </w:r>
      <w:r w:rsidRPr="00966503">
        <w:rPr>
          <w:rFonts w:ascii="Times New Roman" w:eastAsia="Times New Roman" w:hAnsi="Times New Roman" w:cs="Times New Roman"/>
          <w:b/>
          <w:color w:val="000000"/>
          <w:kern w:val="0"/>
          <w:szCs w:val="21"/>
          <w:lang w:eastAsia="de-DE" w:bidi="en-US"/>
        </w:rPr>
        <w:t xml:space="preserve">. </w:t>
      </w:r>
      <w:r w:rsidRPr="0096650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>Pulsed-wave Doppler (PWD) ultrasound</w:t>
      </w:r>
      <w:r w:rsidRPr="0096650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 xml:space="preserve"> of the </w:t>
      </w:r>
      <w:r w:rsidRPr="0096650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>anterior tibial artery (ATA)</w:t>
      </w:r>
      <w:r w:rsidRPr="00966503">
        <w:rPr>
          <w:rFonts w:ascii="Times New Roman" w:eastAsia="Times New Roman" w:hAnsi="Times New Roman" w:cs="Times New Roman"/>
          <w:color w:val="000000"/>
          <w:kern w:val="0"/>
          <w:szCs w:val="21"/>
          <w:lang w:eastAsia="de-DE" w:bidi="en-US"/>
        </w:rPr>
        <w:t xml:space="preserve"> and posterior tibial artery (PTA).</w:t>
      </w:r>
    </w:p>
    <w:p w14:paraId="47BC216F" w14:textId="175B8993" w:rsidR="00A06405" w:rsidRDefault="00A06405"/>
    <w:p w14:paraId="2DB9959C" w14:textId="43AD46E8" w:rsidR="00A06405" w:rsidRDefault="00A06405"/>
    <w:p w14:paraId="698605D3" w14:textId="559A5DCC" w:rsidR="00A06405" w:rsidRDefault="00A06405"/>
    <w:p w14:paraId="1E0D3566" w14:textId="7BC65F2B" w:rsidR="00A06405" w:rsidRDefault="00A06405"/>
    <w:p w14:paraId="043E0204" w14:textId="59DFFDA3" w:rsidR="00A06405" w:rsidRDefault="00A06405"/>
    <w:p w14:paraId="01123A2C" w14:textId="334E694D" w:rsidR="00A06405" w:rsidRDefault="00A06405"/>
    <w:p w14:paraId="622A751B" w14:textId="77777777" w:rsidR="00A06405" w:rsidRDefault="00A06405"/>
    <w:tbl>
      <w:tblPr>
        <w:tblW w:w="9592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939"/>
        <w:gridCol w:w="846"/>
        <w:gridCol w:w="1050"/>
        <w:gridCol w:w="1418"/>
        <w:gridCol w:w="1059"/>
        <w:gridCol w:w="236"/>
        <w:gridCol w:w="831"/>
        <w:gridCol w:w="1710"/>
        <w:gridCol w:w="1267"/>
        <w:gridCol w:w="236"/>
      </w:tblGrid>
      <w:tr w:rsidR="00A06405" w:rsidRPr="00B64A35" w14:paraId="7E74A6DA" w14:textId="77777777" w:rsidTr="00336753">
        <w:trPr>
          <w:gridAfter w:val="1"/>
          <w:wAfter w:w="236" w:type="dxa"/>
          <w:trHeight w:val="560"/>
        </w:trPr>
        <w:tc>
          <w:tcPr>
            <w:tcW w:w="9356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AC20D6" w14:textId="1B7283A8" w:rsidR="00A06405" w:rsidRPr="00B64A35" w:rsidRDefault="00A06405" w:rsidP="00336753">
            <w:pPr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lastRenderedPageBreak/>
              <w:t>Supplementary Table 1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</w:rPr>
              <w:t>.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 Multiple Logistic Regression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</w:rPr>
              <w:t>.</w:t>
            </w:r>
          </w:p>
        </w:tc>
      </w:tr>
      <w:tr w:rsidR="00A06405" w:rsidRPr="00B64A35" w14:paraId="021AB115" w14:textId="77777777" w:rsidTr="00336753">
        <w:trPr>
          <w:gridAfter w:val="1"/>
          <w:wAfter w:w="236" w:type="dxa"/>
          <w:trHeight w:val="600"/>
        </w:trPr>
        <w:tc>
          <w:tcPr>
            <w:tcW w:w="178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1F5CD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</w:rPr>
              <w:t>Variables</w:t>
            </w:r>
          </w:p>
        </w:tc>
        <w:tc>
          <w:tcPr>
            <w:tcW w:w="7571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AF9603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Febrile group versus afebrile group </w:t>
            </w:r>
          </w:p>
        </w:tc>
      </w:tr>
      <w:tr w:rsidR="00A06405" w:rsidRPr="00B64A35" w14:paraId="05956D0E" w14:textId="77777777" w:rsidTr="00336753">
        <w:trPr>
          <w:gridAfter w:val="1"/>
          <w:wAfter w:w="236" w:type="dxa"/>
          <w:trHeight w:val="54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82AC0" w14:textId="77777777" w:rsidR="00A06405" w:rsidRPr="00B64A35" w:rsidRDefault="00A06405" w:rsidP="00336753">
            <w:pPr>
              <w:rPr>
                <w:rFonts w:ascii="Times New Roman Regular" w:hAnsi="Times New Roman Regular" w:cs="Times New Roman Regular"/>
                <w:color w:val="000000"/>
              </w:rPr>
            </w:pPr>
          </w:p>
        </w:tc>
        <w:tc>
          <w:tcPr>
            <w:tcW w:w="352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5CE377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model 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F234C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38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49F6FF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model 2</w:t>
            </w:r>
          </w:p>
        </w:tc>
      </w:tr>
      <w:tr w:rsidR="00A06405" w:rsidRPr="00B64A35" w14:paraId="19A85CFF" w14:textId="77777777" w:rsidTr="00336753">
        <w:trPr>
          <w:gridAfter w:val="1"/>
          <w:wAfter w:w="236" w:type="dxa"/>
          <w:trHeight w:val="820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57273" w14:textId="77777777" w:rsidR="00A06405" w:rsidRPr="00B64A35" w:rsidRDefault="00A06405" w:rsidP="00336753">
            <w:pPr>
              <w:rPr>
                <w:rFonts w:ascii="Times New Roman Regular" w:hAnsi="Times New Roman Regular" w:cs="Times New Roman Regular"/>
                <w:color w:val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480BE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Rate ratio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BC022" w14:textId="04A2099D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Rate ratio 95%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 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CI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69A4A" w14:textId="52651BF8" w:rsidR="00A06405" w:rsidRPr="00B64A35" w:rsidRDefault="00966503" w:rsidP="00336753">
            <w:pPr>
              <w:ind w:firstLineChars="50" w:firstLine="110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i/>
                <w:iCs/>
                <w:color w:val="000000"/>
                <w:sz w:val="22"/>
              </w:rPr>
              <w:t>p</w:t>
            </w:r>
            <w:r w:rsidR="00A06405" w:rsidRPr="00B64A35">
              <w:rPr>
                <w:rFonts w:ascii="Times New Roman Regular" w:hAnsi="Times New Roman Regular" w:cs="Times New Roman Regular"/>
                <w:i/>
                <w:iCs/>
                <w:color w:val="000000"/>
                <w:sz w:val="22"/>
              </w:rPr>
              <w:t>-</w:t>
            </w:r>
            <w:r w:rsidR="00A06405"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value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9DCB9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5AF3A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Rate ratio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00E07" w14:textId="57576D8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Rate ratio 95%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 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CI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6E0BB" w14:textId="66273516" w:rsidR="00A06405" w:rsidRPr="00B64A35" w:rsidRDefault="00966503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i/>
                <w:iCs/>
                <w:color w:val="000000"/>
                <w:sz w:val="22"/>
              </w:rPr>
              <w:t>p</w:t>
            </w:r>
            <w:r w:rsidR="00A06405"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-value</w:t>
            </w:r>
          </w:p>
        </w:tc>
      </w:tr>
      <w:tr w:rsidR="00A06405" w:rsidRPr="00B64A35" w14:paraId="0207AA5F" w14:textId="77777777" w:rsidTr="00336753">
        <w:trPr>
          <w:gridAfter w:val="1"/>
          <w:wAfter w:w="236" w:type="dxa"/>
          <w:trHeight w:val="340"/>
        </w:trPr>
        <w:tc>
          <w:tcPr>
            <w:tcW w:w="9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46E2A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ATA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31EB2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∆PSV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D599F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1.097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40320" w14:textId="0A93C6F9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1.021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1.178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8BEB7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0.011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92F06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DCA07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1.079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C4803" w14:textId="3413D190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1.012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1.151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349EB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0.021 </w:t>
            </w:r>
          </w:p>
        </w:tc>
      </w:tr>
      <w:tr w:rsidR="00A06405" w:rsidRPr="00B64A35" w14:paraId="2F35BBF4" w14:textId="77777777" w:rsidTr="00336753">
        <w:trPr>
          <w:gridAfter w:val="1"/>
          <w:wAfter w:w="236" w:type="dxa"/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FA47F" w14:textId="77777777" w:rsidR="00A06405" w:rsidRPr="00B64A35" w:rsidRDefault="00A06405" w:rsidP="00336753">
            <w:pPr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69FDE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∆EDV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FB848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1.105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D5136" w14:textId="58347F18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1.007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1.214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16127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0.035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FB85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5FBCC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1.120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9C330" w14:textId="034F60AD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1.018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1.232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1C881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0.020 </w:t>
            </w:r>
          </w:p>
        </w:tc>
      </w:tr>
      <w:tr w:rsidR="00A06405" w:rsidRPr="00B64A35" w14:paraId="50CA1779" w14:textId="77777777" w:rsidTr="00336753">
        <w:trPr>
          <w:gridAfter w:val="1"/>
          <w:wAfter w:w="236" w:type="dxa"/>
          <w:trHeight w:val="340"/>
        </w:trPr>
        <w:tc>
          <w:tcPr>
            <w:tcW w:w="9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78573B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PTA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7593D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∆PSV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734BB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1.047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EACEC" w14:textId="23E8AD4C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1.000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1.096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C9C0C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0.050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B48AE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0309F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1.048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635CE" w14:textId="0786BCA8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1.004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1.095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AE4D9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0.034 </w:t>
            </w:r>
          </w:p>
        </w:tc>
      </w:tr>
      <w:tr w:rsidR="00A06405" w:rsidRPr="00B64A35" w14:paraId="5003B54B" w14:textId="77777777" w:rsidTr="00336753">
        <w:trPr>
          <w:gridAfter w:val="1"/>
          <w:wAfter w:w="236" w:type="dxa"/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F36818" w14:textId="77777777" w:rsidR="00A06405" w:rsidRPr="00B64A35" w:rsidRDefault="00A06405" w:rsidP="00336753">
            <w:pPr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ED47E5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∆EDV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EBFAAD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1.101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FC9A8F" w14:textId="159A2B86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1.010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1.200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C24661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0.029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012B654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E98C1C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1.124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0CE9D" w14:textId="3E6495A1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1.031</w:t>
            </w:r>
            <w:r w:rsidR="00966503">
              <w:rPr>
                <w:rFonts w:ascii="Times New Roman Regular" w:hAnsi="Times New Roman Regular" w:cs="Times New Roman Regular"/>
                <w:color w:val="000000"/>
                <w:sz w:val="22"/>
              </w:rPr>
              <w:t>–</w:t>
            </w: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1.225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F3189A" w14:textId="77777777" w:rsidR="00A06405" w:rsidRPr="00B64A3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0.008 </w:t>
            </w:r>
          </w:p>
        </w:tc>
      </w:tr>
      <w:tr w:rsidR="00A06405" w14:paraId="23037BCD" w14:textId="77777777" w:rsidTr="00336753">
        <w:trPr>
          <w:gridAfter w:val="1"/>
          <w:wAfter w:w="236" w:type="dxa"/>
          <w:trHeight w:val="336"/>
        </w:trPr>
        <w:tc>
          <w:tcPr>
            <w:tcW w:w="9356" w:type="dxa"/>
            <w:gridSpan w:val="9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4EE712" w14:textId="34650C0D" w:rsidR="00A0640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 xml:space="preserve">Model 1 represented the data of multivariate analysis after adjusting </w:t>
            </w:r>
            <w:bookmarkStart w:id="0" w:name="_GoBack"/>
            <w:bookmarkEnd w:id="0"/>
            <w:r w:rsidRPr="00B64A35">
              <w:rPr>
                <w:rFonts w:ascii="Times New Roman Regular" w:hAnsi="Times New Roman Regular" w:cs="Times New Roman Regular"/>
                <w:color w:val="000000"/>
                <w:sz w:val="22"/>
              </w:rPr>
              <w:t>the total duration of labor</w:t>
            </w:r>
            <w:r w:rsidR="00C0146A">
              <w:rPr>
                <w:rFonts w:ascii="Times New Roman Regular" w:hAnsi="Times New Roman Regular" w:cs="Times New Roman Regular" w:hint="eastAsia"/>
                <w:color w:val="000000"/>
                <w:sz w:val="22"/>
              </w:rPr>
              <w:t>;</w:t>
            </w:r>
            <w:r w:rsidR="00C0146A">
              <w:rPr>
                <w:rFonts w:ascii="Times New Roman Regular" w:hAnsi="Times New Roman Regular"/>
              </w:rPr>
              <w:t xml:space="preserve"> </w:t>
            </w:r>
            <w:r w:rsidRPr="00B64A35">
              <w:rPr>
                <w:rStyle w:val="16"/>
              </w:rPr>
              <w:t>model 2 represents data of multivariate analysis after adjusting the use of oxytocin or not before ELA</w:t>
            </w:r>
            <w:r w:rsidRPr="00B64A35">
              <w:rPr>
                <w:rStyle w:val="16"/>
                <w:rFonts w:hint="eastAsia"/>
              </w:rPr>
              <w:t>.</w:t>
            </w:r>
          </w:p>
        </w:tc>
      </w:tr>
      <w:tr w:rsidR="00A06405" w14:paraId="6E0BD475" w14:textId="77777777" w:rsidTr="00336753">
        <w:trPr>
          <w:trHeight w:val="1020"/>
        </w:trPr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B12E47" w14:textId="77777777" w:rsidR="00A06405" w:rsidRDefault="00A06405" w:rsidP="00336753">
            <w:pPr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94C95" w14:textId="77777777" w:rsidR="00A06405" w:rsidRDefault="00A06405" w:rsidP="00336753">
            <w:pPr>
              <w:jc w:val="center"/>
              <w:rPr>
                <w:rFonts w:ascii="Times New Roman Regular" w:hAnsi="Times New Roman Regular" w:cs="Times New Roman Regular"/>
                <w:color w:val="000000"/>
                <w:sz w:val="22"/>
              </w:rPr>
            </w:pPr>
          </w:p>
        </w:tc>
      </w:tr>
    </w:tbl>
    <w:p w14:paraId="25563E98" w14:textId="77777777" w:rsidR="00A06405" w:rsidRPr="00A06405" w:rsidRDefault="00A06405"/>
    <w:sectPr w:rsidR="00A06405" w:rsidRPr="00A06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92A10C" w14:textId="77777777" w:rsidR="009E4DCE" w:rsidRDefault="009E4DCE" w:rsidP="006C5BBA">
      <w:r>
        <w:separator/>
      </w:r>
    </w:p>
  </w:endnote>
  <w:endnote w:type="continuationSeparator" w:id="0">
    <w:p w14:paraId="419DA679" w14:textId="77777777" w:rsidR="009E4DCE" w:rsidRDefault="009E4DCE" w:rsidP="006C5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altName w:val="Times New Roman"/>
    <w:charset w:val="00"/>
    <w:family w:val="roman"/>
    <w:pitch w:val="default"/>
    <w:sig w:usb0="E0002AEF" w:usb1="C0007841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DF1CD" w14:textId="77777777" w:rsidR="009E4DCE" w:rsidRDefault="009E4DCE" w:rsidP="006C5BBA">
      <w:r>
        <w:separator/>
      </w:r>
    </w:p>
  </w:footnote>
  <w:footnote w:type="continuationSeparator" w:id="0">
    <w:p w14:paraId="68A0607A" w14:textId="77777777" w:rsidR="009E4DCE" w:rsidRDefault="009E4DCE" w:rsidP="006C5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DD2"/>
    <w:rsid w:val="006C5BBA"/>
    <w:rsid w:val="008414B7"/>
    <w:rsid w:val="00966503"/>
    <w:rsid w:val="00991C41"/>
    <w:rsid w:val="009E4DCE"/>
    <w:rsid w:val="00A06405"/>
    <w:rsid w:val="00AF4DD2"/>
    <w:rsid w:val="00C0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F2BF8B"/>
  <w15:chartTrackingRefBased/>
  <w15:docId w15:val="{527C69E1-CC6C-47C9-B037-C87B0A3FA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5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5B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5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5BBA"/>
    <w:rPr>
      <w:sz w:val="18"/>
      <w:szCs w:val="18"/>
    </w:rPr>
  </w:style>
  <w:style w:type="character" w:customStyle="1" w:styleId="15">
    <w:name w:val="15"/>
    <w:basedOn w:val="a0"/>
    <w:rsid w:val="00A06405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16">
    <w:name w:val="16"/>
    <w:basedOn w:val="a0"/>
    <w:rsid w:val="00A06405"/>
    <w:rPr>
      <w:rFonts w:ascii="Times New Roman Regular" w:hAnsi="Times New Roman Regular" w:cs="Times New Roman Regular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</dc:creator>
  <cp:keywords/>
  <dc:description/>
  <cp:lastModifiedBy>Charlie</cp:lastModifiedBy>
  <cp:revision>5</cp:revision>
  <dcterms:created xsi:type="dcterms:W3CDTF">2024-06-03T06:05:00Z</dcterms:created>
  <dcterms:modified xsi:type="dcterms:W3CDTF">2024-08-07T05:48:00Z</dcterms:modified>
</cp:coreProperties>
</file>