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4E410" w14:textId="77777777" w:rsidR="00E71D4D" w:rsidRPr="008F562D" w:rsidRDefault="00E71D4D" w:rsidP="00AF05A5">
      <w:pPr>
        <w:pStyle w:val="Tablecaption"/>
        <w:spacing w:before="312" w:after="312"/>
        <w:rPr>
          <w:rFonts w:eastAsia="宋体"/>
        </w:rPr>
      </w:pPr>
      <w:r w:rsidRPr="008F562D">
        <w:rPr>
          <w:bCs/>
        </w:rPr>
        <w:t>Supplementary Table 1</w:t>
      </w:r>
      <w:r w:rsidR="00AF05A5">
        <w:rPr>
          <w:bCs/>
        </w:rPr>
        <w:t>.</w:t>
      </w:r>
      <w:r w:rsidRPr="008F562D">
        <w:rPr>
          <w:rFonts w:eastAsia="宋体"/>
        </w:rPr>
        <w:t xml:space="preserve"> Comparison of general information between the two groups of pregnant women</w:t>
      </w:r>
      <w:r w:rsidR="00AF05A5">
        <w:rPr>
          <w:rFonts w:eastAsia="宋体"/>
        </w:rPr>
        <w:t>.</w:t>
      </w:r>
    </w:p>
    <w:tbl>
      <w:tblPr>
        <w:tblStyle w:val="a7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1401"/>
        <w:gridCol w:w="1277"/>
        <w:gridCol w:w="860"/>
      </w:tblGrid>
      <w:tr w:rsidR="00E71D4D" w:rsidRPr="008F562D" w14:paraId="395B6F73" w14:textId="77777777" w:rsidTr="001970B0">
        <w:trPr>
          <w:trHeight w:val="831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BE196C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</w:rPr>
            </w:pPr>
            <w:bookmarkStart w:id="0" w:name="_Hlk50563834"/>
            <w:r w:rsidRPr="008F562D">
              <w:rPr>
                <w:rFonts w:cs="Times New Roman"/>
                <w:szCs w:val="20"/>
              </w:rPr>
              <w:t>Paraments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3E21562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Control group</w:t>
            </w:r>
          </w:p>
          <w:p w14:paraId="535B1F93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(n = 92)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9D7357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</w:rPr>
              <w:t>GDM</w:t>
            </w:r>
            <w:r w:rsidRPr="008F562D">
              <w:rPr>
                <w:rFonts w:cs="Times New Roman"/>
                <w:szCs w:val="20"/>
              </w:rPr>
              <w:t xml:space="preserve"> group</w:t>
            </w:r>
          </w:p>
          <w:p w14:paraId="002B527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(n = 107)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906EA6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i/>
                <w:iCs/>
                <w:szCs w:val="20"/>
              </w:rPr>
              <w:t>P</w:t>
            </w:r>
            <w:r w:rsidRPr="008F562D">
              <w:rPr>
                <w:rFonts w:cs="Times New Roman"/>
                <w:szCs w:val="20"/>
              </w:rPr>
              <w:t xml:space="preserve"> value</w:t>
            </w:r>
          </w:p>
        </w:tc>
      </w:tr>
      <w:tr w:rsidR="00E71D4D" w:rsidRPr="008F562D" w14:paraId="5BBDB9F9" w14:textId="77777777" w:rsidTr="001970B0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CF648E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Age (year)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51561B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29.73 ± 4.20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611E5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30.09 ± 5.39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D55228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0.630</w:t>
            </w:r>
          </w:p>
        </w:tc>
      </w:tr>
      <w:tr w:rsidR="00E71D4D" w:rsidRPr="008F562D" w14:paraId="208F5E7C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18945F73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BMI (kg/m</w:t>
            </w:r>
            <w:r w:rsidRPr="008F562D">
              <w:rPr>
                <w:rFonts w:cs="Times New Roman"/>
                <w:szCs w:val="20"/>
                <w:vertAlign w:val="superscript"/>
              </w:rPr>
              <w:t>2</w:t>
            </w:r>
            <w:r w:rsidRPr="008F562D">
              <w:rPr>
                <w:rFonts w:cs="Times New Roman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0F1E7807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23.65 ± 3.02</w:t>
            </w:r>
          </w:p>
        </w:tc>
        <w:tc>
          <w:tcPr>
            <w:tcW w:w="0" w:type="auto"/>
            <w:vAlign w:val="center"/>
          </w:tcPr>
          <w:p w14:paraId="1EEF4F5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23.72 ± 3.04</w:t>
            </w:r>
          </w:p>
        </w:tc>
        <w:tc>
          <w:tcPr>
            <w:tcW w:w="0" w:type="auto"/>
            <w:vAlign w:val="center"/>
          </w:tcPr>
          <w:p w14:paraId="5DC3187D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0.853</w:t>
            </w:r>
          </w:p>
        </w:tc>
      </w:tr>
      <w:tr w:rsidR="00E71D4D" w:rsidRPr="008F562D" w14:paraId="0C2195BD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3728842E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Gestation (week)</w:t>
            </w:r>
          </w:p>
        </w:tc>
        <w:tc>
          <w:tcPr>
            <w:tcW w:w="0" w:type="auto"/>
            <w:vAlign w:val="center"/>
          </w:tcPr>
          <w:p w14:paraId="286396FA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28.01 ± 1.90</w:t>
            </w:r>
          </w:p>
        </w:tc>
        <w:tc>
          <w:tcPr>
            <w:tcW w:w="0" w:type="auto"/>
            <w:vAlign w:val="center"/>
          </w:tcPr>
          <w:p w14:paraId="0FA3CC7D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27.85 ± 2.06</w:t>
            </w:r>
          </w:p>
        </w:tc>
        <w:tc>
          <w:tcPr>
            <w:tcW w:w="0" w:type="auto"/>
            <w:vAlign w:val="center"/>
          </w:tcPr>
          <w:p w14:paraId="19E89ED2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0.566</w:t>
            </w:r>
          </w:p>
        </w:tc>
      </w:tr>
      <w:tr w:rsidR="00E71D4D" w:rsidRPr="008F562D" w14:paraId="706C8547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7F7A3704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Gestational births (n/%)</w:t>
            </w:r>
          </w:p>
        </w:tc>
        <w:tc>
          <w:tcPr>
            <w:tcW w:w="0" w:type="auto"/>
            <w:vAlign w:val="center"/>
          </w:tcPr>
          <w:p w14:paraId="0E9D9FF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00ECF53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3348202" w14:textId="4CCC6AD2" w:rsidR="00E71D4D" w:rsidRPr="008F562D" w:rsidRDefault="00303613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0.709</w:t>
            </w:r>
          </w:p>
        </w:tc>
      </w:tr>
      <w:tr w:rsidR="00E71D4D" w:rsidRPr="008F562D" w14:paraId="0FE5E767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0E41ECFB" w14:textId="77777777" w:rsidR="00E71D4D" w:rsidRPr="008F562D" w:rsidRDefault="00E71D4D" w:rsidP="0082628D">
            <w:pPr>
              <w:spacing w:line="240" w:lineRule="auto"/>
              <w:ind w:firstLineChars="150" w:firstLine="315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Primipara</w:t>
            </w:r>
          </w:p>
        </w:tc>
        <w:tc>
          <w:tcPr>
            <w:tcW w:w="0" w:type="auto"/>
            <w:vAlign w:val="center"/>
          </w:tcPr>
          <w:p w14:paraId="122D1A26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54</w:t>
            </w:r>
          </w:p>
        </w:tc>
        <w:tc>
          <w:tcPr>
            <w:tcW w:w="0" w:type="auto"/>
            <w:vAlign w:val="center"/>
          </w:tcPr>
          <w:p w14:paraId="6750E9C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60</w:t>
            </w:r>
          </w:p>
        </w:tc>
        <w:tc>
          <w:tcPr>
            <w:tcW w:w="0" w:type="auto"/>
            <w:vAlign w:val="center"/>
          </w:tcPr>
          <w:p w14:paraId="2625B6E3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</w:p>
        </w:tc>
      </w:tr>
      <w:tr w:rsidR="00E71D4D" w:rsidRPr="008F562D" w14:paraId="61935E9D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01EB1218" w14:textId="77777777" w:rsidR="00E71D4D" w:rsidRPr="008F562D" w:rsidRDefault="00E71D4D" w:rsidP="0082628D">
            <w:pPr>
              <w:spacing w:line="240" w:lineRule="auto"/>
              <w:ind w:firstLineChars="150" w:firstLine="315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Multipara</w:t>
            </w:r>
          </w:p>
        </w:tc>
        <w:tc>
          <w:tcPr>
            <w:tcW w:w="0" w:type="auto"/>
            <w:vAlign w:val="center"/>
          </w:tcPr>
          <w:p w14:paraId="3221D49F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38</w:t>
            </w:r>
          </w:p>
        </w:tc>
        <w:tc>
          <w:tcPr>
            <w:tcW w:w="0" w:type="auto"/>
            <w:vAlign w:val="center"/>
          </w:tcPr>
          <w:p w14:paraId="56E6B08E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47</w:t>
            </w:r>
          </w:p>
        </w:tc>
        <w:tc>
          <w:tcPr>
            <w:tcW w:w="0" w:type="auto"/>
            <w:vAlign w:val="center"/>
          </w:tcPr>
          <w:p w14:paraId="6B100B6E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</w:p>
        </w:tc>
      </w:tr>
      <w:tr w:rsidR="00E71D4D" w:rsidRPr="008F562D" w14:paraId="0B83A1ED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6DA19D5A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FBG (mmol/l)</w:t>
            </w:r>
          </w:p>
        </w:tc>
        <w:tc>
          <w:tcPr>
            <w:tcW w:w="0" w:type="auto"/>
            <w:vAlign w:val="center"/>
          </w:tcPr>
          <w:p w14:paraId="6C1E6A3F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4.62 ± 0.96</w:t>
            </w:r>
          </w:p>
        </w:tc>
        <w:tc>
          <w:tcPr>
            <w:tcW w:w="0" w:type="auto"/>
            <w:vAlign w:val="center"/>
          </w:tcPr>
          <w:p w14:paraId="65DEEA18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7.91 ± 1.20</w:t>
            </w:r>
          </w:p>
        </w:tc>
        <w:tc>
          <w:tcPr>
            <w:tcW w:w="0" w:type="auto"/>
            <w:vAlign w:val="center"/>
          </w:tcPr>
          <w:p w14:paraId="33C79A9F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087CC88D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53E7C49B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2h PBG (mmol/l)</w:t>
            </w:r>
          </w:p>
        </w:tc>
        <w:tc>
          <w:tcPr>
            <w:tcW w:w="0" w:type="auto"/>
            <w:vAlign w:val="center"/>
          </w:tcPr>
          <w:p w14:paraId="7D6E6165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6.10 ± 1.44</w:t>
            </w:r>
          </w:p>
        </w:tc>
        <w:tc>
          <w:tcPr>
            <w:tcW w:w="0" w:type="auto"/>
            <w:vAlign w:val="center"/>
          </w:tcPr>
          <w:p w14:paraId="0E9B5FE6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11.16 ± 1.50</w:t>
            </w:r>
          </w:p>
        </w:tc>
        <w:tc>
          <w:tcPr>
            <w:tcW w:w="0" w:type="auto"/>
            <w:vAlign w:val="center"/>
          </w:tcPr>
          <w:p w14:paraId="79BAA5EF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272004F5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36266D1D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HbA1c (%)</w:t>
            </w:r>
          </w:p>
        </w:tc>
        <w:tc>
          <w:tcPr>
            <w:tcW w:w="0" w:type="auto"/>
            <w:vAlign w:val="center"/>
          </w:tcPr>
          <w:p w14:paraId="7B34CB98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5.54 ± 0.62</w:t>
            </w:r>
          </w:p>
        </w:tc>
        <w:tc>
          <w:tcPr>
            <w:tcW w:w="0" w:type="auto"/>
            <w:vAlign w:val="center"/>
          </w:tcPr>
          <w:p w14:paraId="3373932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7.17 ± 0.68</w:t>
            </w:r>
          </w:p>
        </w:tc>
        <w:tc>
          <w:tcPr>
            <w:tcW w:w="0" w:type="auto"/>
            <w:vAlign w:val="center"/>
          </w:tcPr>
          <w:p w14:paraId="73E158FE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0E631D5A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126AE813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TG (mmol/l)</w:t>
            </w:r>
          </w:p>
        </w:tc>
        <w:tc>
          <w:tcPr>
            <w:tcW w:w="0" w:type="auto"/>
            <w:vAlign w:val="center"/>
          </w:tcPr>
          <w:p w14:paraId="2A55D5CE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1.35 ± 0.42</w:t>
            </w:r>
          </w:p>
        </w:tc>
        <w:tc>
          <w:tcPr>
            <w:tcW w:w="0" w:type="auto"/>
            <w:vAlign w:val="center"/>
          </w:tcPr>
          <w:p w14:paraId="39F7FC7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2.92 ± 0.72</w:t>
            </w:r>
          </w:p>
        </w:tc>
        <w:tc>
          <w:tcPr>
            <w:tcW w:w="0" w:type="auto"/>
            <w:vAlign w:val="center"/>
          </w:tcPr>
          <w:p w14:paraId="799CC5F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6378F2D3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0B69B4FB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TC (mmol/l)</w:t>
            </w:r>
          </w:p>
        </w:tc>
        <w:tc>
          <w:tcPr>
            <w:tcW w:w="0" w:type="auto"/>
            <w:vAlign w:val="center"/>
          </w:tcPr>
          <w:p w14:paraId="7150A5E5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2.90 ± 1.04</w:t>
            </w:r>
          </w:p>
        </w:tc>
        <w:tc>
          <w:tcPr>
            <w:tcW w:w="0" w:type="auto"/>
            <w:vAlign w:val="center"/>
          </w:tcPr>
          <w:p w14:paraId="3DF9428B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5.08 ± 1.14</w:t>
            </w:r>
          </w:p>
        </w:tc>
        <w:tc>
          <w:tcPr>
            <w:tcW w:w="0" w:type="auto"/>
            <w:vAlign w:val="center"/>
          </w:tcPr>
          <w:p w14:paraId="1E7AAE2F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4B93E4B1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320879DF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LDL-C (mmol/l)</w:t>
            </w:r>
          </w:p>
        </w:tc>
        <w:tc>
          <w:tcPr>
            <w:tcW w:w="0" w:type="auto"/>
            <w:vAlign w:val="center"/>
          </w:tcPr>
          <w:p w14:paraId="0A382519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1.96 ± 0.68</w:t>
            </w:r>
          </w:p>
        </w:tc>
        <w:tc>
          <w:tcPr>
            <w:tcW w:w="0" w:type="auto"/>
            <w:vAlign w:val="center"/>
          </w:tcPr>
          <w:p w14:paraId="26F3F5B1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3.03 ± 1.05</w:t>
            </w:r>
          </w:p>
        </w:tc>
        <w:tc>
          <w:tcPr>
            <w:tcW w:w="0" w:type="auto"/>
            <w:vAlign w:val="center"/>
          </w:tcPr>
          <w:p w14:paraId="78255752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E71D4D" w:rsidRPr="008F562D" w14:paraId="792027C4" w14:textId="77777777" w:rsidTr="001970B0">
        <w:trPr>
          <w:trHeight w:val="340"/>
          <w:jc w:val="center"/>
        </w:trPr>
        <w:tc>
          <w:tcPr>
            <w:tcW w:w="0" w:type="auto"/>
            <w:vAlign w:val="center"/>
          </w:tcPr>
          <w:p w14:paraId="03B9368B" w14:textId="77777777" w:rsidR="00E71D4D" w:rsidRPr="008F562D" w:rsidRDefault="00E71D4D" w:rsidP="00466CD5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HDL-C (mmol/l)</w:t>
            </w:r>
          </w:p>
        </w:tc>
        <w:tc>
          <w:tcPr>
            <w:tcW w:w="0" w:type="auto"/>
            <w:vAlign w:val="center"/>
          </w:tcPr>
          <w:p w14:paraId="736E169C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1.82 ± 0.50</w:t>
            </w:r>
          </w:p>
        </w:tc>
        <w:tc>
          <w:tcPr>
            <w:tcW w:w="0" w:type="auto"/>
            <w:vAlign w:val="center"/>
          </w:tcPr>
          <w:p w14:paraId="61664DA4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1.02 ± 0.37</w:t>
            </w:r>
          </w:p>
        </w:tc>
        <w:tc>
          <w:tcPr>
            <w:tcW w:w="0" w:type="auto"/>
            <w:vAlign w:val="center"/>
          </w:tcPr>
          <w:p w14:paraId="2CBD66DE" w14:textId="77777777" w:rsidR="00E71D4D" w:rsidRPr="008F562D" w:rsidRDefault="00E71D4D" w:rsidP="00AF05A5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</w:tbl>
    <w:bookmarkEnd w:id="0"/>
    <w:p w14:paraId="61A2713A" w14:textId="77777777" w:rsidR="00E71D4D" w:rsidRDefault="00E71D4D" w:rsidP="000F4A2B">
      <w:pPr>
        <w:pStyle w:val="Tablefooter"/>
      </w:pPr>
      <w:r w:rsidRPr="008F562D">
        <w:t>Noted: BMI, body mass index; FBG, fasting blood glucose; 2h PBG, 2-hour postprandial blood glucose; HbA1c, Glycated hemoglobin A1c; TG, triglycerides;</w:t>
      </w:r>
      <w:r w:rsidRPr="008F562D">
        <w:rPr>
          <w:rFonts w:eastAsia="宋体"/>
        </w:rPr>
        <w:t xml:space="preserve"> TC, total cholesterol;</w:t>
      </w:r>
      <w:r w:rsidRPr="008F562D">
        <w:t xml:space="preserve"> LDL-C, low density lipoprotein cholesterol; HDL-C, high density lipoprotein cholesterol. (n/mean ± SD)</w:t>
      </w:r>
      <w:r w:rsidR="0046514A">
        <w:t>.</w:t>
      </w:r>
    </w:p>
    <w:p w14:paraId="2FDEB4FC" w14:textId="77777777" w:rsidR="0046514A" w:rsidRDefault="0046514A" w:rsidP="007F55F7">
      <w:pPr>
        <w:pStyle w:val="Tablefooter"/>
      </w:pPr>
    </w:p>
    <w:p w14:paraId="0DD1E524" w14:textId="77777777" w:rsidR="0046514A" w:rsidRPr="0046514A" w:rsidRDefault="0046514A" w:rsidP="007F55F7">
      <w:pPr>
        <w:pStyle w:val="Tablefooter"/>
      </w:pPr>
    </w:p>
    <w:p w14:paraId="48505564" w14:textId="77777777" w:rsidR="00E63BF3" w:rsidRPr="008F562D" w:rsidRDefault="00E63BF3" w:rsidP="00E63BF3">
      <w:pPr>
        <w:pStyle w:val="Tablecaption"/>
        <w:spacing w:before="312" w:after="312"/>
      </w:pPr>
      <w:bookmarkStart w:id="1" w:name="_Hlk48137109"/>
      <w:r w:rsidRPr="008F562D">
        <w:rPr>
          <w:bCs/>
        </w:rPr>
        <w:t>Supplementary Table 2</w:t>
      </w:r>
      <w:r>
        <w:rPr>
          <w:bCs/>
        </w:rPr>
        <w:t>.</w:t>
      </w:r>
      <w:r w:rsidRPr="008F562D">
        <w:t xml:space="preserve"> </w:t>
      </w:r>
      <w:bookmarkEnd w:id="1"/>
      <w:r w:rsidRPr="008F562D">
        <w:t>Relationship between miR-204-5p expression and clinical indicators in patients with gestational diabetes mellitus</w:t>
      </w:r>
      <w: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759"/>
        <w:gridCol w:w="860"/>
      </w:tblGrid>
      <w:tr w:rsidR="00E63BF3" w:rsidRPr="00400661" w14:paraId="4A591B69" w14:textId="77777777" w:rsidTr="00400661">
        <w:trPr>
          <w:trHeight w:val="283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CE8C9D3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bookmarkStart w:id="2" w:name="_Hlk75355055"/>
            <w:r w:rsidRPr="00400661">
              <w:rPr>
                <w:rFonts w:cs="Times New Roman"/>
              </w:rPr>
              <w:t>Paraments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37E18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miR-204-5p</w:t>
            </w:r>
          </w:p>
        </w:tc>
      </w:tr>
      <w:bookmarkEnd w:id="2"/>
      <w:tr w:rsidR="00E63BF3" w:rsidRPr="00400661" w14:paraId="67E5C1E7" w14:textId="77777777" w:rsidTr="00400661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77D69ED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5A0B0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  <w:i/>
                <w:iCs/>
              </w:rPr>
            </w:pPr>
            <w:r w:rsidRPr="00400661">
              <w:rPr>
                <w:rFonts w:cs="Times New Roman"/>
                <w:i/>
                <w:iCs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22F84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  <w:i/>
                <w:iCs/>
              </w:rPr>
              <w:t>P</w:t>
            </w:r>
          </w:p>
        </w:tc>
      </w:tr>
      <w:tr w:rsidR="00E63BF3" w:rsidRPr="00400661" w14:paraId="660C9DE5" w14:textId="77777777" w:rsidTr="00400661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44CB63F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bookmarkStart w:id="3" w:name="_Hlk116559175"/>
            <w:r w:rsidRPr="00400661">
              <w:rPr>
                <w:rFonts w:cs="Times New Roman"/>
              </w:rPr>
              <w:t>Age (year)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F88E57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-0.011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797866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0.913</w:t>
            </w:r>
          </w:p>
        </w:tc>
      </w:tr>
      <w:tr w:rsidR="00E63BF3" w:rsidRPr="00400661" w14:paraId="51E572DA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0D1246EA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BMI (kg/m</w:t>
            </w:r>
            <w:r w:rsidRPr="00400661">
              <w:rPr>
                <w:rFonts w:cs="Times New Roman"/>
                <w:vertAlign w:val="superscript"/>
              </w:rPr>
              <w:t>2</w:t>
            </w:r>
            <w:r w:rsidRPr="00400661">
              <w:rPr>
                <w:rFonts w:cs="Times New Roman"/>
              </w:rPr>
              <w:t>)</w:t>
            </w:r>
          </w:p>
        </w:tc>
        <w:tc>
          <w:tcPr>
            <w:tcW w:w="0" w:type="auto"/>
            <w:vAlign w:val="center"/>
          </w:tcPr>
          <w:p w14:paraId="113747FE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0.045</w:t>
            </w:r>
          </w:p>
        </w:tc>
        <w:tc>
          <w:tcPr>
            <w:tcW w:w="0" w:type="auto"/>
            <w:vAlign w:val="center"/>
          </w:tcPr>
          <w:p w14:paraId="10D18B9B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0.642</w:t>
            </w:r>
          </w:p>
        </w:tc>
      </w:tr>
      <w:tr w:rsidR="00E63BF3" w:rsidRPr="00400661" w14:paraId="39EB22C2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6A740237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Gestation (week)</w:t>
            </w:r>
          </w:p>
        </w:tc>
        <w:tc>
          <w:tcPr>
            <w:tcW w:w="0" w:type="auto"/>
            <w:vAlign w:val="center"/>
          </w:tcPr>
          <w:p w14:paraId="7F85DCD5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-0.068</w:t>
            </w:r>
          </w:p>
        </w:tc>
        <w:tc>
          <w:tcPr>
            <w:tcW w:w="0" w:type="auto"/>
            <w:vAlign w:val="center"/>
          </w:tcPr>
          <w:p w14:paraId="4D75C3F3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0.484</w:t>
            </w:r>
          </w:p>
        </w:tc>
      </w:tr>
      <w:tr w:rsidR="00E63BF3" w:rsidRPr="00400661" w14:paraId="680453D3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0CA15262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bookmarkStart w:id="4" w:name="_GoBack"/>
            <w:r w:rsidRPr="00400661">
              <w:rPr>
                <w:rFonts w:cs="Times New Roman"/>
              </w:rPr>
              <w:t>Gestational births (n/%)</w:t>
            </w:r>
            <w:bookmarkEnd w:id="4"/>
          </w:p>
        </w:tc>
        <w:tc>
          <w:tcPr>
            <w:tcW w:w="0" w:type="auto"/>
            <w:vAlign w:val="center"/>
          </w:tcPr>
          <w:p w14:paraId="23E22E47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-0.148</w:t>
            </w:r>
          </w:p>
        </w:tc>
        <w:tc>
          <w:tcPr>
            <w:tcW w:w="0" w:type="auto"/>
            <w:vAlign w:val="center"/>
          </w:tcPr>
          <w:p w14:paraId="371627DE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0.127</w:t>
            </w:r>
          </w:p>
        </w:tc>
      </w:tr>
      <w:tr w:rsidR="00E63BF3" w:rsidRPr="00400661" w14:paraId="7E39B1AB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0910C03D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FBG (mmol/l)</w:t>
            </w:r>
          </w:p>
        </w:tc>
        <w:tc>
          <w:tcPr>
            <w:tcW w:w="0" w:type="auto"/>
            <w:vAlign w:val="center"/>
          </w:tcPr>
          <w:p w14:paraId="62AB9DEE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-0.762</w:t>
            </w:r>
          </w:p>
        </w:tc>
        <w:tc>
          <w:tcPr>
            <w:tcW w:w="0" w:type="auto"/>
            <w:vAlign w:val="center"/>
          </w:tcPr>
          <w:p w14:paraId="6CD68F05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39DA0E3B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0661DAE5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2h PBG (mmol/l)</w:t>
            </w:r>
          </w:p>
        </w:tc>
        <w:tc>
          <w:tcPr>
            <w:tcW w:w="0" w:type="auto"/>
            <w:vAlign w:val="center"/>
          </w:tcPr>
          <w:p w14:paraId="73173AB6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-0.625</w:t>
            </w:r>
          </w:p>
        </w:tc>
        <w:tc>
          <w:tcPr>
            <w:tcW w:w="0" w:type="auto"/>
            <w:vAlign w:val="center"/>
          </w:tcPr>
          <w:p w14:paraId="5D3448CF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66BCB727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7D60CFE3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HbA1c (%)</w:t>
            </w:r>
          </w:p>
        </w:tc>
        <w:tc>
          <w:tcPr>
            <w:tcW w:w="0" w:type="auto"/>
            <w:vAlign w:val="center"/>
          </w:tcPr>
          <w:p w14:paraId="06142B3C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-0.795</w:t>
            </w:r>
          </w:p>
        </w:tc>
        <w:tc>
          <w:tcPr>
            <w:tcW w:w="0" w:type="auto"/>
            <w:vAlign w:val="center"/>
          </w:tcPr>
          <w:p w14:paraId="4ECB4256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59D5D0F4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70CB522B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TG (mmol/l)</w:t>
            </w:r>
          </w:p>
        </w:tc>
        <w:tc>
          <w:tcPr>
            <w:tcW w:w="0" w:type="auto"/>
            <w:vAlign w:val="center"/>
          </w:tcPr>
          <w:p w14:paraId="431C3741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-0.819</w:t>
            </w:r>
          </w:p>
        </w:tc>
        <w:tc>
          <w:tcPr>
            <w:tcW w:w="0" w:type="auto"/>
            <w:vAlign w:val="center"/>
          </w:tcPr>
          <w:p w14:paraId="2C80875D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1FAA0C3F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7ABDF621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TC (mmol/l)</w:t>
            </w:r>
          </w:p>
        </w:tc>
        <w:tc>
          <w:tcPr>
            <w:tcW w:w="0" w:type="auto"/>
            <w:vAlign w:val="center"/>
          </w:tcPr>
          <w:p w14:paraId="649859DB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-0.790</w:t>
            </w:r>
          </w:p>
        </w:tc>
        <w:tc>
          <w:tcPr>
            <w:tcW w:w="0" w:type="auto"/>
            <w:vAlign w:val="center"/>
          </w:tcPr>
          <w:p w14:paraId="43BC08CA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7AC480F4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59A47EB6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LDL-C (mmol/l)</w:t>
            </w:r>
          </w:p>
        </w:tc>
        <w:tc>
          <w:tcPr>
            <w:tcW w:w="0" w:type="auto"/>
            <w:vAlign w:val="center"/>
          </w:tcPr>
          <w:p w14:paraId="169E044E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-0.813</w:t>
            </w:r>
          </w:p>
        </w:tc>
        <w:tc>
          <w:tcPr>
            <w:tcW w:w="0" w:type="auto"/>
            <w:vAlign w:val="center"/>
          </w:tcPr>
          <w:p w14:paraId="4717E54C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  <w:tr w:rsidR="00E63BF3" w:rsidRPr="00400661" w14:paraId="0678F59F" w14:textId="77777777" w:rsidTr="00400661">
        <w:trPr>
          <w:trHeight w:val="283"/>
          <w:jc w:val="center"/>
        </w:trPr>
        <w:tc>
          <w:tcPr>
            <w:tcW w:w="0" w:type="auto"/>
            <w:vAlign w:val="center"/>
          </w:tcPr>
          <w:p w14:paraId="5F940381" w14:textId="77777777" w:rsidR="00E63BF3" w:rsidRPr="00400661" w:rsidRDefault="00E63BF3" w:rsidP="00C427B8">
            <w:pPr>
              <w:spacing w:line="240" w:lineRule="auto"/>
              <w:jc w:val="left"/>
              <w:rPr>
                <w:rFonts w:cs="Times New Roman"/>
              </w:rPr>
            </w:pPr>
            <w:r w:rsidRPr="00400661">
              <w:rPr>
                <w:rFonts w:cs="Times New Roman"/>
              </w:rPr>
              <w:t>HDL-C (mmol/l)</w:t>
            </w:r>
          </w:p>
        </w:tc>
        <w:tc>
          <w:tcPr>
            <w:tcW w:w="0" w:type="auto"/>
            <w:vAlign w:val="center"/>
          </w:tcPr>
          <w:p w14:paraId="4C57573C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0.824</w:t>
            </w:r>
          </w:p>
        </w:tc>
        <w:tc>
          <w:tcPr>
            <w:tcW w:w="0" w:type="auto"/>
            <w:vAlign w:val="center"/>
          </w:tcPr>
          <w:p w14:paraId="4DBA7DCD" w14:textId="77777777" w:rsidR="00E63BF3" w:rsidRPr="00400661" w:rsidRDefault="00E63BF3" w:rsidP="00410423">
            <w:pPr>
              <w:spacing w:line="240" w:lineRule="auto"/>
              <w:jc w:val="center"/>
              <w:rPr>
                <w:rFonts w:cs="Times New Roman"/>
              </w:rPr>
            </w:pPr>
            <w:r w:rsidRPr="00400661">
              <w:rPr>
                <w:rFonts w:cs="Times New Roman"/>
              </w:rPr>
              <w:t>&lt; 0.001</w:t>
            </w:r>
          </w:p>
        </w:tc>
      </w:tr>
    </w:tbl>
    <w:bookmarkEnd w:id="3"/>
    <w:p w14:paraId="69738790" w14:textId="77777777" w:rsidR="00E63BF3" w:rsidRPr="008F562D" w:rsidRDefault="00E63BF3" w:rsidP="007E7FA2">
      <w:pPr>
        <w:pStyle w:val="Tablefooter"/>
        <w:rPr>
          <w:rFonts w:eastAsiaTheme="minorEastAsia"/>
        </w:rPr>
      </w:pPr>
      <w:r w:rsidRPr="008F562D">
        <w:t>Noted: BMI, body mass index; FBG, fasting blood glucose; 2h PBG, 2-hour postprandial blood glucose; HbA1c, Glycated hemoglobin A1c; TG, triglycerides;</w:t>
      </w:r>
      <w:r w:rsidRPr="008F562D">
        <w:rPr>
          <w:rFonts w:eastAsia="宋体"/>
        </w:rPr>
        <w:t xml:space="preserve"> TC, total cholesterol;</w:t>
      </w:r>
      <w:r w:rsidRPr="008F562D">
        <w:t xml:space="preserve"> LDL-C, low density lipoprotein cholesterol; HDL-C, high density lipoprotein cholesterol.</w:t>
      </w:r>
    </w:p>
    <w:p w14:paraId="10247F00" w14:textId="77777777" w:rsidR="00782118" w:rsidRDefault="00782118" w:rsidP="007F55F7">
      <w:pPr>
        <w:pStyle w:val="Tablefooter"/>
      </w:pPr>
    </w:p>
    <w:p w14:paraId="6328D4C0" w14:textId="77777777" w:rsidR="00C475B1" w:rsidRDefault="00C475B1" w:rsidP="00C475B1">
      <w:pPr>
        <w:rPr>
          <w:lang w:eastAsia="de-DE" w:bidi="en-US"/>
        </w:rPr>
      </w:pPr>
    </w:p>
    <w:p w14:paraId="3076BAF8" w14:textId="77777777" w:rsidR="00C475B1" w:rsidRPr="008F562D" w:rsidRDefault="00C475B1" w:rsidP="00F276FC">
      <w:pPr>
        <w:pStyle w:val="Tablecaption"/>
        <w:spacing w:before="312" w:after="312"/>
        <w:rPr>
          <w:rFonts w:eastAsia="宋体"/>
        </w:rPr>
      </w:pPr>
      <w:r w:rsidRPr="008F562D">
        <w:rPr>
          <w:bCs/>
        </w:rPr>
        <w:t>Supplementary Table 3</w:t>
      </w:r>
      <w:r w:rsidR="00F276FC">
        <w:rPr>
          <w:bCs/>
        </w:rPr>
        <w:t>.</w:t>
      </w:r>
      <w:r w:rsidRPr="008F562D">
        <w:rPr>
          <w:rFonts w:eastAsia="宋体"/>
        </w:rPr>
        <w:t xml:space="preserve"> Comparison of biochemical indices in patients with different pregnancy outcomes</w:t>
      </w:r>
      <w:r w:rsidR="00F276FC">
        <w:rPr>
          <w:rFonts w:eastAsia="宋体"/>
        </w:rPr>
        <w:t>.</w:t>
      </w:r>
    </w:p>
    <w:tbl>
      <w:tblPr>
        <w:tblStyle w:val="a7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7"/>
        <w:gridCol w:w="2001"/>
        <w:gridCol w:w="1931"/>
        <w:gridCol w:w="860"/>
      </w:tblGrid>
      <w:tr w:rsidR="00C475B1" w:rsidRPr="008F562D" w14:paraId="65C1F1CC" w14:textId="77777777" w:rsidTr="00F276FC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5EF812D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</w:rPr>
            </w:pPr>
            <w:r w:rsidRPr="008F562D">
              <w:rPr>
                <w:rFonts w:cs="Times New Roman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3B8751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bCs/>
              </w:rPr>
              <w:t>Good out</w:t>
            </w:r>
            <w:r w:rsidRPr="008F562D">
              <w:rPr>
                <w:rFonts w:cs="Times New Roman"/>
              </w:rPr>
              <w:t>come</w:t>
            </w:r>
            <w:r w:rsidRPr="008F562D">
              <w:rPr>
                <w:rFonts w:cs="Times New Roman"/>
                <w:szCs w:val="20"/>
              </w:rPr>
              <w:t xml:space="preserve"> group</w:t>
            </w:r>
          </w:p>
          <w:p w14:paraId="66C324CF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(n = 74)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768191A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Poor outcome group</w:t>
            </w:r>
          </w:p>
          <w:p w14:paraId="1F97D69C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(n = 33)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10E22F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i/>
                <w:iCs/>
                <w:szCs w:val="20"/>
              </w:rPr>
              <w:t>P</w:t>
            </w:r>
            <w:r w:rsidRPr="008F562D">
              <w:rPr>
                <w:rFonts w:cs="Times New Roman"/>
                <w:szCs w:val="20"/>
              </w:rPr>
              <w:t xml:space="preserve"> value</w:t>
            </w:r>
          </w:p>
        </w:tc>
      </w:tr>
      <w:tr w:rsidR="00C475B1" w:rsidRPr="008F562D" w14:paraId="384D0F03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5C661F4F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FBG (mmol/l)</w:t>
            </w:r>
          </w:p>
        </w:tc>
        <w:tc>
          <w:tcPr>
            <w:tcW w:w="0" w:type="auto"/>
            <w:vAlign w:val="center"/>
          </w:tcPr>
          <w:p w14:paraId="54CC11BC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7.59 ± 1.10</w:t>
            </w:r>
          </w:p>
        </w:tc>
        <w:tc>
          <w:tcPr>
            <w:tcW w:w="0" w:type="auto"/>
            <w:vAlign w:val="center"/>
          </w:tcPr>
          <w:p w14:paraId="33D132B0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8.63 ± 0.98</w:t>
            </w:r>
          </w:p>
        </w:tc>
        <w:tc>
          <w:tcPr>
            <w:tcW w:w="0" w:type="auto"/>
            <w:vAlign w:val="center"/>
          </w:tcPr>
          <w:p w14:paraId="7B925829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C475B1" w:rsidRPr="008F562D" w14:paraId="7630C9E3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7F45B223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2h PBG (mmol/l)</w:t>
            </w:r>
          </w:p>
        </w:tc>
        <w:tc>
          <w:tcPr>
            <w:tcW w:w="0" w:type="auto"/>
            <w:vAlign w:val="center"/>
          </w:tcPr>
          <w:p w14:paraId="2FCFF6EE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10.84 ± 1.48</w:t>
            </w:r>
          </w:p>
        </w:tc>
        <w:tc>
          <w:tcPr>
            <w:tcW w:w="0" w:type="auto"/>
            <w:vAlign w:val="center"/>
          </w:tcPr>
          <w:p w14:paraId="5840D902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11.87 ± 1.35</w:t>
            </w:r>
          </w:p>
        </w:tc>
        <w:tc>
          <w:tcPr>
            <w:tcW w:w="0" w:type="auto"/>
            <w:vAlign w:val="center"/>
          </w:tcPr>
          <w:p w14:paraId="4AD205AE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0.001</w:t>
            </w:r>
          </w:p>
        </w:tc>
      </w:tr>
      <w:tr w:rsidR="00C475B1" w:rsidRPr="008F562D" w14:paraId="3D00BE42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48BDF5F6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HbA1c (%)</w:t>
            </w:r>
          </w:p>
        </w:tc>
        <w:tc>
          <w:tcPr>
            <w:tcW w:w="0" w:type="auto"/>
            <w:vAlign w:val="center"/>
          </w:tcPr>
          <w:p w14:paraId="3A91B8CE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6.97 ± 0.60</w:t>
            </w:r>
          </w:p>
        </w:tc>
        <w:tc>
          <w:tcPr>
            <w:tcW w:w="0" w:type="auto"/>
            <w:vAlign w:val="center"/>
          </w:tcPr>
          <w:p w14:paraId="036B99E5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7.61 ± 0.53</w:t>
            </w:r>
          </w:p>
        </w:tc>
        <w:tc>
          <w:tcPr>
            <w:tcW w:w="0" w:type="auto"/>
            <w:vAlign w:val="center"/>
          </w:tcPr>
          <w:p w14:paraId="51FB9E9D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&lt; 0.001</w:t>
            </w:r>
          </w:p>
        </w:tc>
      </w:tr>
      <w:tr w:rsidR="00C475B1" w:rsidRPr="008F562D" w14:paraId="6F708423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608FBFEB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TG (mmol/l)</w:t>
            </w:r>
          </w:p>
        </w:tc>
        <w:tc>
          <w:tcPr>
            <w:tcW w:w="0" w:type="auto"/>
            <w:vAlign w:val="center"/>
          </w:tcPr>
          <w:p w14:paraId="05C28154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2.82 ± 0.68</w:t>
            </w:r>
          </w:p>
        </w:tc>
        <w:tc>
          <w:tcPr>
            <w:tcW w:w="0" w:type="auto"/>
            <w:vAlign w:val="center"/>
          </w:tcPr>
          <w:p w14:paraId="11E816A9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3.13 ± 0.76</w:t>
            </w:r>
          </w:p>
        </w:tc>
        <w:tc>
          <w:tcPr>
            <w:tcW w:w="0" w:type="auto"/>
            <w:vAlign w:val="center"/>
          </w:tcPr>
          <w:p w14:paraId="0FBA0C24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0.038</w:t>
            </w:r>
          </w:p>
        </w:tc>
      </w:tr>
      <w:tr w:rsidR="00C475B1" w:rsidRPr="008F562D" w14:paraId="3E432169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4A8A225C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TC (mmol/l)</w:t>
            </w:r>
          </w:p>
        </w:tc>
        <w:tc>
          <w:tcPr>
            <w:tcW w:w="0" w:type="auto"/>
            <w:vAlign w:val="center"/>
          </w:tcPr>
          <w:p w14:paraId="3054EFC6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4.86 ± 1.02</w:t>
            </w:r>
          </w:p>
        </w:tc>
        <w:tc>
          <w:tcPr>
            <w:tcW w:w="0" w:type="auto"/>
            <w:vAlign w:val="center"/>
          </w:tcPr>
          <w:p w14:paraId="457F5C4A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5.56 ± 1.15</w:t>
            </w:r>
          </w:p>
        </w:tc>
        <w:tc>
          <w:tcPr>
            <w:tcW w:w="0" w:type="auto"/>
            <w:vAlign w:val="center"/>
          </w:tcPr>
          <w:p w14:paraId="42046929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0.002</w:t>
            </w:r>
          </w:p>
        </w:tc>
      </w:tr>
      <w:tr w:rsidR="00C475B1" w:rsidRPr="008F562D" w14:paraId="1127FFF4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306598FB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LDL-C (mmol/l)</w:t>
            </w:r>
          </w:p>
        </w:tc>
        <w:tc>
          <w:tcPr>
            <w:tcW w:w="0" w:type="auto"/>
            <w:vAlign w:val="center"/>
          </w:tcPr>
          <w:p w14:paraId="44AA94DF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2.90 ± 0.97</w:t>
            </w:r>
          </w:p>
        </w:tc>
        <w:tc>
          <w:tcPr>
            <w:tcW w:w="0" w:type="auto"/>
            <w:vAlign w:val="center"/>
          </w:tcPr>
          <w:p w14:paraId="5F1E17FC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3.32 ± 1.10</w:t>
            </w:r>
          </w:p>
        </w:tc>
        <w:tc>
          <w:tcPr>
            <w:tcW w:w="0" w:type="auto"/>
            <w:vAlign w:val="center"/>
          </w:tcPr>
          <w:p w14:paraId="208B0ABF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0.052</w:t>
            </w:r>
          </w:p>
        </w:tc>
      </w:tr>
      <w:tr w:rsidR="00C475B1" w:rsidRPr="008F562D" w14:paraId="7D809FD4" w14:textId="77777777" w:rsidTr="00F276FC">
        <w:trPr>
          <w:trHeight w:val="20"/>
          <w:jc w:val="center"/>
        </w:trPr>
        <w:tc>
          <w:tcPr>
            <w:tcW w:w="0" w:type="auto"/>
            <w:vAlign w:val="center"/>
          </w:tcPr>
          <w:p w14:paraId="469300D1" w14:textId="77777777" w:rsidR="00C475B1" w:rsidRPr="008F562D" w:rsidRDefault="00C475B1" w:rsidP="00F276FC">
            <w:pPr>
              <w:spacing w:line="240" w:lineRule="auto"/>
              <w:jc w:val="left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HDL-C (mmol/l)</w:t>
            </w:r>
          </w:p>
        </w:tc>
        <w:tc>
          <w:tcPr>
            <w:tcW w:w="0" w:type="auto"/>
            <w:vAlign w:val="center"/>
          </w:tcPr>
          <w:p w14:paraId="10932F37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1.05 ± 0.35</w:t>
            </w:r>
          </w:p>
        </w:tc>
        <w:tc>
          <w:tcPr>
            <w:tcW w:w="0" w:type="auto"/>
            <w:vAlign w:val="center"/>
          </w:tcPr>
          <w:p w14:paraId="798709EC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0.95 ± 0.41</w:t>
            </w:r>
          </w:p>
        </w:tc>
        <w:tc>
          <w:tcPr>
            <w:tcW w:w="0" w:type="auto"/>
            <w:vAlign w:val="center"/>
          </w:tcPr>
          <w:p w14:paraId="4C94A4BC" w14:textId="77777777" w:rsidR="00C475B1" w:rsidRPr="008F562D" w:rsidRDefault="00C475B1" w:rsidP="00F276FC">
            <w:pPr>
              <w:spacing w:line="240" w:lineRule="auto"/>
              <w:jc w:val="center"/>
              <w:rPr>
                <w:rFonts w:cs="Times New Roman"/>
                <w:szCs w:val="20"/>
              </w:rPr>
            </w:pPr>
            <w:r w:rsidRPr="008F562D">
              <w:rPr>
                <w:rFonts w:cs="Times New Roman"/>
                <w:szCs w:val="20"/>
              </w:rPr>
              <w:t>0.227</w:t>
            </w:r>
          </w:p>
        </w:tc>
      </w:tr>
    </w:tbl>
    <w:p w14:paraId="4A80788F" w14:textId="77777777" w:rsidR="00C475B1" w:rsidRPr="008F562D" w:rsidRDefault="00C475B1" w:rsidP="00D97D3C">
      <w:pPr>
        <w:pStyle w:val="Tablefooter"/>
      </w:pPr>
      <w:r w:rsidRPr="008F562D">
        <w:t>Noted: FBG, fasting blood glucose; 2h PBG, 2-hour postprandial blood glucose; HbA1c, Glycated hemoglobin A1c; TG, triglycerides;</w:t>
      </w:r>
      <w:r w:rsidRPr="008F562D">
        <w:rPr>
          <w:rFonts w:eastAsia="宋体"/>
        </w:rPr>
        <w:t xml:space="preserve"> TC, total cholesterol;</w:t>
      </w:r>
      <w:r w:rsidRPr="008F562D">
        <w:t xml:space="preserve"> LDL-C, low density lipoprotein cholesterol; HDL-C, high density lipoprotein cholesterol. (mean ± SD)</w:t>
      </w:r>
      <w:r w:rsidR="00E120CF">
        <w:t>.</w:t>
      </w:r>
    </w:p>
    <w:p w14:paraId="3D9DD932" w14:textId="77777777" w:rsidR="00C475B1" w:rsidRDefault="00C475B1" w:rsidP="00D97D3C">
      <w:pPr>
        <w:pStyle w:val="Tablefooter"/>
      </w:pPr>
    </w:p>
    <w:p w14:paraId="6BA2256F" w14:textId="77777777" w:rsidR="00D97D3C" w:rsidRPr="00C475B1" w:rsidRDefault="00D97D3C" w:rsidP="00D97D3C">
      <w:pPr>
        <w:pStyle w:val="Tablefooter"/>
      </w:pPr>
    </w:p>
    <w:sectPr w:rsidR="00D97D3C" w:rsidRPr="00C475B1" w:rsidSect="009D73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6948634" w16cex:dateUtc="2024-09-11T06:48:00Z"/>
  <w16cex:commentExtensible w16cex:durableId="71D9F0E5" w16cex:dateUtc="2024-09-20T09:20:00Z"/>
  <w16cex:commentExtensible w16cex:durableId="4334194C" w16cex:dateUtc="2024-09-11T07:01:00Z"/>
  <w16cex:commentExtensible w16cex:durableId="6BA98FD7" w16cex:dateUtc="2024-09-20T09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A36282" w14:textId="77777777" w:rsidR="00B86C17" w:rsidRDefault="00B86C17" w:rsidP="009D73E9">
      <w:pPr>
        <w:spacing w:line="240" w:lineRule="auto"/>
        <w:ind w:firstLine="400"/>
      </w:pPr>
      <w:r>
        <w:separator/>
      </w:r>
    </w:p>
  </w:endnote>
  <w:endnote w:type="continuationSeparator" w:id="0">
    <w:p w14:paraId="3ECE45A7" w14:textId="77777777" w:rsidR="00B86C17" w:rsidRDefault="00B86C17" w:rsidP="009D73E9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59064B" w14:textId="77777777" w:rsidR="009D73E9" w:rsidRDefault="009D73E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C29A61" w14:textId="77777777" w:rsidR="009D73E9" w:rsidRDefault="009D73E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EBBFF" w14:textId="77777777" w:rsidR="009D73E9" w:rsidRDefault="009D73E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5B266B" w14:textId="77777777" w:rsidR="00B86C17" w:rsidRDefault="00B86C17" w:rsidP="009D73E9">
      <w:pPr>
        <w:spacing w:line="240" w:lineRule="auto"/>
        <w:ind w:firstLine="400"/>
      </w:pPr>
      <w:r>
        <w:separator/>
      </w:r>
    </w:p>
  </w:footnote>
  <w:footnote w:type="continuationSeparator" w:id="0">
    <w:p w14:paraId="6A51886B" w14:textId="77777777" w:rsidR="00B86C17" w:rsidRDefault="00B86C17" w:rsidP="009D73E9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8BE55" w14:textId="77777777" w:rsidR="009D73E9" w:rsidRDefault="009D73E9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FE80D" w14:textId="77777777" w:rsidR="009D73E9" w:rsidRDefault="009D73E9" w:rsidP="00F276FC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6E07F" w14:textId="77777777" w:rsidR="009D73E9" w:rsidRDefault="009D73E9" w:rsidP="009D73E9">
    <w:pPr>
      <w:pStyle w:val="a3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trackRevisions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SyNDO2tDA0NjEwNTZX0lEKTi0uzszPAykwrAUA0gK0tSwAAAA="/>
  </w:docVars>
  <w:rsids>
    <w:rsidRoot w:val="00BE5383"/>
    <w:rsid w:val="000138B7"/>
    <w:rsid w:val="00047242"/>
    <w:rsid w:val="00053358"/>
    <w:rsid w:val="000F3726"/>
    <w:rsid w:val="000F4A2B"/>
    <w:rsid w:val="00104003"/>
    <w:rsid w:val="00186225"/>
    <w:rsid w:val="001970B0"/>
    <w:rsid w:val="00212356"/>
    <w:rsid w:val="00223EE7"/>
    <w:rsid w:val="002C5B11"/>
    <w:rsid w:val="00303613"/>
    <w:rsid w:val="00306C79"/>
    <w:rsid w:val="003C5E51"/>
    <w:rsid w:val="00400661"/>
    <w:rsid w:val="00410423"/>
    <w:rsid w:val="00444F9F"/>
    <w:rsid w:val="0046514A"/>
    <w:rsid w:val="0046543B"/>
    <w:rsid w:val="00466CD5"/>
    <w:rsid w:val="004E66C7"/>
    <w:rsid w:val="0053777F"/>
    <w:rsid w:val="00542B41"/>
    <w:rsid w:val="005B0D2C"/>
    <w:rsid w:val="00690E7B"/>
    <w:rsid w:val="006A68E3"/>
    <w:rsid w:val="006C61C3"/>
    <w:rsid w:val="007471D0"/>
    <w:rsid w:val="007728FE"/>
    <w:rsid w:val="00772A46"/>
    <w:rsid w:val="00780C2B"/>
    <w:rsid w:val="00782118"/>
    <w:rsid w:val="007E7FA2"/>
    <w:rsid w:val="007F55F7"/>
    <w:rsid w:val="0082628D"/>
    <w:rsid w:val="008B3741"/>
    <w:rsid w:val="009420F8"/>
    <w:rsid w:val="009902AC"/>
    <w:rsid w:val="009D73E9"/>
    <w:rsid w:val="00A13372"/>
    <w:rsid w:val="00A26F7F"/>
    <w:rsid w:val="00AF05A5"/>
    <w:rsid w:val="00B86C17"/>
    <w:rsid w:val="00BE5383"/>
    <w:rsid w:val="00BE5402"/>
    <w:rsid w:val="00BE6698"/>
    <w:rsid w:val="00C13FD5"/>
    <w:rsid w:val="00C345D0"/>
    <w:rsid w:val="00C427B8"/>
    <w:rsid w:val="00C475B1"/>
    <w:rsid w:val="00C872D4"/>
    <w:rsid w:val="00CB1530"/>
    <w:rsid w:val="00CC01B0"/>
    <w:rsid w:val="00D342FE"/>
    <w:rsid w:val="00D85A7A"/>
    <w:rsid w:val="00D86333"/>
    <w:rsid w:val="00D97D3C"/>
    <w:rsid w:val="00DE72A8"/>
    <w:rsid w:val="00DF2A94"/>
    <w:rsid w:val="00E120CF"/>
    <w:rsid w:val="00E63BF3"/>
    <w:rsid w:val="00E71D4D"/>
    <w:rsid w:val="00E86111"/>
    <w:rsid w:val="00EE5F83"/>
    <w:rsid w:val="00F276FC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0FE78B"/>
  <w15:chartTrackingRefBased/>
  <w15:docId w15:val="{8FC53B0D-7FAA-4945-9C38-67550728B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1D4D"/>
    <w:pPr>
      <w:widowControl w:val="0"/>
      <w:spacing w:line="400" w:lineRule="exact"/>
      <w:jc w:val="both"/>
    </w:pPr>
    <w:rPr>
      <w:rFonts w:eastAsiaTheme="minorEastAsia" w:cstheme="minorBidi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 w:line="240" w:lineRule="auto"/>
      <w:outlineLvl w:val="0"/>
    </w:pPr>
    <w:rPr>
      <w:rFonts w:eastAsia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 w:line="240" w:lineRule="auto"/>
      <w:outlineLvl w:val="1"/>
    </w:pPr>
    <w:rPr>
      <w:rFonts w:eastAsia="Times New Roman" w:cs="Times New Roman"/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 w:line="240" w:lineRule="auto"/>
      <w:outlineLvl w:val="2"/>
    </w:pPr>
    <w:rPr>
      <w:rFonts w:eastAsia="Times New Roman" w:cs="Times New Roman"/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200"/>
      <w:outlineLvl w:val="4"/>
    </w:pPr>
    <w:rPr>
      <w:rFonts w:eastAsia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="0"/>
      <w:outlineLvl w:val="6"/>
    </w:pPr>
    <w:rPr>
      <w:rFonts w:eastAsia="宋体" w:cs="Times New Roman"/>
      <w:b/>
      <w:b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9D7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rFonts w:eastAsia="宋体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D73E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9D73E9"/>
    <w:pP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left"/>
    </w:pPr>
    <w:rPr>
      <w:rFonts w:eastAsia="宋体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D73E9"/>
    <w:rPr>
      <w:sz w:val="18"/>
      <w:szCs w:val="18"/>
    </w:rPr>
  </w:style>
  <w:style w:type="table" w:styleId="a7">
    <w:name w:val="Table Grid"/>
    <w:basedOn w:val="a1"/>
    <w:uiPriority w:val="39"/>
    <w:rsid w:val="00E71D4D"/>
    <w:rPr>
      <w:rFonts w:eastAsiaTheme="minorEastAsia" w:cstheme="minorBidi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qFormat/>
    <w:rsid w:val="00212356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qFormat/>
    <w:rsid w:val="00212356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212356"/>
    <w:rPr>
      <w:rFonts w:eastAsiaTheme="minorEastAsia" w:cstheme="minorBidi"/>
      <w:sz w:val="21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qFormat/>
    <w:rsid w:val="0021235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12356"/>
    <w:rPr>
      <w:rFonts w:eastAsiaTheme="minorEastAsia" w:cstheme="minorBidi"/>
      <w:b/>
      <w:bCs/>
      <w:sz w:val="21"/>
      <w:szCs w:val="21"/>
    </w:rPr>
  </w:style>
  <w:style w:type="paragraph" w:styleId="ad">
    <w:name w:val="Revision"/>
    <w:hidden/>
    <w:uiPriority w:val="99"/>
    <w:semiHidden/>
    <w:rsid w:val="00303613"/>
    <w:rPr>
      <w:rFonts w:eastAsiaTheme="minorEastAsia" w:cstheme="minorBidi"/>
      <w:sz w:val="21"/>
      <w:szCs w:val="21"/>
    </w:rPr>
  </w:style>
  <w:style w:type="paragraph" w:styleId="ae">
    <w:name w:val="Balloon Text"/>
    <w:basedOn w:val="a"/>
    <w:link w:val="af"/>
    <w:uiPriority w:val="99"/>
    <w:semiHidden/>
    <w:rsid w:val="00D86333"/>
    <w:pPr>
      <w:spacing w:line="240" w:lineRule="auto"/>
    </w:pPr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86333"/>
    <w:rPr>
      <w:rFonts w:eastAsiaTheme="minorEastAsi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Nora Eng</cp:lastModifiedBy>
  <cp:revision>3</cp:revision>
  <dcterms:created xsi:type="dcterms:W3CDTF">2024-09-20T09:22:00Z</dcterms:created>
  <dcterms:modified xsi:type="dcterms:W3CDTF">2024-09-24T09:13:00Z</dcterms:modified>
</cp:coreProperties>
</file>