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79A8A" w14:textId="77777777" w:rsidR="00920A38" w:rsidRPr="00920A38" w:rsidRDefault="00920A38" w:rsidP="00920A38">
      <w:pPr>
        <w:widowControl w:val="0"/>
        <w:adjustRightInd w:val="0"/>
        <w:snapToGrid w:val="0"/>
        <w:spacing w:after="240" w:line="288" w:lineRule="auto"/>
        <w:jc w:val="both"/>
        <w:rPr>
          <w:rFonts w:ascii="Times New Roman" w:eastAsia="等线" w:hAnsi="Times New Roman" w:cs="Times New Roman"/>
          <w:b/>
          <w:bCs/>
          <w:spacing w:val="-8"/>
          <w:kern w:val="2"/>
          <w:sz w:val="36"/>
          <w:szCs w:val="32"/>
          <w:lang w:eastAsia="zh-CN"/>
        </w:rPr>
      </w:pPr>
      <w:r w:rsidRPr="00920A38">
        <w:rPr>
          <w:rFonts w:ascii="Times New Roman" w:eastAsia="等线" w:hAnsi="Times New Roman" w:cs="Times New Roman"/>
          <w:b/>
          <w:bCs/>
          <w:spacing w:val="-8"/>
          <w:kern w:val="2"/>
          <w:sz w:val="36"/>
          <w:szCs w:val="32"/>
          <w:lang w:eastAsia="zh-CN"/>
        </w:rPr>
        <w:t>Recovery of phenolic compounds from orange peel waste by conventional and assisted extraction techniques using sustain-able solvents</w:t>
      </w:r>
    </w:p>
    <w:p w14:paraId="59807D7E" w14:textId="6D410296" w:rsidR="00920A38" w:rsidRPr="00920A38" w:rsidRDefault="00920A38" w:rsidP="00920A38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</w:pP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lang w:val="es-ES" w:eastAsia="zh-CN"/>
        </w:rPr>
        <w:t>Blanca Sáenz de Miera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  <w:t>1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lang w:val="es-ES" w:eastAsia="zh-CN"/>
        </w:rPr>
        <w:t>, Raquel Cañadas</w:t>
      </w:r>
      <w:r w:rsidR="00104BAF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  <w:t>2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lang w:val="es-ES" w:eastAsia="zh-CN"/>
        </w:rPr>
        <w:t>, María González-Miquel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  <w:t>1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lang w:val="es-ES" w:eastAsia="zh-CN"/>
        </w:rPr>
        <w:t>, Emilio J. González</w:t>
      </w:r>
      <w:r w:rsidRPr="00920A38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  <w:t>1,</w:t>
      </w:r>
      <w:r w:rsidRPr="000A7526">
        <w:rPr>
          <w:rFonts w:ascii="Times New Roman" w:eastAsia="Times New Roman" w:hAnsi="Times New Roman" w:cs="Times New Roman"/>
          <w:kern w:val="2"/>
          <w:sz w:val="21"/>
          <w:szCs w:val="21"/>
          <w:lang w:val="es-ES" w:eastAsia="zh-CN"/>
        </w:rPr>
        <w:t>*</w:t>
      </w:r>
    </w:p>
    <w:p w14:paraId="315B310D" w14:textId="77777777" w:rsidR="00920A38" w:rsidRPr="00920A38" w:rsidRDefault="00920A38" w:rsidP="00920A38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s-ES" w:eastAsia="zh-CN"/>
        </w:rPr>
      </w:pPr>
    </w:p>
    <w:p w14:paraId="1275973E" w14:textId="1D71979C" w:rsidR="00920A38" w:rsidRDefault="00920A38" w:rsidP="00920A38">
      <w:pPr>
        <w:widowControl w:val="0"/>
        <w:snapToGrid w:val="0"/>
        <w:spacing w:after="0" w:line="288" w:lineRule="auto"/>
        <w:jc w:val="both"/>
        <w:rPr>
          <w:rFonts w:ascii="Times New Roman" w:eastAsia="宋体" w:hAnsi="Times New Roman" w:cs="Times New Roman"/>
          <w:sz w:val="18"/>
          <w:szCs w:val="18"/>
          <w:lang w:val="es-ES" w:eastAsia="zh-CN"/>
        </w:rPr>
      </w:pPr>
      <w:r w:rsidRPr="00920A38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val="es-ES" w:eastAsia="zh-CN"/>
        </w:rPr>
        <w:t xml:space="preserve">1 </w:t>
      </w:r>
      <w:r w:rsidRPr="00920A38">
        <w:rPr>
          <w:rFonts w:ascii="Times New Roman" w:eastAsia="宋体" w:hAnsi="Times New Roman" w:cs="Times New Roman"/>
          <w:sz w:val="18"/>
          <w:szCs w:val="18"/>
          <w:lang w:val="es-ES" w:eastAsia="zh-CN"/>
        </w:rPr>
        <w:t xml:space="preserve">Dpto. Ingeniería Química Industrial y del Medio Ambiente, ETSI Industriales, Universidad Politécnica de Madrid, </w:t>
      </w:r>
      <w:bookmarkStart w:id="0" w:name="_GoBack"/>
      <w:bookmarkEnd w:id="0"/>
      <w:r w:rsidRPr="00920A38">
        <w:rPr>
          <w:rFonts w:ascii="Times New Roman" w:eastAsia="宋体" w:hAnsi="Times New Roman" w:cs="Times New Roman"/>
          <w:sz w:val="18"/>
          <w:szCs w:val="18"/>
          <w:lang w:val="es-ES" w:eastAsia="zh-CN"/>
        </w:rPr>
        <w:t xml:space="preserve">Madrid, 28006, Spain </w:t>
      </w:r>
    </w:p>
    <w:p w14:paraId="35C71550" w14:textId="3AAC26B7" w:rsidR="00104BAF" w:rsidRPr="00104BAF" w:rsidRDefault="00104BAF" w:rsidP="00920A38">
      <w:pPr>
        <w:widowControl w:val="0"/>
        <w:snapToGrid w:val="0"/>
        <w:spacing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eastAsia="zh-CN"/>
        </w:rPr>
      </w:pPr>
      <w:r w:rsidRPr="00104BAF">
        <w:rPr>
          <w:rFonts w:ascii="Times New Roman" w:eastAsia="Times New Roman" w:hAnsi="Times New Roman" w:cs="Times New Roman"/>
          <w:kern w:val="2"/>
          <w:sz w:val="18"/>
          <w:szCs w:val="18"/>
          <w:vertAlign w:val="superscript"/>
          <w:lang w:eastAsia="zh-CN"/>
        </w:rPr>
        <w:t>2</w:t>
      </w:r>
      <w:r w:rsidRPr="00104BAF">
        <w:rPr>
          <w:rFonts w:ascii="Times New Roman" w:eastAsia="Times New Roman" w:hAnsi="Times New Roman" w:cs="Times New Roman"/>
          <w:kern w:val="2"/>
          <w:sz w:val="18"/>
          <w:szCs w:val="18"/>
          <w:lang w:eastAsia="zh-CN"/>
        </w:rPr>
        <w:t>Advanced Biofuels and Bioproducts Unit, Department of Energy, CIEMAT</w:t>
      </w:r>
      <w:r w:rsidR="0035036C" w:rsidRPr="0035036C">
        <w:rPr>
          <w:rFonts w:ascii="Times New Roman" w:eastAsia="Times New Roman" w:hAnsi="Times New Roman" w:cs="Times New Roman"/>
          <w:kern w:val="2"/>
          <w:sz w:val="18"/>
          <w:szCs w:val="18"/>
          <w:lang w:eastAsia="zh-CN"/>
        </w:rPr>
        <w:t>, 28040 Madrid, Spain</w:t>
      </w:r>
    </w:p>
    <w:p w14:paraId="4437DEFE" w14:textId="77777777" w:rsidR="00920A38" w:rsidRPr="00920A38" w:rsidRDefault="00920A38" w:rsidP="00920A38">
      <w:pPr>
        <w:widowControl w:val="0"/>
        <w:adjustRightInd w:val="0"/>
        <w:snapToGrid w:val="0"/>
        <w:spacing w:before="240" w:after="0" w:line="288" w:lineRule="auto"/>
        <w:jc w:val="both"/>
        <w:rPr>
          <w:rFonts w:ascii="Times New Roman" w:eastAsia="Times New Roman" w:hAnsi="Times New Roman" w:cs="Times New Roman"/>
          <w:kern w:val="2"/>
          <w:sz w:val="18"/>
          <w:szCs w:val="18"/>
          <w:lang w:val="es-ES" w:eastAsia="zh-CN"/>
        </w:rPr>
      </w:pPr>
      <w:r w:rsidRPr="00920A38">
        <w:rPr>
          <w:rFonts w:ascii="Times New Roman" w:eastAsia="Times New Roman" w:hAnsi="Times New Roman" w:cs="Times New Roman"/>
          <w:kern w:val="2"/>
          <w:sz w:val="18"/>
          <w:szCs w:val="18"/>
          <w:lang w:val="es-ES" w:eastAsia="zh-CN"/>
        </w:rPr>
        <w:t xml:space="preserve">*Correspondence: </w:t>
      </w:r>
      <w:r w:rsidRPr="00920A38">
        <w:rPr>
          <w:rFonts w:ascii="Times New Roman" w:eastAsia="宋体" w:hAnsi="Times New Roman" w:cs="Times New Roman"/>
          <w:kern w:val="2"/>
          <w:sz w:val="18"/>
          <w:szCs w:val="18"/>
          <w:lang w:val="es-ES" w:eastAsia="zh-CN"/>
        </w:rPr>
        <w:t>ej.gonzalez@upm.es</w:t>
      </w:r>
      <w:r w:rsidRPr="00920A38">
        <w:rPr>
          <w:rFonts w:ascii="Times New Roman" w:eastAsia="Times New Roman" w:hAnsi="Times New Roman" w:cs="Times New Roman"/>
          <w:kern w:val="2"/>
          <w:sz w:val="18"/>
          <w:szCs w:val="18"/>
          <w:lang w:val="es-ES" w:eastAsia="zh-CN"/>
        </w:rPr>
        <w:t xml:space="preserve"> (</w:t>
      </w:r>
      <w:r w:rsidRPr="00920A38">
        <w:rPr>
          <w:rFonts w:ascii="Times New Roman" w:eastAsia="宋体" w:hAnsi="Times New Roman" w:cs="Times New Roman"/>
          <w:kern w:val="2"/>
          <w:sz w:val="18"/>
          <w:szCs w:val="18"/>
          <w:lang w:val="es-ES" w:eastAsia="zh-CN"/>
        </w:rPr>
        <w:t>Emilio J. González</w:t>
      </w:r>
      <w:r w:rsidRPr="00920A38">
        <w:rPr>
          <w:rFonts w:ascii="Times New Roman" w:eastAsia="Times New Roman" w:hAnsi="Times New Roman" w:cs="Times New Roman"/>
          <w:kern w:val="2"/>
          <w:sz w:val="18"/>
          <w:szCs w:val="18"/>
          <w:lang w:val="es-ES" w:eastAsia="zh-CN"/>
        </w:rPr>
        <w:t>)</w:t>
      </w:r>
    </w:p>
    <w:p w14:paraId="08240A4B" w14:textId="77777777" w:rsidR="00B12AD6" w:rsidRPr="007237E2" w:rsidRDefault="00B12AD6" w:rsidP="002F25C9">
      <w:pPr>
        <w:pStyle w:val="MDPI16affiliation"/>
        <w:rPr>
          <w:lang w:val="es-ES"/>
        </w:rPr>
      </w:pPr>
    </w:p>
    <w:p w14:paraId="52508C7B" w14:textId="3BA29CE1" w:rsidR="00920A38" w:rsidRPr="00664CC7" w:rsidRDefault="00887D6C" w:rsidP="00664CC7">
      <w:pPr>
        <w:pStyle w:val="MDPI12title"/>
        <w:jc w:val="center"/>
      </w:pPr>
      <w:bookmarkStart w:id="1" w:name="_Hlk120197216"/>
      <w:r w:rsidRPr="00920A38">
        <w:rPr>
          <w:rFonts w:ascii="Times New Roman" w:hAnsi="Times New Roman"/>
        </w:rPr>
        <w:t>Supplementary</w:t>
      </w:r>
      <w:r w:rsidRPr="00380579">
        <w:t xml:space="preserve"> </w:t>
      </w:r>
      <w:r>
        <w:t>information</w:t>
      </w:r>
      <w:bookmarkEnd w:id="1"/>
    </w:p>
    <w:p w14:paraId="48BB3C02" w14:textId="43AADC9C" w:rsidR="00664CC7" w:rsidRPr="00D71D9C" w:rsidRDefault="002B2CFA" w:rsidP="00156DC9">
      <w:pPr>
        <w:pStyle w:val="Figure"/>
      </w:pPr>
      <w:r w:rsidRPr="00D71D9C">
        <w:rPr>
          <w:noProof/>
        </w:rPr>
        <w:drawing>
          <wp:inline distT="0" distB="0" distL="0" distR="0" wp14:anchorId="5567B8DB" wp14:editId="0AAD4450">
            <wp:extent cx="6012580" cy="3259777"/>
            <wp:effectExtent l="0" t="0" r="7620" b="0"/>
            <wp:docPr id="137675252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530" cy="329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18B5CB" w14:textId="5AFF2EA5" w:rsidR="004404AD" w:rsidRPr="00156DC9" w:rsidRDefault="003958D6" w:rsidP="00156DC9">
      <w:pPr>
        <w:pStyle w:val="Figurecaption"/>
        <w:rPr>
          <w:b/>
          <w:bCs/>
        </w:rPr>
      </w:pPr>
      <w:r w:rsidRPr="00156DC9">
        <w:rPr>
          <w:b/>
          <w:bCs/>
        </w:rPr>
        <w:t xml:space="preserve">Supplementary Fig. </w:t>
      </w:r>
      <w:r w:rsidR="00664CC7" w:rsidRPr="00156DC9">
        <w:rPr>
          <w:b/>
          <w:bCs/>
        </w:rPr>
        <w:t xml:space="preserve">1. </w:t>
      </w:r>
      <w:r w:rsidR="00D86E61" w:rsidRPr="00156DC9">
        <w:rPr>
          <w:b/>
          <w:bCs/>
        </w:rPr>
        <w:t>Chromatogram profile of HPLC-DAD at 270</w:t>
      </w:r>
      <w:r w:rsidR="00326B4C" w:rsidRPr="00156DC9">
        <w:rPr>
          <w:b/>
          <w:bCs/>
        </w:rPr>
        <w:t xml:space="preserve"> nm</w:t>
      </w:r>
      <w:r w:rsidR="00D86E61" w:rsidRPr="00156DC9">
        <w:rPr>
          <w:b/>
          <w:bCs/>
        </w:rPr>
        <w:t xml:space="preserve"> </w:t>
      </w:r>
      <w:bookmarkStart w:id="2" w:name="_Hlk148781731"/>
      <w:r w:rsidR="00D86E61" w:rsidRPr="00156DC9">
        <w:rPr>
          <w:b/>
          <w:bCs/>
        </w:rPr>
        <w:t xml:space="preserve">(for determination and quantification of </w:t>
      </w:r>
      <w:bookmarkEnd w:id="2"/>
      <w:r w:rsidR="00326B4C" w:rsidRPr="00156DC9">
        <w:rPr>
          <w:b/>
          <w:bCs/>
        </w:rPr>
        <w:t>g</w:t>
      </w:r>
      <w:r w:rsidR="00D86E61" w:rsidRPr="00156DC9">
        <w:rPr>
          <w:b/>
          <w:bCs/>
        </w:rPr>
        <w:t>allic acid)</w:t>
      </w:r>
      <w:r w:rsidR="00326B4C" w:rsidRPr="00156DC9">
        <w:rPr>
          <w:b/>
          <w:bCs/>
        </w:rPr>
        <w:t xml:space="preserve">, at 282 nm (for determination and quantification of </w:t>
      </w:r>
      <w:r w:rsidR="00A94B5F" w:rsidRPr="00156DC9">
        <w:rPr>
          <w:b/>
          <w:bCs/>
        </w:rPr>
        <w:t xml:space="preserve">catechin, naringin and hesperidin), at 323 nm (for determination and quantification of caffeic acid, </w:t>
      </w:r>
      <w:r w:rsidR="00A94B5F" w:rsidRPr="00156DC9">
        <w:rPr>
          <w:b/>
          <w:bCs/>
          <w:i/>
          <w:iCs/>
        </w:rPr>
        <w:t>p-</w:t>
      </w:r>
      <w:r w:rsidR="00A94B5F" w:rsidRPr="00156DC9">
        <w:rPr>
          <w:b/>
          <w:bCs/>
        </w:rPr>
        <w:t>coumaric acid and ferulic acid) and 370 nm (for determination and quantification of</w:t>
      </w:r>
      <w:r w:rsidR="00B10A53" w:rsidRPr="00156DC9">
        <w:rPr>
          <w:b/>
          <w:bCs/>
        </w:rPr>
        <w:t xml:space="preserve"> quercetin)</w:t>
      </w:r>
    </w:p>
    <w:p w14:paraId="0E41C7B4" w14:textId="7A82FCFA" w:rsidR="00466CBB" w:rsidRDefault="00A01553" w:rsidP="00A01553">
      <w:pPr>
        <w:pStyle w:val="Tablecaption"/>
        <w:spacing w:before="240" w:after="240"/>
      </w:pPr>
      <w:r w:rsidRPr="00A01553">
        <w:lastRenderedPageBreak/>
        <w:t xml:space="preserve">Supplementary </w:t>
      </w:r>
      <w:r w:rsidR="00920A38">
        <w:t xml:space="preserve">Table </w:t>
      </w:r>
      <w:r w:rsidR="00466CBB" w:rsidRPr="006B13CB">
        <w:rPr>
          <w:bCs/>
        </w:rPr>
        <w:t>1.</w:t>
      </w:r>
      <w:r w:rsidR="00466CBB">
        <w:t xml:space="preserve"> </w:t>
      </w:r>
      <w:r w:rsidR="00354282">
        <w:t xml:space="preserve">Results after </w:t>
      </w:r>
      <w:r w:rsidR="00466CBB">
        <w:t>orbital shaker</w:t>
      </w:r>
      <w:r w:rsidR="00380579">
        <w:t xml:space="preserve"> </w:t>
      </w:r>
      <w:r w:rsidR="00354282">
        <w:t xml:space="preserve">extraction </w:t>
      </w:r>
      <w:r w:rsidR="00380579">
        <w:t>(OSE)</w:t>
      </w:r>
      <w:r w:rsidR="00354282">
        <w:t xml:space="preserve"> from orange peel waste (OPW)</w:t>
      </w:r>
      <w:r w:rsidR="00466CBB">
        <w:t xml:space="preserve">. </w:t>
      </w:r>
      <w:r w:rsidR="00FA4D09">
        <w:t>T</w:t>
      </w:r>
      <w:r w:rsidR="00466CBB">
        <w:t>otal phenolic content</w:t>
      </w:r>
      <w:r w:rsidR="00FA4D09">
        <w:t xml:space="preserve"> (TPC)</w:t>
      </w:r>
      <w:r w:rsidR="007237E2">
        <w:t>,</w:t>
      </w:r>
      <w:r w:rsidR="00466CBB">
        <w:t xml:space="preserve"> total flavonoid content</w:t>
      </w:r>
      <w:r w:rsidR="00FA4D09">
        <w:t xml:space="preserve"> (TFC)</w:t>
      </w:r>
      <w:r w:rsidR="00466CBB">
        <w:t xml:space="preserve"> and HPLC quantification of the flavonoids and phenolic acids. Extraction conditions: </w:t>
      </w:r>
      <w:r w:rsidR="004F462A">
        <w:t xml:space="preserve">biomass:solvent ratio </w:t>
      </w:r>
      <w:r w:rsidR="004F462A">
        <w:rPr>
          <w:color w:val="000000" w:themeColor="text1"/>
        </w:rPr>
        <w:t>=1:10</w:t>
      </w:r>
      <w:r w:rsidR="00466CBB">
        <w:rPr>
          <w:color w:val="000000" w:themeColor="text1"/>
        </w:rPr>
        <w:t xml:space="preserve">; </w:t>
      </w:r>
      <w:r w:rsidR="00466CBB" w:rsidRPr="00B12AD6">
        <w:rPr>
          <w:i/>
          <w:iCs/>
          <w:color w:val="000000" w:themeColor="text1"/>
        </w:rPr>
        <w:t>T</w:t>
      </w:r>
      <w:r w:rsidR="00466CBB">
        <w:rPr>
          <w:color w:val="000000" w:themeColor="text1"/>
        </w:rPr>
        <w:t xml:space="preserve">= </w:t>
      </w:r>
      <w:r w:rsidR="0095703F">
        <w:rPr>
          <w:color w:val="000000" w:themeColor="text1"/>
        </w:rPr>
        <w:t>303</w:t>
      </w:r>
      <w:r w:rsidR="00466CBB">
        <w:rPr>
          <w:color w:val="000000" w:themeColor="text1"/>
        </w:rPr>
        <w:t xml:space="preserve"> and </w:t>
      </w:r>
      <w:r w:rsidR="0095703F">
        <w:rPr>
          <w:color w:val="000000" w:themeColor="text1"/>
        </w:rPr>
        <w:t>333 K</w:t>
      </w:r>
      <w:r w:rsidR="00466CBB">
        <w:t xml:space="preserve">; </w:t>
      </w:r>
      <w:r w:rsidR="00466CBB" w:rsidRPr="00E84A5A">
        <w:rPr>
          <w:color w:val="000000" w:themeColor="text1"/>
        </w:rPr>
        <w:t>t</w:t>
      </w:r>
      <w:r w:rsidR="00466CBB">
        <w:rPr>
          <w:color w:val="000000" w:themeColor="text1"/>
          <w:vertAlign w:val="subscript"/>
        </w:rPr>
        <w:t>extraction</w:t>
      </w:r>
      <w:r w:rsidR="00466CBB">
        <w:rPr>
          <w:color w:val="000000" w:themeColor="text1"/>
        </w:rPr>
        <w:t>= 30</w:t>
      </w:r>
      <w:r w:rsidR="007237E2">
        <w:rPr>
          <w:color w:val="000000" w:themeColor="text1"/>
        </w:rPr>
        <w:t>,</w:t>
      </w:r>
      <w:r w:rsidR="00466CBB">
        <w:rPr>
          <w:color w:val="000000" w:themeColor="text1"/>
        </w:rPr>
        <w:t xml:space="preserve"> 60 and 90 min; </w:t>
      </w:r>
      <w:r w:rsidR="00466CBB">
        <w:t xml:space="preserve">stirring rate: 900 rpm. </w:t>
      </w:r>
    </w:p>
    <w:tbl>
      <w:tblPr>
        <w:tblStyle w:val="a3"/>
        <w:tblW w:w="14601" w:type="dxa"/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708"/>
        <w:gridCol w:w="284"/>
        <w:gridCol w:w="992"/>
        <w:gridCol w:w="1134"/>
        <w:gridCol w:w="284"/>
        <w:gridCol w:w="1417"/>
        <w:gridCol w:w="1134"/>
        <w:gridCol w:w="1276"/>
        <w:gridCol w:w="1134"/>
        <w:gridCol w:w="1276"/>
        <w:gridCol w:w="1134"/>
        <w:gridCol w:w="1134"/>
        <w:gridCol w:w="1134"/>
      </w:tblGrid>
      <w:tr w:rsidR="00BF06AA" w:rsidRPr="00920A38" w14:paraId="10A68D95" w14:textId="77777777" w:rsidTr="00A01553">
        <w:trPr>
          <w:trHeight w:val="284"/>
        </w:trPr>
        <w:tc>
          <w:tcPr>
            <w:tcW w:w="993" w:type="dxa"/>
            <w:vAlign w:val="center"/>
          </w:tcPr>
          <w:p w14:paraId="5A67EFBC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  <w:p w14:paraId="6064F4EF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C155569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797A55CA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</w:tcPr>
          <w:p w14:paraId="653A0C82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7EFEC73E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F2E8492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</w:tcPr>
          <w:p w14:paraId="06A09003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39" w:type="dxa"/>
            <w:gridSpan w:val="8"/>
            <w:vAlign w:val="center"/>
          </w:tcPr>
          <w:p w14:paraId="58C174B1" w14:textId="6BADCAB4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HPLC (</w:t>
            </w:r>
            <w:r w:rsidR="0004158F" w:rsidRPr="00920A38">
              <w:rPr>
                <w:rFonts w:ascii="Times New Roman" w:hAnsi="Times New Roman"/>
                <w:sz w:val="18"/>
                <w:szCs w:val="18"/>
              </w:rPr>
              <w:t>µ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g/g OPW</w:t>
            </w:r>
            <w:r w:rsidR="00380579" w:rsidRPr="00920A38">
              <w:rPr>
                <w:rFonts w:ascii="Times New Roman" w:hAnsi="Times New Roman"/>
                <w:sz w:val="18"/>
                <w:szCs w:val="18"/>
              </w:rPr>
              <w:t xml:space="preserve"> ±</w:t>
            </w:r>
            <w:r w:rsidR="00582C77" w:rsidRPr="00920A38">
              <w:rPr>
                <w:rFonts w:ascii="Times New Roman" w:hAnsi="Times New Roman"/>
                <w:sz w:val="18"/>
                <w:szCs w:val="18"/>
              </w:rPr>
              <w:t xml:space="preserve"> RDS</w:t>
            </w:r>
            <w:r w:rsidR="00B12AD6" w:rsidRPr="00920A38">
              <w:rPr>
                <w:rFonts w:ascii="Times New Roman" w:hAnsi="Times New Roman"/>
                <w:sz w:val="18"/>
                <w:szCs w:val="18"/>
              </w:rPr>
              <w:t>,</w:t>
            </w:r>
            <w:r w:rsidR="00582C77" w:rsidRPr="00920A38">
              <w:rPr>
                <w:rFonts w:ascii="Times New Roman" w:hAnsi="Times New Roman"/>
                <w:sz w:val="18"/>
                <w:szCs w:val="18"/>
              </w:rPr>
              <w:t xml:space="preserve"> %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)</w:t>
            </w:r>
            <w:r w:rsidR="00380579" w:rsidRPr="00920A3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BF06AA" w:rsidRPr="00920A38" w14:paraId="6493CCE1" w14:textId="77777777" w:rsidTr="00A01553">
        <w:trPr>
          <w:trHeight w:val="843"/>
        </w:trPr>
        <w:tc>
          <w:tcPr>
            <w:tcW w:w="993" w:type="dxa"/>
            <w:shd w:val="clear" w:color="auto" w:fill="auto"/>
            <w:vAlign w:val="center"/>
          </w:tcPr>
          <w:p w14:paraId="60925A74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Solvent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A4FF5C" w14:textId="6B8D5CC8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i/>
                <w:iCs/>
                <w:sz w:val="18"/>
                <w:szCs w:val="18"/>
              </w:rPr>
              <w:t>T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 xml:space="preserve"> (</w:t>
            </w:r>
            <w:r w:rsidR="0095703F" w:rsidRPr="00920A38">
              <w:rPr>
                <w:rFonts w:ascii="Times New Roman" w:hAnsi="Times New Roman"/>
                <w:sz w:val="18"/>
                <w:szCs w:val="18"/>
              </w:rPr>
              <w:t>K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E569D9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t 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(min)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11AAC94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75BA89F" w14:textId="04684BAD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TPC (mg GAE/g OPW)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7631ED" w14:textId="77777777" w:rsidR="002F25C9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 xml:space="preserve">TFC </w:t>
            </w:r>
          </w:p>
          <w:p w14:paraId="0260A32C" w14:textId="1FE0D0C8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(mg QE/g OPW)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060866E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21213B0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HESP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8A1CBB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NAR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7D0AF4" w14:textId="17C4D319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CA</w:t>
            </w:r>
            <w:r w:rsidR="004202D8" w:rsidRPr="00920A38">
              <w:rPr>
                <w:rFonts w:ascii="Times New Roman" w:hAnsi="Times New Roman"/>
                <w:sz w:val="18"/>
                <w:szCs w:val="18"/>
              </w:rPr>
              <w:t>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19DE06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RUT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676C8A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BBB43D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CafA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7FE544A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p-</w:t>
            </w: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CuA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2F46357" w14:textId="77777777" w:rsidR="006B13CB" w:rsidRPr="00920A38" w:rsidRDefault="006B13CB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FA</w:t>
            </w:r>
          </w:p>
        </w:tc>
      </w:tr>
      <w:tr w:rsidR="00A16471" w:rsidRPr="00920A38" w14:paraId="1477BB0D" w14:textId="77777777" w:rsidTr="00A01553">
        <w:trPr>
          <w:trHeight w:val="163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1527D07F" w14:textId="2FD1E046" w:rsidR="00A16471" w:rsidRPr="00920A38" w:rsidRDefault="00B12AD6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</w:t>
            </w:r>
            <w:r w:rsidRPr="00920A38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765C2C" w14:textId="292D565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</w:t>
            </w:r>
            <w:r w:rsidR="0095703F" w:rsidRPr="00920A3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EBADB20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41753DFB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9D79A7A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5.4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4E216B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5.7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236503AE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54ADCC9" w14:textId="36C724C5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7570.4 ± 0.2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04FC29" w14:textId="243754B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53.9 ± 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E4A9586" w14:textId="06CBCFF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252.8 ± 17.7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E570D58" w14:textId="4A728030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32.8 ± 3.8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CA7D6BE" w14:textId="2D0CCED4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683.7 ± 0.8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DE5EE8B" w14:textId="4D6DF82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18.3 ± 0.7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FD3B31" w14:textId="2C88BC0E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81.8 ± 3.7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D48179" w14:textId="58FFB009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95.3 ± 4.7</w:t>
            </w:r>
          </w:p>
        </w:tc>
      </w:tr>
      <w:tr w:rsidR="00A16471" w:rsidRPr="00920A38" w14:paraId="51D8B99E" w14:textId="77777777" w:rsidTr="00A01553">
        <w:trPr>
          <w:trHeight w:val="173"/>
        </w:trPr>
        <w:tc>
          <w:tcPr>
            <w:tcW w:w="993" w:type="dxa"/>
            <w:vMerge/>
            <w:shd w:val="clear" w:color="auto" w:fill="auto"/>
            <w:vAlign w:val="center"/>
          </w:tcPr>
          <w:p w14:paraId="504FAF1F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1BFE2A74" w14:textId="28E144ED" w:rsidR="00A16471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0AF7717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667863C0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397B802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7.8 ± 0.2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7B024F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5.3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30148BE2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F472842" w14:textId="578ED1A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7813.1 ± 0.9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E02693" w14:textId="36889C50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69.5 ± 3.3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D348A87" w14:textId="55F8F45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266.5 ± 1.8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B32E91" w14:textId="0B2B4496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35.9 ± 2.3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C0E3C21" w14:textId="3D5EDA2A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826.1 ± 1.6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9259475" w14:textId="0A899E80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20.4 ± 5.2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1BD1781" w14:textId="547F809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96.9 ± 1.3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E3BA93E" w14:textId="1A849E9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131 ± 0.5</w:t>
            </w:r>
          </w:p>
        </w:tc>
      </w:tr>
      <w:tr w:rsidR="00C0610F" w:rsidRPr="00920A38" w14:paraId="551D5C5C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0255B340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2CCA515A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89FBEE4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36B0F76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D3D0B84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7.8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EFA524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5.5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399F15EB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2718A8EC" w14:textId="0D38DB51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7966.8 ± 0.3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8152353" w14:textId="0A1D0D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52.8 ± 3.9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DF90CD4" w14:textId="553AA9BD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243.7 ± 1.6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66E0D96" w14:textId="67C3DDE9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31.3 ± 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70C14E6" w14:textId="26557F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925.7 ± 0.2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58A9A7D" w14:textId="2FEFA05A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11.9 ± 3.9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1558C92" w14:textId="2D51E468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109.8 ± 3.1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FE8ABE" w14:textId="01B766DF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111.2 ± 0.5</w:t>
            </w:r>
          </w:p>
        </w:tc>
      </w:tr>
      <w:tr w:rsidR="00C0610F" w:rsidRPr="00920A38" w14:paraId="2FC234EE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626D1E3F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0F2E3526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AB9B99C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42128876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C09FB32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8.1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F68F53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5.6 ± 0.2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EE514AE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5573387" w14:textId="4565398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7309.8 ± 0.7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606D20" w14:textId="5895925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82.7 ± 3.2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7474F7A" w14:textId="346DED6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249.4 ± 1.5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5C0AF8B" w14:textId="27929798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35.7 ± 3.4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C1B587D" w14:textId="339AFEA4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920.2 ± 0.4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01E89F4" w14:textId="7C9E345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23.4 ± 0.8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E9F279D" w14:textId="1EE4ADD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107.2 ± 1.7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BF80EF" w14:textId="6A994BE1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146 ± 1.8</w:t>
            </w:r>
          </w:p>
        </w:tc>
      </w:tr>
      <w:tr w:rsidR="0095703F" w:rsidRPr="00920A38" w14:paraId="63C36C76" w14:textId="77777777" w:rsidTr="00A01553">
        <w:trPr>
          <w:trHeight w:val="163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48755BB6" w14:textId="062B4593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80</w:t>
            </w:r>
            <w:r w:rsidR="00FA4D09" w:rsidRPr="00920A3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% EtOH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4C395F" w14:textId="1DF73C49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41CCB3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6356CB0A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3B81A93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3.9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E02803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8.8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6A6BADD0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3FF803A4" w14:textId="60852F60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5136.8 ± 0.3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B086D1" w14:textId="50E05F8C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730CA68" w14:textId="39FCDCAE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15.7 ± 7.8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5D1C063" w14:textId="54B4E014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27.1 ± 1.1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ACE702E" w14:textId="27DD04B5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76.5 ± 5.3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CB262DC" w14:textId="19AB9B76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6.7 ± 1.9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2877D11" w14:textId="7725DFC4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24 ± 0.6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2D5EBCB" w14:textId="7527E8B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43.3 ± 4.2</w:t>
            </w:r>
          </w:p>
        </w:tc>
      </w:tr>
      <w:tr w:rsidR="0095703F" w:rsidRPr="00920A38" w14:paraId="332B815A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5B24E108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30D9CB8B" w14:textId="49B8608A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6272F5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11E0E438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B9FE932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8.2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C20D7D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12.8 ± 0.3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6F8C44A8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332CF79" w14:textId="7A89B77D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34939.2 ± 0.1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F4E4B44" w14:textId="6EBCD57C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79AA68B6" w14:textId="4232500B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56.0 ± 7.1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7FF572" w14:textId="2CE6BE36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41.8 ± 3.6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CF7DC78" w14:textId="5D78BF5B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19.5 ± 1.9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D1E16E" w14:textId="378425E5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11.3 ± 4.8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DC1F9C6" w14:textId="00C8CCA5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26.7 ± 5.6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597FF58" w14:textId="6DBD917E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154.5 ± 0.8</w:t>
            </w:r>
          </w:p>
        </w:tc>
      </w:tr>
      <w:tr w:rsidR="00C0610F" w:rsidRPr="00920A38" w14:paraId="3F57151A" w14:textId="77777777" w:rsidTr="00A01553">
        <w:trPr>
          <w:trHeight w:val="143"/>
        </w:trPr>
        <w:tc>
          <w:tcPr>
            <w:tcW w:w="993" w:type="dxa"/>
            <w:vMerge/>
            <w:shd w:val="clear" w:color="auto" w:fill="auto"/>
            <w:vAlign w:val="center"/>
          </w:tcPr>
          <w:p w14:paraId="270E1DE2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639D25D1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EC09E0A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E7BBAAD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BB55EE8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6.8 ± 0.5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06BEE1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12.5 ± 0.4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05D573FE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68CF77DD" w14:textId="580B5A3B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27367.2 ± 0.2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A365A02" w14:textId="6A7E9386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228012E" w14:textId="7A1813F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28.8 ± 1.2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C1FE54" w14:textId="62CF71F1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36.6 ± 3.3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446B454" w14:textId="7B7D318E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28.2 ± 16.1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80F63A" w14:textId="54E4412D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8.7 ± 3.9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72BE46" w14:textId="28329D19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45.3 ± 4.1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1FA6DE7" w14:textId="74710ECE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74 ± 1.3</w:t>
            </w:r>
          </w:p>
        </w:tc>
      </w:tr>
      <w:tr w:rsidR="00C0610F" w:rsidRPr="00920A38" w14:paraId="7D99A970" w14:textId="77777777" w:rsidTr="00A01553">
        <w:trPr>
          <w:trHeight w:val="161"/>
        </w:trPr>
        <w:tc>
          <w:tcPr>
            <w:tcW w:w="993" w:type="dxa"/>
            <w:vMerge/>
            <w:shd w:val="clear" w:color="auto" w:fill="auto"/>
            <w:vAlign w:val="center"/>
          </w:tcPr>
          <w:p w14:paraId="0AD16CA7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1F41ECDB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F284B26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07D7D67C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E4C192D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8.1 ± 0.1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6ED426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12.4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5ECD98EF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070EE94" w14:textId="49F51144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29530.3 ± 0.1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77D70DE" w14:textId="70C6D345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025FCAF8" w14:textId="07A4CE9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52.8 ± 8.2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FFA4929" w14:textId="337A8DB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39.4 ± 1.3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D58529" w14:textId="7BB065F4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22.9 ± 8.4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D624984" w14:textId="09CA16CA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12 ± 3.5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EAB1BB4" w14:textId="33C90A44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22.3 ± 2.3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5529E8E" w14:textId="34A685C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73.9 ± 2.7</w:t>
            </w:r>
          </w:p>
        </w:tc>
      </w:tr>
      <w:tr w:rsidR="0095703F" w:rsidRPr="00920A38" w14:paraId="3D39D131" w14:textId="77777777" w:rsidTr="00A01553">
        <w:trPr>
          <w:trHeight w:val="163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0B0637A2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EA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9104C4" w14:textId="35C5E168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E708E8C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F19654D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C503004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0.4 ± 0.2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4EB270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2.5 ± 0.1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15205A3E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532B133" w14:textId="5F81955F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126.1 ± 4.1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C4BF9A" w14:textId="10FDEF7D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AF75B21" w14:textId="78D94375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E6FAED9" w14:textId="41FDD06C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3D93749A" w14:textId="427B02E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5CED1382" w14:textId="042B215A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0E123AB8" w14:textId="05AB38F0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6C636C2C" w14:textId="14B40E5B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95703F" w:rsidRPr="00920A38" w14:paraId="03829D08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6E1B0C5B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14:paraId="1EB5EACF" w14:textId="5B53C299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FDC278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91A4311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F8BDC55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0.8 ± 0.9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909E25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4.4 ± 0.9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4E0FAF42" w14:textId="77777777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4AC34B32" w14:textId="40C34DBE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299.2 ± 4.3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1289D4C" w14:textId="2543512A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4E27482C" w14:textId="228D82AA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54089879" w14:textId="29DA7566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68CE47A6" w14:textId="5A977141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4C9FA882" w14:textId="7EE0AD4A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24107113" w14:textId="0C64F88E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25CEA452" w14:textId="18A01F0E" w:rsidR="0095703F" w:rsidRPr="00920A38" w:rsidRDefault="0095703F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C0610F" w:rsidRPr="00920A38" w14:paraId="7A9CB9AC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44CEFB12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5382C019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A1061C3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41835825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6D96944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1.1 ± 0.5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A85023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4.1 ± 0.4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7D1720E8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7B566E72" w14:textId="135012B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279.2 ± 3.5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DD80985" w14:textId="0C471452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23F201C5" w14:textId="1DE35619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63A9CDD" w14:textId="356ABB6C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61A089E6" w14:textId="51D409CB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66D71E8F" w14:textId="4E8882F1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65BC4444" w14:textId="66143B5A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0293C943" w14:textId="3135E9CD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C0610F" w:rsidRPr="00920A38" w14:paraId="0582E003" w14:textId="77777777" w:rsidTr="00A01553">
        <w:trPr>
          <w:trHeight w:val="163"/>
        </w:trPr>
        <w:tc>
          <w:tcPr>
            <w:tcW w:w="993" w:type="dxa"/>
            <w:vMerge/>
            <w:shd w:val="clear" w:color="auto" w:fill="auto"/>
            <w:vAlign w:val="center"/>
          </w:tcPr>
          <w:p w14:paraId="698BED60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14:paraId="381E7064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2CA711E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2B6235A3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1B0685C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1.2 ± 1.3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A08078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3.7 ± 0.9</w:t>
            </w:r>
          </w:p>
        </w:tc>
        <w:tc>
          <w:tcPr>
            <w:tcW w:w="284" w:type="dxa"/>
            <w:shd w:val="clear" w:color="auto" w:fill="auto"/>
            <w:vAlign w:val="center"/>
          </w:tcPr>
          <w:p w14:paraId="036D3691" w14:textId="77777777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0FD30A48" w14:textId="05D86F4E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440.3 ± 1.8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E3E2913" w14:textId="0685BA4D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21BA8B3B" w14:textId="5348D3CB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0C7C1B4C" w14:textId="2BF1F8F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02FE351" w14:textId="7C572BD8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8305074" w14:textId="3739FD86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08B2432" w14:textId="46BFC17D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44F85287" w14:textId="456EC103" w:rsidR="00A16471" w:rsidRPr="00920A38" w:rsidRDefault="00A16471" w:rsidP="00582C77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</w:tbl>
    <w:p w14:paraId="722FC1B2" w14:textId="32F0A342" w:rsidR="00B12AD6" w:rsidRDefault="00146CFB" w:rsidP="00A01553">
      <w:pPr>
        <w:pStyle w:val="Tablefooter"/>
      </w:pPr>
      <w:r w:rsidRPr="00920A38">
        <w:t>*</w:t>
      </w:r>
      <w:proofErr w:type="spellStart"/>
      <w:r w:rsidRPr="00920A38">
        <w:t>nf</w:t>
      </w:r>
      <w:proofErr w:type="spellEnd"/>
      <w:r w:rsidR="00A740B8">
        <w:t>,</w:t>
      </w:r>
      <w:r w:rsidRPr="00920A38">
        <w:t xml:space="preserve"> not found</w:t>
      </w:r>
    </w:p>
    <w:p w14:paraId="1C6BAAA5" w14:textId="77777777" w:rsidR="00A01553" w:rsidRDefault="00A01553" w:rsidP="00A01553">
      <w:pPr>
        <w:rPr>
          <w:lang w:eastAsia="de-DE" w:bidi="en-US"/>
        </w:rPr>
      </w:pPr>
    </w:p>
    <w:p w14:paraId="29D3E333" w14:textId="77777777" w:rsidR="00A01553" w:rsidRPr="00A01553" w:rsidRDefault="00A01553" w:rsidP="00A01553">
      <w:pPr>
        <w:rPr>
          <w:lang w:eastAsia="de-DE" w:bidi="en-US"/>
        </w:rPr>
      </w:pPr>
    </w:p>
    <w:p w14:paraId="1F83C3B7" w14:textId="58E95832" w:rsidR="00F96770" w:rsidRDefault="00A01553" w:rsidP="00A01553">
      <w:pPr>
        <w:pStyle w:val="Tablecaption"/>
        <w:spacing w:before="240" w:after="240"/>
      </w:pPr>
      <w:r w:rsidRPr="00A01553">
        <w:rPr>
          <w:bCs/>
        </w:rPr>
        <w:t xml:space="preserve">Supplementary </w:t>
      </w:r>
      <w:r w:rsidR="00F96770" w:rsidRPr="006B13CB">
        <w:rPr>
          <w:bCs/>
        </w:rPr>
        <w:t xml:space="preserve">Table </w:t>
      </w:r>
      <w:r w:rsidR="00F96770">
        <w:rPr>
          <w:bCs/>
        </w:rPr>
        <w:t>2</w:t>
      </w:r>
      <w:r w:rsidR="00F96770" w:rsidRPr="006B13CB">
        <w:rPr>
          <w:bCs/>
        </w:rPr>
        <w:t>.</w:t>
      </w:r>
      <w:r w:rsidR="00F96770">
        <w:t xml:space="preserve"> </w:t>
      </w:r>
      <w:r w:rsidR="00CD039D">
        <w:t>Results after ultrasound bath assisted extraction (U</w:t>
      </w:r>
      <w:r w:rsidR="00D32D3F">
        <w:t>SB</w:t>
      </w:r>
      <w:r w:rsidR="00CD039D">
        <w:t>E) from orange peel waste (OPW)</w:t>
      </w:r>
      <w:r w:rsidR="00F96770">
        <w:t xml:space="preserve">. </w:t>
      </w:r>
      <w:r w:rsidR="00FA4D09">
        <w:t>Total phenolic content (TPC)</w:t>
      </w:r>
      <w:r w:rsidR="00E00819">
        <w:t>,</w:t>
      </w:r>
      <w:r w:rsidR="00FA4D09">
        <w:t xml:space="preserve"> total flavonoid content (TFC) and HPLC quantification of the flavonoids and phenolic acids. </w:t>
      </w:r>
      <w:r w:rsidR="00F96770">
        <w:t xml:space="preserve"> Extraction conditions: </w:t>
      </w:r>
      <w:r w:rsidR="004F462A">
        <w:t xml:space="preserve">biomass:solvent ratio </w:t>
      </w:r>
      <w:r w:rsidR="004F462A">
        <w:rPr>
          <w:color w:val="000000" w:themeColor="text1"/>
        </w:rPr>
        <w:t>=1:10</w:t>
      </w:r>
      <w:r w:rsidR="00F96770">
        <w:rPr>
          <w:color w:val="000000" w:themeColor="text1"/>
        </w:rPr>
        <w:t xml:space="preserve">; </w:t>
      </w:r>
      <w:r w:rsidR="00FA4D09" w:rsidRPr="00B12AD6">
        <w:rPr>
          <w:i/>
          <w:iCs/>
          <w:color w:val="000000" w:themeColor="text1"/>
        </w:rPr>
        <w:t>T</w:t>
      </w:r>
      <w:r w:rsidR="00FA4D09">
        <w:rPr>
          <w:color w:val="000000" w:themeColor="text1"/>
        </w:rPr>
        <w:t>=</w:t>
      </w:r>
      <w:r w:rsidR="00F96770">
        <w:rPr>
          <w:color w:val="000000" w:themeColor="text1"/>
        </w:rPr>
        <w:t xml:space="preserve"> </w:t>
      </w:r>
      <w:r w:rsidR="0095703F">
        <w:rPr>
          <w:color w:val="000000" w:themeColor="text1"/>
        </w:rPr>
        <w:t>333 K</w:t>
      </w:r>
      <w:r w:rsidR="00F96770">
        <w:t xml:space="preserve">; </w:t>
      </w:r>
      <w:r w:rsidR="00FA4D09">
        <w:t xml:space="preserve">and </w:t>
      </w:r>
      <w:r w:rsidR="00F96770" w:rsidRPr="00E84A5A">
        <w:rPr>
          <w:color w:val="000000" w:themeColor="text1"/>
        </w:rPr>
        <w:t>t</w:t>
      </w:r>
      <w:r w:rsidR="00F96770">
        <w:rPr>
          <w:color w:val="000000" w:themeColor="text1"/>
          <w:vertAlign w:val="subscript"/>
        </w:rPr>
        <w:t>extraction</w:t>
      </w:r>
      <w:r w:rsidR="00F96770">
        <w:rPr>
          <w:color w:val="000000" w:themeColor="text1"/>
        </w:rPr>
        <w:t>= 30</w:t>
      </w:r>
      <w:r w:rsidR="00FA4D09">
        <w:rPr>
          <w:color w:val="000000" w:themeColor="text1"/>
        </w:rPr>
        <w:t xml:space="preserve"> min</w:t>
      </w:r>
      <w:r w:rsidR="00F96770">
        <w:t xml:space="preserve">. </w:t>
      </w:r>
    </w:p>
    <w:tbl>
      <w:tblPr>
        <w:tblStyle w:val="a3"/>
        <w:tblW w:w="14111" w:type="dxa"/>
        <w:tblLook w:val="04A0" w:firstRow="1" w:lastRow="0" w:firstColumn="1" w:lastColumn="0" w:noHBand="0" w:noVBand="1"/>
      </w:tblPr>
      <w:tblGrid>
        <w:gridCol w:w="1102"/>
        <w:gridCol w:w="1103"/>
        <w:gridCol w:w="1104"/>
        <w:gridCol w:w="313"/>
        <w:gridCol w:w="1577"/>
        <w:gridCol w:w="1262"/>
        <w:gridCol w:w="1262"/>
        <w:gridCol w:w="1262"/>
        <w:gridCol w:w="1455"/>
        <w:gridCol w:w="1179"/>
        <w:gridCol w:w="1326"/>
        <w:gridCol w:w="1166"/>
      </w:tblGrid>
      <w:tr w:rsidR="00FA4D09" w:rsidRPr="00920A38" w14:paraId="547FBE2A" w14:textId="77777777" w:rsidTr="00BB0575">
        <w:trPr>
          <w:trHeight w:val="89"/>
        </w:trPr>
        <w:tc>
          <w:tcPr>
            <w:tcW w:w="1102" w:type="dxa"/>
            <w:vAlign w:val="center"/>
          </w:tcPr>
          <w:p w14:paraId="1CF806B2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  <w:p w14:paraId="72258B84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 w14:paraId="29F6CE11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4" w:type="dxa"/>
            <w:vAlign w:val="center"/>
          </w:tcPr>
          <w:p w14:paraId="7C4C26CF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3" w:type="dxa"/>
          </w:tcPr>
          <w:p w14:paraId="1079BBBA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89" w:type="dxa"/>
            <w:gridSpan w:val="8"/>
            <w:vAlign w:val="center"/>
          </w:tcPr>
          <w:p w14:paraId="29239109" w14:textId="39339D82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HPLC (</w:t>
            </w:r>
            <w:r w:rsidR="001B0FAE" w:rsidRPr="00920A38">
              <w:rPr>
                <w:rFonts w:ascii="Times New Roman" w:hAnsi="Times New Roman"/>
                <w:sz w:val="18"/>
                <w:szCs w:val="18"/>
              </w:rPr>
              <w:t>µ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g/g OPW</w:t>
            </w:r>
            <w:r w:rsidR="009149D0" w:rsidRPr="00920A38">
              <w:rPr>
                <w:rFonts w:ascii="Times New Roman" w:hAnsi="Times New Roman"/>
                <w:sz w:val="18"/>
                <w:szCs w:val="18"/>
              </w:rPr>
              <w:t xml:space="preserve"> ± RDS. %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FA4D09" w:rsidRPr="00920A38" w14:paraId="35A6C67D" w14:textId="77777777" w:rsidTr="00BB0575">
        <w:trPr>
          <w:trHeight w:val="268"/>
        </w:trPr>
        <w:tc>
          <w:tcPr>
            <w:tcW w:w="1102" w:type="dxa"/>
            <w:shd w:val="clear" w:color="auto" w:fill="auto"/>
            <w:vAlign w:val="center"/>
          </w:tcPr>
          <w:p w14:paraId="43AF3E6E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Solvent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52669A4F" w14:textId="0439B5C2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TPC (mg GAE/g OPW)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453AA503" w14:textId="243E484C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TFC (mg QE/g OPW)</w:t>
            </w:r>
          </w:p>
        </w:tc>
        <w:tc>
          <w:tcPr>
            <w:tcW w:w="313" w:type="dxa"/>
            <w:shd w:val="clear" w:color="auto" w:fill="auto"/>
            <w:vAlign w:val="center"/>
          </w:tcPr>
          <w:p w14:paraId="75D93589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28E7B39E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HESP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5BE28F23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NAR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1D9A0A48" w14:textId="4624C275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CAT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9893A75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RUT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60946D39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GA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392F11ED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CafA</w:t>
            </w:r>
            <w:proofErr w:type="spellEnd"/>
          </w:p>
        </w:tc>
        <w:tc>
          <w:tcPr>
            <w:tcW w:w="1326" w:type="dxa"/>
            <w:shd w:val="clear" w:color="auto" w:fill="auto"/>
            <w:vAlign w:val="center"/>
          </w:tcPr>
          <w:p w14:paraId="5DCF925A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p-</w:t>
            </w: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CuA</w:t>
            </w:r>
            <w:proofErr w:type="spellEnd"/>
          </w:p>
        </w:tc>
        <w:tc>
          <w:tcPr>
            <w:tcW w:w="1166" w:type="dxa"/>
            <w:shd w:val="clear" w:color="auto" w:fill="auto"/>
            <w:vAlign w:val="center"/>
          </w:tcPr>
          <w:p w14:paraId="7F2E7E0D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FA</w:t>
            </w:r>
          </w:p>
        </w:tc>
      </w:tr>
      <w:tr w:rsidR="00FA4D09" w:rsidRPr="00920A38" w14:paraId="1F241C7B" w14:textId="56399424" w:rsidTr="00BB0575">
        <w:trPr>
          <w:trHeight w:val="317"/>
        </w:trPr>
        <w:tc>
          <w:tcPr>
            <w:tcW w:w="1102" w:type="dxa"/>
            <w:shd w:val="clear" w:color="auto" w:fill="auto"/>
            <w:vAlign w:val="center"/>
          </w:tcPr>
          <w:p w14:paraId="10B27C6B" w14:textId="7F9928C3" w:rsidR="00FA4D09" w:rsidRPr="00920A38" w:rsidRDefault="00D62E9D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H</w:t>
            </w:r>
            <w:r w:rsidRPr="00920A38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920A38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03" w:type="dxa"/>
            <w:shd w:val="clear" w:color="auto" w:fill="auto"/>
            <w:vAlign w:val="bottom"/>
          </w:tcPr>
          <w:p w14:paraId="08063A5B" w14:textId="775C572A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4.2 ± 0.2</w:t>
            </w:r>
          </w:p>
        </w:tc>
        <w:tc>
          <w:tcPr>
            <w:tcW w:w="1104" w:type="dxa"/>
            <w:shd w:val="clear" w:color="auto" w:fill="auto"/>
            <w:vAlign w:val="bottom"/>
          </w:tcPr>
          <w:p w14:paraId="71F97246" w14:textId="1FCACF46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2.6 ± 0.4</w:t>
            </w:r>
          </w:p>
        </w:tc>
        <w:tc>
          <w:tcPr>
            <w:tcW w:w="313" w:type="dxa"/>
            <w:shd w:val="clear" w:color="auto" w:fill="auto"/>
            <w:vAlign w:val="center"/>
          </w:tcPr>
          <w:p w14:paraId="09A1D0A2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7" w:type="dxa"/>
            <w:shd w:val="clear" w:color="auto" w:fill="auto"/>
            <w:vAlign w:val="bottom"/>
          </w:tcPr>
          <w:p w14:paraId="1FCD8B3B" w14:textId="070FA6F1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9713.4 ± 0.9</w:t>
            </w:r>
          </w:p>
        </w:tc>
        <w:tc>
          <w:tcPr>
            <w:tcW w:w="1262" w:type="dxa"/>
            <w:shd w:val="clear" w:color="auto" w:fill="auto"/>
            <w:vAlign w:val="bottom"/>
          </w:tcPr>
          <w:p w14:paraId="2B6308A3" w14:textId="2E003D35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46.9 ± 0.1</w:t>
            </w:r>
          </w:p>
        </w:tc>
        <w:tc>
          <w:tcPr>
            <w:tcW w:w="1262" w:type="dxa"/>
            <w:shd w:val="clear" w:color="auto" w:fill="auto"/>
            <w:vAlign w:val="bottom"/>
          </w:tcPr>
          <w:p w14:paraId="114F2385" w14:textId="5404E4E4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205.3 ± 9.3</w:t>
            </w:r>
          </w:p>
        </w:tc>
        <w:tc>
          <w:tcPr>
            <w:tcW w:w="1262" w:type="dxa"/>
            <w:shd w:val="clear" w:color="auto" w:fill="auto"/>
            <w:vAlign w:val="bottom"/>
          </w:tcPr>
          <w:p w14:paraId="241251AD" w14:textId="29E63CCA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26.4 ± 3.9</w:t>
            </w:r>
          </w:p>
        </w:tc>
        <w:tc>
          <w:tcPr>
            <w:tcW w:w="1455" w:type="dxa"/>
            <w:shd w:val="clear" w:color="auto" w:fill="auto"/>
            <w:vAlign w:val="bottom"/>
          </w:tcPr>
          <w:p w14:paraId="6DD421B4" w14:textId="02261582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540 ± 3.5</w:t>
            </w:r>
          </w:p>
        </w:tc>
        <w:tc>
          <w:tcPr>
            <w:tcW w:w="1179" w:type="dxa"/>
            <w:shd w:val="clear" w:color="auto" w:fill="auto"/>
            <w:vAlign w:val="bottom"/>
          </w:tcPr>
          <w:p w14:paraId="7E1DD7A5" w14:textId="33481E41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13.8 ± 2</w:t>
            </w:r>
          </w:p>
        </w:tc>
        <w:tc>
          <w:tcPr>
            <w:tcW w:w="1326" w:type="dxa"/>
            <w:shd w:val="clear" w:color="auto" w:fill="auto"/>
            <w:vAlign w:val="bottom"/>
          </w:tcPr>
          <w:p w14:paraId="59E6CC73" w14:textId="30452B92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55.9 ± 7.8</w:t>
            </w:r>
          </w:p>
        </w:tc>
        <w:tc>
          <w:tcPr>
            <w:tcW w:w="1166" w:type="dxa"/>
            <w:shd w:val="clear" w:color="auto" w:fill="auto"/>
            <w:vAlign w:val="bottom"/>
          </w:tcPr>
          <w:p w14:paraId="063E4D32" w14:textId="263D0F0A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88.9 ± 2.4</w:t>
            </w:r>
          </w:p>
        </w:tc>
      </w:tr>
      <w:tr w:rsidR="00FA4D09" w:rsidRPr="00920A38" w14:paraId="7B4BA816" w14:textId="1B9D5C51" w:rsidTr="00BB0575">
        <w:trPr>
          <w:trHeight w:val="547"/>
        </w:trPr>
        <w:tc>
          <w:tcPr>
            <w:tcW w:w="1102" w:type="dxa"/>
            <w:shd w:val="clear" w:color="auto" w:fill="auto"/>
            <w:vAlign w:val="center"/>
          </w:tcPr>
          <w:p w14:paraId="430C9CA0" w14:textId="37BA358D" w:rsidR="00FA4D09" w:rsidRPr="00920A38" w:rsidRDefault="00D62E9D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80% </w:t>
            </w:r>
            <w:r w:rsidR="002F25C9" w:rsidRPr="00920A38">
              <w:rPr>
                <w:rFonts w:ascii="Times New Roman" w:hAnsi="Times New Roman"/>
                <w:sz w:val="18"/>
                <w:szCs w:val="18"/>
              </w:rPr>
              <w:t>EtOH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6EA788E1" w14:textId="2876FFBE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4.1 ± 0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2C3B07AA" w14:textId="6ECC5984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6.1 ± 0.5</w:t>
            </w:r>
          </w:p>
        </w:tc>
        <w:tc>
          <w:tcPr>
            <w:tcW w:w="313" w:type="dxa"/>
            <w:shd w:val="clear" w:color="auto" w:fill="auto"/>
            <w:vAlign w:val="center"/>
          </w:tcPr>
          <w:p w14:paraId="6FA1DC32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7" w:type="dxa"/>
            <w:shd w:val="clear" w:color="auto" w:fill="auto"/>
            <w:vAlign w:val="center"/>
          </w:tcPr>
          <w:p w14:paraId="2F896965" w14:textId="3974289E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17247.7 ± 0.1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59D0BA7" w14:textId="4F41890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2" w:type="dxa"/>
            <w:shd w:val="clear" w:color="auto" w:fill="auto"/>
            <w:vAlign w:val="center"/>
          </w:tcPr>
          <w:p w14:paraId="34D4D5D8" w14:textId="5AEBB44A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15.7 ± 3.4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641C8094" w14:textId="4D1065F9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25.8 ± 1.3</w:t>
            </w:r>
          </w:p>
        </w:tc>
        <w:tc>
          <w:tcPr>
            <w:tcW w:w="1455" w:type="dxa"/>
            <w:shd w:val="clear" w:color="auto" w:fill="auto"/>
            <w:vAlign w:val="center"/>
          </w:tcPr>
          <w:p w14:paraId="347DA80D" w14:textId="5924EB8F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3.4 ± 16.8</w:t>
            </w:r>
          </w:p>
        </w:tc>
        <w:tc>
          <w:tcPr>
            <w:tcW w:w="1179" w:type="dxa"/>
            <w:shd w:val="clear" w:color="auto" w:fill="auto"/>
            <w:vAlign w:val="center"/>
          </w:tcPr>
          <w:p w14:paraId="53A4BEFB" w14:textId="2F2DE1FB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6.5 ± 0.2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23F8F3A" w14:textId="49886AB4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13.2 ± 6.1</w:t>
            </w:r>
          </w:p>
        </w:tc>
        <w:tc>
          <w:tcPr>
            <w:tcW w:w="1166" w:type="dxa"/>
            <w:shd w:val="clear" w:color="auto" w:fill="auto"/>
            <w:vAlign w:val="center"/>
          </w:tcPr>
          <w:p w14:paraId="0B66A16E" w14:textId="282E3FA2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45.1 ± 1</w:t>
            </w:r>
          </w:p>
        </w:tc>
      </w:tr>
      <w:tr w:rsidR="00FA4D09" w:rsidRPr="00920A38" w14:paraId="6649EE8C" w14:textId="77777777" w:rsidTr="00BB0575">
        <w:trPr>
          <w:trHeight w:val="50"/>
        </w:trPr>
        <w:tc>
          <w:tcPr>
            <w:tcW w:w="1102" w:type="dxa"/>
            <w:shd w:val="clear" w:color="auto" w:fill="auto"/>
          </w:tcPr>
          <w:p w14:paraId="467BFC2E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EA</w:t>
            </w:r>
          </w:p>
        </w:tc>
        <w:tc>
          <w:tcPr>
            <w:tcW w:w="1103" w:type="dxa"/>
            <w:shd w:val="clear" w:color="auto" w:fill="auto"/>
          </w:tcPr>
          <w:p w14:paraId="1D865185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1.1 ± 0.9</w:t>
            </w:r>
          </w:p>
        </w:tc>
        <w:tc>
          <w:tcPr>
            <w:tcW w:w="1104" w:type="dxa"/>
            <w:shd w:val="clear" w:color="auto" w:fill="auto"/>
          </w:tcPr>
          <w:p w14:paraId="44F228DE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3.9 ± 0.2</w:t>
            </w:r>
          </w:p>
        </w:tc>
        <w:tc>
          <w:tcPr>
            <w:tcW w:w="313" w:type="dxa"/>
            <w:shd w:val="clear" w:color="auto" w:fill="auto"/>
          </w:tcPr>
          <w:p w14:paraId="1916A66A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7" w:type="dxa"/>
            <w:shd w:val="clear" w:color="auto" w:fill="auto"/>
          </w:tcPr>
          <w:p w14:paraId="14FAFB37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920A38">
              <w:rPr>
                <w:rFonts w:ascii="Times New Roman" w:hAnsi="Times New Roman"/>
                <w:sz w:val="18"/>
                <w:szCs w:val="18"/>
              </w:rPr>
              <w:t>415.2 ± 3</w:t>
            </w:r>
          </w:p>
        </w:tc>
        <w:tc>
          <w:tcPr>
            <w:tcW w:w="1262" w:type="dxa"/>
            <w:shd w:val="clear" w:color="auto" w:fill="auto"/>
          </w:tcPr>
          <w:p w14:paraId="7B842420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14:paraId="176AD3D7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14:paraId="784DAE74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455" w:type="dxa"/>
            <w:shd w:val="clear" w:color="auto" w:fill="auto"/>
          </w:tcPr>
          <w:p w14:paraId="572A7FB1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79" w:type="dxa"/>
            <w:shd w:val="clear" w:color="auto" w:fill="auto"/>
          </w:tcPr>
          <w:p w14:paraId="14718457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326" w:type="dxa"/>
            <w:shd w:val="clear" w:color="auto" w:fill="auto"/>
          </w:tcPr>
          <w:p w14:paraId="61EECBAE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66" w:type="dxa"/>
            <w:shd w:val="clear" w:color="auto" w:fill="auto"/>
          </w:tcPr>
          <w:p w14:paraId="2108B664" w14:textId="77777777" w:rsidR="00FA4D09" w:rsidRPr="00920A38" w:rsidRDefault="00FA4D0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920A38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</w:tbl>
    <w:p w14:paraId="4CA5B3B3" w14:textId="4F15A856" w:rsidR="00F96770" w:rsidRDefault="00146CFB" w:rsidP="00BB0575">
      <w:pPr>
        <w:pStyle w:val="Tablefooter"/>
      </w:pPr>
      <w:r w:rsidRPr="00920A38">
        <w:t>*</w:t>
      </w:r>
      <w:proofErr w:type="spellStart"/>
      <w:r w:rsidRPr="00920A38">
        <w:t>nf</w:t>
      </w:r>
      <w:proofErr w:type="spellEnd"/>
      <w:r w:rsidR="00A740B8">
        <w:t>,</w:t>
      </w:r>
      <w:r w:rsidRPr="00920A38">
        <w:t xml:space="preserve"> not found</w:t>
      </w:r>
    </w:p>
    <w:p w14:paraId="614F2B58" w14:textId="77777777" w:rsidR="00BB0575" w:rsidRDefault="00BB0575" w:rsidP="00BB0575">
      <w:pPr>
        <w:rPr>
          <w:lang w:eastAsia="de-DE" w:bidi="en-US"/>
        </w:rPr>
      </w:pPr>
    </w:p>
    <w:p w14:paraId="41E44798" w14:textId="77777777" w:rsidR="00BB0575" w:rsidRPr="00BB0575" w:rsidRDefault="00BB0575" w:rsidP="00BB0575">
      <w:pPr>
        <w:rPr>
          <w:lang w:eastAsia="de-DE" w:bidi="en-US"/>
        </w:rPr>
      </w:pPr>
    </w:p>
    <w:p w14:paraId="483D5BC7" w14:textId="119CE3BD" w:rsidR="00A9349B" w:rsidRDefault="00BB0575" w:rsidP="00BB0575">
      <w:pPr>
        <w:pStyle w:val="Tablecaption"/>
        <w:spacing w:before="240" w:after="240"/>
      </w:pPr>
      <w:r w:rsidRPr="00BB0575">
        <w:rPr>
          <w:bCs/>
        </w:rPr>
        <w:t xml:space="preserve">Supplementary </w:t>
      </w:r>
      <w:r w:rsidR="00A9349B" w:rsidRPr="006B13CB">
        <w:rPr>
          <w:bCs/>
        </w:rPr>
        <w:t xml:space="preserve">Table </w:t>
      </w:r>
      <w:r w:rsidR="00AF28C1">
        <w:rPr>
          <w:bCs/>
        </w:rPr>
        <w:t>3</w:t>
      </w:r>
      <w:r w:rsidR="00A9349B" w:rsidRPr="006B13CB">
        <w:rPr>
          <w:bCs/>
        </w:rPr>
        <w:t>.</w:t>
      </w:r>
      <w:r w:rsidR="00A9349B">
        <w:t xml:space="preserve"> </w:t>
      </w:r>
      <w:r w:rsidR="00765222">
        <w:t>Results after ultrasound probe assisted extraction (U</w:t>
      </w:r>
      <w:r w:rsidR="00D32D3F">
        <w:t>S</w:t>
      </w:r>
      <w:r w:rsidR="00765222">
        <w:t>PE) from orange peel waste (OPW)</w:t>
      </w:r>
      <w:r w:rsidR="00AF28C1">
        <w:t xml:space="preserve">. </w:t>
      </w:r>
      <w:r w:rsidR="00FA4D09">
        <w:t>Total phenolic content (TPC)</w:t>
      </w:r>
      <w:r w:rsidR="00463739">
        <w:t>,</w:t>
      </w:r>
      <w:r w:rsidR="00FA4D09">
        <w:t xml:space="preserve"> total flavonoid content (TFC) and HPLC quantification of the flavonoids and phenolic acids. </w:t>
      </w:r>
      <w:r w:rsidR="00AF28C1">
        <w:t xml:space="preserve"> Extraction conditions: </w:t>
      </w:r>
      <w:r w:rsidR="004F462A">
        <w:t xml:space="preserve">biomass:solvent ratio </w:t>
      </w:r>
      <w:r w:rsidR="004F462A">
        <w:rPr>
          <w:color w:val="000000" w:themeColor="text1"/>
        </w:rPr>
        <w:t>=1:10</w:t>
      </w:r>
      <w:r w:rsidR="00AF28C1">
        <w:rPr>
          <w:color w:val="000000" w:themeColor="text1"/>
        </w:rPr>
        <w:t xml:space="preserve">; </w:t>
      </w:r>
      <w:r w:rsidR="00AF28C1" w:rsidRPr="00E84A5A">
        <w:rPr>
          <w:color w:val="000000" w:themeColor="text1"/>
        </w:rPr>
        <w:t>t</w:t>
      </w:r>
      <w:r w:rsidR="00AF28C1">
        <w:rPr>
          <w:color w:val="000000" w:themeColor="text1"/>
        </w:rPr>
        <w:t xml:space="preserve"> </w:t>
      </w:r>
      <w:r w:rsidR="00AF28C1">
        <w:rPr>
          <w:color w:val="000000" w:themeColor="text1"/>
          <w:vertAlign w:val="subscript"/>
        </w:rPr>
        <w:t>extraction</w:t>
      </w:r>
      <w:r w:rsidR="00AF28C1">
        <w:rPr>
          <w:color w:val="000000" w:themeColor="text1"/>
        </w:rPr>
        <w:t>= 1.5</w:t>
      </w:r>
      <w:r w:rsidR="00463739">
        <w:rPr>
          <w:color w:val="000000" w:themeColor="text1"/>
        </w:rPr>
        <w:t xml:space="preserve">, </w:t>
      </w:r>
      <w:r w:rsidR="00AF28C1">
        <w:rPr>
          <w:color w:val="000000" w:themeColor="text1"/>
        </w:rPr>
        <w:t xml:space="preserve">3 and 6 min; </w:t>
      </w:r>
      <w:r w:rsidR="00AF28C1" w:rsidRPr="00B12AD6">
        <w:rPr>
          <w:i/>
          <w:iCs/>
          <w:color w:val="000000" w:themeColor="text1"/>
        </w:rPr>
        <w:t>P</w:t>
      </w:r>
      <w:r w:rsidR="00AF28C1">
        <w:rPr>
          <w:color w:val="000000" w:themeColor="text1"/>
        </w:rPr>
        <w:t xml:space="preserve">=10 W; </w:t>
      </w:r>
      <w:r w:rsidR="00AF28C1" w:rsidRPr="00B12AD6">
        <w:rPr>
          <w:i/>
          <w:iCs/>
          <w:color w:val="000000" w:themeColor="text1"/>
        </w:rPr>
        <w:t>T</w:t>
      </w:r>
      <w:r w:rsidR="00FA4D09">
        <w:rPr>
          <w:color w:val="000000" w:themeColor="text1"/>
          <w:vertAlign w:val="subscript"/>
        </w:rPr>
        <w:t>max</w:t>
      </w:r>
      <w:r w:rsidR="00AF28C1" w:rsidRPr="00FA4D09">
        <w:rPr>
          <w:color w:val="000000" w:themeColor="text1"/>
        </w:rPr>
        <w:t xml:space="preserve"> </w:t>
      </w:r>
      <w:r w:rsidR="00FA4D09" w:rsidRPr="00FA4D09">
        <w:rPr>
          <w:color w:val="000000" w:themeColor="text1"/>
        </w:rPr>
        <w:t>=</w:t>
      </w:r>
      <w:r w:rsidR="0095703F">
        <w:rPr>
          <w:rFonts w:cstheme="minorHAnsi"/>
          <w:color w:val="000000" w:themeColor="text1"/>
        </w:rPr>
        <w:t>333 K</w:t>
      </w:r>
      <w:r w:rsidR="00AF28C1">
        <w:t>.</w:t>
      </w:r>
    </w:p>
    <w:tbl>
      <w:tblPr>
        <w:tblStyle w:val="a3"/>
        <w:tblW w:w="14352" w:type="dxa"/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142"/>
        <w:gridCol w:w="567"/>
        <w:gridCol w:w="141"/>
        <w:gridCol w:w="121"/>
        <w:gridCol w:w="163"/>
        <w:gridCol w:w="823"/>
        <w:gridCol w:w="1020"/>
        <w:gridCol w:w="283"/>
        <w:gridCol w:w="1418"/>
        <w:gridCol w:w="1134"/>
        <w:gridCol w:w="11"/>
        <w:gridCol w:w="1254"/>
        <w:gridCol w:w="1254"/>
        <w:gridCol w:w="1254"/>
        <w:gridCol w:w="1046"/>
        <w:gridCol w:w="1184"/>
        <w:gridCol w:w="1119"/>
      </w:tblGrid>
      <w:tr w:rsidR="006C494E" w:rsidRPr="00B80185" w14:paraId="42173EFC" w14:textId="77777777" w:rsidTr="00BB0575">
        <w:trPr>
          <w:trHeight w:val="233"/>
        </w:trPr>
        <w:tc>
          <w:tcPr>
            <w:tcW w:w="993" w:type="dxa"/>
            <w:vAlign w:val="center"/>
          </w:tcPr>
          <w:p w14:paraId="349FF24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  <w:p w14:paraId="771EF219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14:paraId="793A9487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5760EB2A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2" w:type="dxa"/>
            <w:gridSpan w:val="2"/>
          </w:tcPr>
          <w:p w14:paraId="3C2A884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46BB7D83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21CAE362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14:paraId="7F81E371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74" w:type="dxa"/>
            <w:gridSpan w:val="9"/>
            <w:vAlign w:val="center"/>
          </w:tcPr>
          <w:p w14:paraId="34FF52C6" w14:textId="37AF77E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HPLC (</w:t>
            </w:r>
            <w:r w:rsidR="001B0FAE" w:rsidRPr="00B80185">
              <w:rPr>
                <w:rFonts w:ascii="Times New Roman" w:hAnsi="Times New Roman"/>
                <w:sz w:val="18"/>
                <w:szCs w:val="18"/>
              </w:rPr>
              <w:t>µ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g/g OPW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 xml:space="preserve"> ± RDS. %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6C494E" w:rsidRPr="00B80185" w14:paraId="0FCD0EB2" w14:textId="77777777" w:rsidTr="00BB0575">
        <w:trPr>
          <w:trHeight w:val="697"/>
        </w:trPr>
        <w:tc>
          <w:tcPr>
            <w:tcW w:w="993" w:type="dxa"/>
            <w:shd w:val="clear" w:color="auto" w:fill="auto"/>
            <w:vAlign w:val="center"/>
          </w:tcPr>
          <w:p w14:paraId="10D82736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Solvent</w:t>
            </w: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4F64F80A" w14:textId="4A38A636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P (W)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14:paraId="6F8C8507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i/>
                <w:iCs/>
                <w:sz w:val="18"/>
                <w:szCs w:val="18"/>
              </w:rPr>
              <w:t>t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(min)</w:t>
            </w:r>
          </w:p>
        </w:tc>
        <w:tc>
          <w:tcPr>
            <w:tcW w:w="284" w:type="dxa"/>
            <w:gridSpan w:val="2"/>
            <w:shd w:val="clear" w:color="auto" w:fill="auto"/>
            <w:vAlign w:val="center"/>
          </w:tcPr>
          <w:p w14:paraId="7CD83EDF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auto"/>
            <w:vAlign w:val="center"/>
          </w:tcPr>
          <w:p w14:paraId="0EF0EF6B" w14:textId="04F0E333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TPC (mg GAE/g OPW)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C1D9FD5" w14:textId="0EC6ADA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TFC (mg QE/g OPW)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27897E8E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0C8CEB2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HESP</w:t>
            </w:r>
          </w:p>
        </w:tc>
        <w:tc>
          <w:tcPr>
            <w:tcW w:w="1145" w:type="dxa"/>
            <w:gridSpan w:val="2"/>
            <w:shd w:val="clear" w:color="auto" w:fill="auto"/>
            <w:vAlign w:val="center"/>
          </w:tcPr>
          <w:p w14:paraId="12AE7CF3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NAR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4AFC3A89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CAT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495E85D1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RUT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4A4079E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GA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269201C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CafA</w:t>
            </w:r>
            <w:proofErr w:type="spellEnd"/>
          </w:p>
        </w:tc>
        <w:tc>
          <w:tcPr>
            <w:tcW w:w="1184" w:type="dxa"/>
            <w:shd w:val="clear" w:color="auto" w:fill="auto"/>
            <w:vAlign w:val="center"/>
          </w:tcPr>
          <w:p w14:paraId="4A5B7EE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p-</w:t>
            </w: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CuA</w:t>
            </w:r>
            <w:proofErr w:type="spellEnd"/>
          </w:p>
        </w:tc>
        <w:tc>
          <w:tcPr>
            <w:tcW w:w="1119" w:type="dxa"/>
            <w:shd w:val="clear" w:color="auto" w:fill="auto"/>
            <w:vAlign w:val="center"/>
          </w:tcPr>
          <w:p w14:paraId="3320E3B9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FA</w:t>
            </w:r>
          </w:p>
        </w:tc>
      </w:tr>
      <w:tr w:rsidR="006C494E" w:rsidRPr="00B80185" w14:paraId="4694AE39" w14:textId="77777777" w:rsidTr="00BB0575">
        <w:trPr>
          <w:trHeight w:val="142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6860B6FF" w14:textId="6BD413E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</w:t>
            </w:r>
            <w:r w:rsidRPr="00B80185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61593C43" w14:textId="371308F1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3769B832" w14:textId="0677DB0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6DCC388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4EA2194B" w14:textId="0F1979D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E969C0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3BB12232" w14:textId="0920329F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1579AABD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797CE94" w14:textId="5A604992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12262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DCED44" w14:textId="11B48091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15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578719F3" w14:textId="3A9A316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286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2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74FB6DB8" w14:textId="76EF87D5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8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6CAD2201" w14:textId="614C8EF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874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46" w:type="dxa"/>
            <w:shd w:val="clear" w:color="auto" w:fill="auto"/>
            <w:vAlign w:val="bottom"/>
          </w:tcPr>
          <w:p w14:paraId="48FE6B70" w14:textId="2E78381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4</w:t>
            </w:r>
          </w:p>
        </w:tc>
        <w:tc>
          <w:tcPr>
            <w:tcW w:w="1184" w:type="dxa"/>
            <w:shd w:val="clear" w:color="auto" w:fill="auto"/>
            <w:vAlign w:val="bottom"/>
          </w:tcPr>
          <w:p w14:paraId="636C70E4" w14:textId="506B62F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102 ± 3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19" w:type="dxa"/>
            <w:shd w:val="clear" w:color="auto" w:fill="auto"/>
            <w:vAlign w:val="bottom"/>
          </w:tcPr>
          <w:p w14:paraId="5233C66D" w14:textId="303A679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118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  <w:tr w:rsidR="006C494E" w:rsidRPr="00B80185" w14:paraId="2D4EB652" w14:textId="77777777" w:rsidTr="00BB0575">
        <w:trPr>
          <w:trHeight w:val="133"/>
        </w:trPr>
        <w:tc>
          <w:tcPr>
            <w:tcW w:w="993" w:type="dxa"/>
            <w:vMerge/>
            <w:shd w:val="clear" w:color="auto" w:fill="auto"/>
            <w:vAlign w:val="center"/>
          </w:tcPr>
          <w:p w14:paraId="50EC9AFF" w14:textId="47BB7A1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2002FDC2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DCDBC24" w14:textId="65F82BCC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48B7818D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42F1DB35" w14:textId="79F3D8A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53736A0D" w14:textId="07C82B0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0DB860D9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75681C6D" w14:textId="4D05E18F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8832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6177942" w14:textId="3F0E5218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36</w:t>
            </w:r>
            <w:r w:rsidR="00B11C47" w:rsidRPr="00B80185">
              <w:rPr>
                <w:rFonts w:ascii="Times New Roman" w:hAnsi="Times New Roman"/>
                <w:sz w:val="18"/>
                <w:szCs w:val="18"/>
              </w:rPr>
              <w:t>.1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12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3D93B5F7" w14:textId="07E47D29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2639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66B8882A" w14:textId="476A6FFC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504C9F61" w14:textId="67162EF9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650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12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6" w:type="dxa"/>
            <w:shd w:val="clear" w:color="auto" w:fill="auto"/>
            <w:vAlign w:val="bottom"/>
          </w:tcPr>
          <w:p w14:paraId="268B2A33" w14:textId="65DF1635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84" w:type="dxa"/>
            <w:shd w:val="clear" w:color="auto" w:fill="auto"/>
            <w:vAlign w:val="bottom"/>
          </w:tcPr>
          <w:p w14:paraId="43DEB7D3" w14:textId="1D9F6D2F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85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119" w:type="dxa"/>
            <w:shd w:val="clear" w:color="auto" w:fill="auto"/>
            <w:vAlign w:val="bottom"/>
          </w:tcPr>
          <w:p w14:paraId="523EF690" w14:textId="2DEAAD9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109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6C494E" w:rsidRPr="00B80185" w14:paraId="23102FD8" w14:textId="77777777" w:rsidTr="00BB0575">
        <w:trPr>
          <w:trHeight w:val="133"/>
        </w:trPr>
        <w:tc>
          <w:tcPr>
            <w:tcW w:w="993" w:type="dxa"/>
            <w:vMerge/>
            <w:shd w:val="clear" w:color="auto" w:fill="auto"/>
            <w:vAlign w:val="center"/>
          </w:tcPr>
          <w:p w14:paraId="7FE0762B" w14:textId="50CED57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1223BBE" w14:textId="2029050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795AC60E" w14:textId="01FAD735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2A6D05B7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3381166C" w14:textId="38610E5C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7A45F802" w14:textId="30595286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0</w:t>
            </w:r>
            <w:r w:rsidR="00E969C0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9486F91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AECFDD9" w14:textId="767D9A0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8089</w:t>
            </w:r>
            <w:r w:rsidR="00B11C47" w:rsidRPr="00B80185">
              <w:rPr>
                <w:rFonts w:ascii="Times New Roman" w:hAnsi="Times New Roman"/>
                <w:sz w:val="18"/>
                <w:szCs w:val="18"/>
              </w:rPr>
              <w:t>.1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3</w:t>
            </w:r>
            <w:r w:rsidR="00B11C47" w:rsidRPr="00B80185">
              <w:rPr>
                <w:rFonts w:ascii="Times New Roman" w:hAnsi="Times New Roman"/>
                <w:sz w:val="18"/>
                <w:szCs w:val="18"/>
              </w:rPr>
              <w:t>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D31E17" w14:textId="2B3F3E2C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4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0E360AEF" w14:textId="08C57FB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198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4A4E3D9A" w14:textId="3B436B05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369E216D" w14:textId="45C0031A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669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46" w:type="dxa"/>
            <w:shd w:val="clear" w:color="auto" w:fill="auto"/>
            <w:vAlign w:val="bottom"/>
          </w:tcPr>
          <w:p w14:paraId="6B751C53" w14:textId="5B2CEF3A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4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184" w:type="dxa"/>
            <w:shd w:val="clear" w:color="auto" w:fill="auto"/>
            <w:vAlign w:val="bottom"/>
          </w:tcPr>
          <w:p w14:paraId="06CC922B" w14:textId="559705C2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19" w:type="dxa"/>
            <w:shd w:val="clear" w:color="auto" w:fill="auto"/>
            <w:vAlign w:val="bottom"/>
          </w:tcPr>
          <w:p w14:paraId="71103264" w14:textId="5775639A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4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380579" w:rsidRPr="00B80185" w14:paraId="40880387" w14:textId="77777777" w:rsidTr="00BB0575">
        <w:trPr>
          <w:trHeight w:val="116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3F0837C0" w14:textId="6DBD36F5" w:rsidR="00380579" w:rsidRPr="00B80185" w:rsidRDefault="00D62E9D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80% Et</w:t>
            </w:r>
            <w:r w:rsidR="003851A2" w:rsidRPr="00B80185">
              <w:rPr>
                <w:rFonts w:ascii="Times New Roman" w:hAnsi="Times New Roman"/>
                <w:sz w:val="18"/>
                <w:szCs w:val="18"/>
              </w:rPr>
              <w:t>OH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394FA920" w14:textId="02F2F64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0180B70" w14:textId="78DE3CB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757BA738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center"/>
          </w:tcPr>
          <w:p w14:paraId="23CAFFE3" w14:textId="6DAC6848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8.8 ± 0</w:t>
            </w:r>
            <w:r w:rsidR="00E969C0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DC77AB6" w14:textId="4D003E2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17</w:t>
            </w:r>
            <w:r w:rsidR="001B0F4A" w:rsidRPr="00B80185">
              <w:rPr>
                <w:rFonts w:ascii="Times New Roman" w:hAnsi="Times New Roman"/>
                <w:sz w:val="18"/>
                <w:szCs w:val="18"/>
              </w:rPr>
              <w:t>.1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0.2</w:t>
            </w:r>
          </w:p>
        </w:tc>
        <w:tc>
          <w:tcPr>
            <w:tcW w:w="283" w:type="dxa"/>
            <w:vMerge w:val="restart"/>
            <w:shd w:val="clear" w:color="auto" w:fill="auto"/>
            <w:vAlign w:val="center"/>
          </w:tcPr>
          <w:p w14:paraId="28BB6A64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ED42BD" w14:textId="7E6B319B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40047.7 ± 0.2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262049" w14:textId="0B6A8094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center"/>
          </w:tcPr>
          <w:p w14:paraId="2EB138E8" w14:textId="09E797BF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131.8 ± 9.6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5FE0F273" w14:textId="6AD9B8B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43.5 ± 2.2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53C206C5" w14:textId="42D48394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292.4 ± 1.9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558AA5C2" w14:textId="04B841F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10.7 ± 6.1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305D66C" w14:textId="4437CB2D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70.3 ± 1.1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FFC9FF" w14:textId="6636D809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168.5 ± 0.8</w:t>
            </w:r>
          </w:p>
        </w:tc>
      </w:tr>
      <w:tr w:rsidR="00380579" w:rsidRPr="00B80185" w14:paraId="418DC07F" w14:textId="77777777" w:rsidTr="00BB0575">
        <w:trPr>
          <w:trHeight w:val="132"/>
        </w:trPr>
        <w:tc>
          <w:tcPr>
            <w:tcW w:w="993" w:type="dxa"/>
            <w:vMerge/>
            <w:shd w:val="clear" w:color="auto" w:fill="auto"/>
            <w:vAlign w:val="center"/>
          </w:tcPr>
          <w:p w14:paraId="3CFC2EE1" w14:textId="15E5EDB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319F499A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46D766F2" w14:textId="5EEE07EB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50952F20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063DB6F8" w14:textId="1A9D263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8.4 ± 0.1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08A1017E" w14:textId="0A88FC8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12.6 ± 0.1</w:t>
            </w:r>
          </w:p>
        </w:tc>
        <w:tc>
          <w:tcPr>
            <w:tcW w:w="283" w:type="dxa"/>
            <w:vMerge/>
            <w:shd w:val="clear" w:color="auto" w:fill="auto"/>
            <w:vAlign w:val="center"/>
          </w:tcPr>
          <w:p w14:paraId="23C2F77F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99D89DF" w14:textId="387A6628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34362.7 ± 0.1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BBEF578" w14:textId="578BCA79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67DBE50B" w14:textId="09AB6C2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60.6 ± 1.8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79EEB8ED" w14:textId="266D6FE5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34.5 ± 5.1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56394572" w14:textId="7595A4B9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34.9 ± 36.9</w:t>
            </w:r>
          </w:p>
        </w:tc>
        <w:tc>
          <w:tcPr>
            <w:tcW w:w="1046" w:type="dxa"/>
            <w:shd w:val="clear" w:color="auto" w:fill="auto"/>
            <w:vAlign w:val="bottom"/>
          </w:tcPr>
          <w:p w14:paraId="6E2A0F3C" w14:textId="21AF7DF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8.3 ± 5.9</w:t>
            </w:r>
          </w:p>
        </w:tc>
        <w:tc>
          <w:tcPr>
            <w:tcW w:w="1184" w:type="dxa"/>
            <w:shd w:val="clear" w:color="auto" w:fill="auto"/>
            <w:vAlign w:val="bottom"/>
          </w:tcPr>
          <w:p w14:paraId="5E97756B" w14:textId="508EC65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43.6 ± 2.5</w:t>
            </w:r>
          </w:p>
        </w:tc>
        <w:tc>
          <w:tcPr>
            <w:tcW w:w="1119" w:type="dxa"/>
            <w:shd w:val="clear" w:color="auto" w:fill="auto"/>
            <w:vAlign w:val="bottom"/>
          </w:tcPr>
          <w:p w14:paraId="73807730" w14:textId="0D70255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117 ± 1.4</w:t>
            </w:r>
          </w:p>
        </w:tc>
      </w:tr>
      <w:tr w:rsidR="00380579" w:rsidRPr="00B80185" w14:paraId="58ED1244" w14:textId="77777777" w:rsidTr="00BB0575">
        <w:trPr>
          <w:trHeight w:val="226"/>
        </w:trPr>
        <w:tc>
          <w:tcPr>
            <w:tcW w:w="993" w:type="dxa"/>
            <w:vMerge/>
            <w:shd w:val="clear" w:color="auto" w:fill="auto"/>
            <w:vAlign w:val="center"/>
          </w:tcPr>
          <w:p w14:paraId="761E929D" w14:textId="3A6003F6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0DEB8002" w14:textId="695F4490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1E9A80A7" w14:textId="1CC62DBF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28465BCA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2E3C150C" w14:textId="752344B9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9.1 ± 0</w:t>
            </w:r>
            <w:r w:rsidR="00E969C0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52003DD5" w14:textId="66490A4C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21.4 ± 0.1</w:t>
            </w:r>
          </w:p>
        </w:tc>
        <w:tc>
          <w:tcPr>
            <w:tcW w:w="283" w:type="dxa"/>
            <w:vMerge/>
            <w:shd w:val="clear" w:color="auto" w:fill="auto"/>
            <w:vAlign w:val="center"/>
          </w:tcPr>
          <w:p w14:paraId="6E50F15D" w14:textId="7777777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32486696" w14:textId="5278CE06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31999.6 ± 0.2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944E41" w14:textId="0C683E6A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3A8ACB36" w14:textId="20504364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111.0 ± 2.6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79A2A7E9" w14:textId="792FF2EE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36.9 ± 4.1</w:t>
            </w:r>
          </w:p>
        </w:tc>
        <w:tc>
          <w:tcPr>
            <w:tcW w:w="1254" w:type="dxa"/>
            <w:shd w:val="clear" w:color="auto" w:fill="auto"/>
            <w:vAlign w:val="bottom"/>
          </w:tcPr>
          <w:p w14:paraId="701098EB" w14:textId="3B03020C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261.1 ± 0.1</w:t>
            </w:r>
          </w:p>
        </w:tc>
        <w:tc>
          <w:tcPr>
            <w:tcW w:w="1046" w:type="dxa"/>
            <w:shd w:val="clear" w:color="auto" w:fill="auto"/>
            <w:vAlign w:val="bottom"/>
          </w:tcPr>
          <w:p w14:paraId="47C75234" w14:textId="3CF24B87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9.4 ± 2.1</w:t>
            </w:r>
          </w:p>
        </w:tc>
        <w:tc>
          <w:tcPr>
            <w:tcW w:w="1184" w:type="dxa"/>
            <w:shd w:val="clear" w:color="auto" w:fill="auto"/>
            <w:vAlign w:val="bottom"/>
          </w:tcPr>
          <w:p w14:paraId="44A95ED8" w14:textId="6C5FFBF4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53.9 ± 10.8</w:t>
            </w:r>
          </w:p>
        </w:tc>
        <w:tc>
          <w:tcPr>
            <w:tcW w:w="1119" w:type="dxa"/>
            <w:shd w:val="clear" w:color="auto" w:fill="auto"/>
            <w:vAlign w:val="bottom"/>
          </w:tcPr>
          <w:p w14:paraId="30A86906" w14:textId="2146B811" w:rsidR="00380579" w:rsidRPr="00B80185" w:rsidRDefault="00380579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137.2 ± 1.6</w:t>
            </w:r>
          </w:p>
        </w:tc>
      </w:tr>
      <w:tr w:rsidR="006C494E" w:rsidRPr="00B80185" w14:paraId="57E3DE78" w14:textId="77777777" w:rsidTr="00BB0575">
        <w:trPr>
          <w:trHeight w:val="133"/>
        </w:trPr>
        <w:tc>
          <w:tcPr>
            <w:tcW w:w="993" w:type="dxa"/>
            <w:vMerge w:val="restart"/>
            <w:shd w:val="clear" w:color="auto" w:fill="auto"/>
            <w:vAlign w:val="center"/>
          </w:tcPr>
          <w:p w14:paraId="19E29824" w14:textId="4B04016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EA</w:t>
            </w:r>
          </w:p>
        </w:tc>
        <w:tc>
          <w:tcPr>
            <w:tcW w:w="425" w:type="dxa"/>
            <w:vMerge w:val="restart"/>
            <w:shd w:val="clear" w:color="auto" w:fill="auto"/>
            <w:vAlign w:val="center"/>
          </w:tcPr>
          <w:p w14:paraId="24F363F6" w14:textId="4E5FC01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284EA7C4" w14:textId="7A8D18AF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6C86C40C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091BE2E5" w14:textId="71C7FD58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0DDC1947" w14:textId="1652B06F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4FC2611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F141801" w14:textId="34D5EA31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253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0E9DE57" w14:textId="345F7BC3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570392BC" w14:textId="4E1BC008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3F211C20" w14:textId="19A2C4B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7440CBB1" w14:textId="438E48D0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046" w:type="dxa"/>
            <w:shd w:val="clear" w:color="auto" w:fill="auto"/>
            <w:vAlign w:val="bottom"/>
          </w:tcPr>
          <w:p w14:paraId="74D33DDC" w14:textId="448C1EA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84" w:type="dxa"/>
            <w:shd w:val="clear" w:color="auto" w:fill="auto"/>
            <w:vAlign w:val="bottom"/>
          </w:tcPr>
          <w:p w14:paraId="66F904CD" w14:textId="4E805391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19" w:type="dxa"/>
            <w:shd w:val="clear" w:color="auto" w:fill="auto"/>
            <w:vAlign w:val="bottom"/>
          </w:tcPr>
          <w:p w14:paraId="7A3A0B41" w14:textId="2C12C149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6C494E" w:rsidRPr="00B80185" w14:paraId="5E2F80C4" w14:textId="77777777" w:rsidTr="00BB0575">
        <w:trPr>
          <w:trHeight w:val="133"/>
        </w:trPr>
        <w:tc>
          <w:tcPr>
            <w:tcW w:w="993" w:type="dxa"/>
            <w:vMerge/>
            <w:shd w:val="clear" w:color="auto" w:fill="auto"/>
            <w:vAlign w:val="center"/>
          </w:tcPr>
          <w:p w14:paraId="5BDA888B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69B52C5D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6673CCE4" w14:textId="16AAEDA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03883042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1AAFF6E5" w14:textId="6CDA55E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6B9F7B64" w14:textId="0BA475DA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2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04DA11D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D2AC40F" w14:textId="12CE3BD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402</w:t>
            </w:r>
            <w:r w:rsidR="00B11C47" w:rsidRPr="00B80185">
              <w:rPr>
                <w:rFonts w:ascii="Times New Roman" w:hAnsi="Times New Roman"/>
                <w:sz w:val="18"/>
                <w:szCs w:val="18"/>
              </w:rPr>
              <w:t>.1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B023DB" w14:textId="0DE30F8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5C5C4912" w14:textId="5AD7EDA2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5B6C2070" w14:textId="28C44B2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5E254DEA" w14:textId="668DDEAA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046" w:type="dxa"/>
            <w:shd w:val="clear" w:color="auto" w:fill="auto"/>
            <w:vAlign w:val="bottom"/>
          </w:tcPr>
          <w:p w14:paraId="582AF30E" w14:textId="6BA41518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84" w:type="dxa"/>
            <w:shd w:val="clear" w:color="auto" w:fill="auto"/>
            <w:vAlign w:val="bottom"/>
          </w:tcPr>
          <w:p w14:paraId="02BB5341" w14:textId="10CA24CB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19" w:type="dxa"/>
            <w:shd w:val="clear" w:color="auto" w:fill="auto"/>
            <w:vAlign w:val="bottom"/>
          </w:tcPr>
          <w:p w14:paraId="67759F0E" w14:textId="35F248F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6C494E" w:rsidRPr="00B80185" w14:paraId="19811135" w14:textId="77777777" w:rsidTr="00BB0575">
        <w:trPr>
          <w:trHeight w:val="133"/>
        </w:trPr>
        <w:tc>
          <w:tcPr>
            <w:tcW w:w="993" w:type="dxa"/>
            <w:vMerge/>
            <w:shd w:val="clear" w:color="auto" w:fill="auto"/>
            <w:vAlign w:val="center"/>
          </w:tcPr>
          <w:p w14:paraId="5F6BC734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  <w:shd w:val="clear" w:color="auto" w:fill="auto"/>
            <w:vAlign w:val="center"/>
          </w:tcPr>
          <w:p w14:paraId="44C5F43A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14:paraId="793722D8" w14:textId="0BF8FBA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62" w:type="dxa"/>
            <w:gridSpan w:val="2"/>
            <w:shd w:val="clear" w:color="auto" w:fill="auto"/>
            <w:vAlign w:val="center"/>
          </w:tcPr>
          <w:p w14:paraId="5340A723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shd w:val="clear" w:color="auto" w:fill="auto"/>
            <w:vAlign w:val="bottom"/>
          </w:tcPr>
          <w:p w14:paraId="7258CE7E" w14:textId="58959699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20" w:type="dxa"/>
            <w:shd w:val="clear" w:color="auto" w:fill="auto"/>
            <w:vAlign w:val="bottom"/>
          </w:tcPr>
          <w:p w14:paraId="53F69D60" w14:textId="012FB67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1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37005167" w14:textId="77777777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223FBAFB" w14:textId="4592F54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428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5E2C97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1F4EB81" w14:textId="14A2E660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65" w:type="dxa"/>
            <w:gridSpan w:val="2"/>
            <w:shd w:val="clear" w:color="auto" w:fill="auto"/>
            <w:vAlign w:val="bottom"/>
          </w:tcPr>
          <w:p w14:paraId="2BFB6FCF" w14:textId="486CA34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67FD17AA" w14:textId="0AC1A42E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54" w:type="dxa"/>
            <w:shd w:val="clear" w:color="auto" w:fill="auto"/>
            <w:vAlign w:val="bottom"/>
          </w:tcPr>
          <w:p w14:paraId="7381BFD4" w14:textId="2AE57DE0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046" w:type="dxa"/>
            <w:shd w:val="clear" w:color="auto" w:fill="auto"/>
            <w:vAlign w:val="bottom"/>
          </w:tcPr>
          <w:p w14:paraId="53A91782" w14:textId="411ACDEC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84" w:type="dxa"/>
            <w:shd w:val="clear" w:color="auto" w:fill="auto"/>
            <w:vAlign w:val="bottom"/>
          </w:tcPr>
          <w:p w14:paraId="18F7BADC" w14:textId="3C5A9E84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19" w:type="dxa"/>
            <w:shd w:val="clear" w:color="auto" w:fill="auto"/>
            <w:vAlign w:val="bottom"/>
          </w:tcPr>
          <w:p w14:paraId="72C83B39" w14:textId="7B80083D" w:rsidR="006C494E" w:rsidRPr="00B80185" w:rsidRDefault="006C494E" w:rsidP="002F25C9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</w:tbl>
    <w:p w14:paraId="35F24F5D" w14:textId="5483F65F" w:rsidR="00A9349B" w:rsidRPr="00B80185" w:rsidRDefault="00A9349B" w:rsidP="00BB0575">
      <w:pPr>
        <w:pStyle w:val="Tablefooter"/>
      </w:pPr>
      <w:r w:rsidRPr="00B80185">
        <w:t>*</w:t>
      </w:r>
      <w:proofErr w:type="spellStart"/>
      <w:r w:rsidRPr="00B80185">
        <w:t>nf</w:t>
      </w:r>
      <w:proofErr w:type="spellEnd"/>
      <w:r w:rsidR="00A740B8">
        <w:t>,</w:t>
      </w:r>
      <w:r w:rsidRPr="00B80185">
        <w:t xml:space="preserve"> not found</w:t>
      </w:r>
    </w:p>
    <w:p w14:paraId="04A24667" w14:textId="77777777" w:rsidR="00B12AD6" w:rsidRDefault="00B12AD6" w:rsidP="00B12AD6">
      <w:pPr>
        <w:pStyle w:val="MDPI41tablecaption"/>
        <w:ind w:left="0"/>
        <w:rPr>
          <w:b/>
          <w:bCs/>
        </w:rPr>
      </w:pPr>
    </w:p>
    <w:p w14:paraId="08D9C372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15908047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0A1399D7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2EBCD9A5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107D9993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1BBB584D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71FFFC26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38FF337A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48551402" w14:textId="77777777" w:rsidR="002B2CFA" w:rsidRDefault="002B2CFA" w:rsidP="00B12AD6">
      <w:pPr>
        <w:pStyle w:val="MDPI41tablecaption"/>
        <w:ind w:left="0"/>
        <w:rPr>
          <w:b/>
          <w:bCs/>
        </w:rPr>
      </w:pPr>
    </w:p>
    <w:p w14:paraId="528D6A83" w14:textId="20A4B1C3" w:rsidR="00D62E9D" w:rsidRDefault="00A740B8" w:rsidP="00A740B8">
      <w:pPr>
        <w:pStyle w:val="Tablecaption"/>
        <w:spacing w:before="240" w:after="240"/>
      </w:pPr>
      <w:r w:rsidRPr="00A740B8">
        <w:rPr>
          <w:bCs/>
        </w:rPr>
        <w:t xml:space="preserve">Supplementary </w:t>
      </w:r>
      <w:r w:rsidR="00D62E9D" w:rsidRPr="008C6A45">
        <w:rPr>
          <w:bCs/>
        </w:rPr>
        <w:t>Table 4.</w:t>
      </w:r>
      <w:r w:rsidR="00D62E9D">
        <w:t xml:space="preserve"> </w:t>
      </w:r>
      <w:r w:rsidR="00765222">
        <w:t>Results after</w:t>
      </w:r>
      <w:r w:rsidR="00765222" w:rsidRPr="00765222">
        <w:t xml:space="preserve"> </w:t>
      </w:r>
      <w:r w:rsidR="00765222">
        <w:t>microwave assisted extraction (</w:t>
      </w:r>
      <w:r w:rsidR="001A7CD0">
        <w:t>MA</w:t>
      </w:r>
      <w:r w:rsidR="00765222">
        <w:t xml:space="preserve">E) from orange peel waste (OPW). </w:t>
      </w:r>
      <w:r w:rsidR="00D62E9D">
        <w:t>Total phenolic content (TPC</w:t>
      </w:r>
      <w:r w:rsidR="00B21928">
        <w:t>),</w:t>
      </w:r>
      <w:r w:rsidR="00D62E9D">
        <w:t xml:space="preserve"> total flavonoi</w:t>
      </w:r>
      <w:r w:rsidR="00CD039D">
        <w:t>d</w:t>
      </w:r>
      <w:r w:rsidR="00D62E9D">
        <w:t xml:space="preserve"> content (TFC) and HPLC quantification of the flavonoids and phenolic acids. Extraction conditions: </w:t>
      </w:r>
      <w:r w:rsidR="004F462A">
        <w:t xml:space="preserve">biomass:solvent ratio </w:t>
      </w:r>
      <w:r w:rsidR="004F462A">
        <w:rPr>
          <w:color w:val="000000" w:themeColor="text1"/>
        </w:rPr>
        <w:t>=1:10;</w:t>
      </w:r>
      <w:r w:rsidR="00765222">
        <w:rPr>
          <w:color w:val="000000" w:themeColor="text1"/>
        </w:rPr>
        <w:t xml:space="preserve"> </w:t>
      </w:r>
      <w:r w:rsidR="00765222" w:rsidRPr="00B12AD6">
        <w:rPr>
          <w:i/>
          <w:iCs/>
          <w:color w:val="000000" w:themeColor="text1"/>
        </w:rPr>
        <w:t>T</w:t>
      </w:r>
      <w:r w:rsidR="00765222">
        <w:rPr>
          <w:color w:val="000000" w:themeColor="text1"/>
        </w:rPr>
        <w:t>= 333 and 373 K</w:t>
      </w:r>
      <w:r w:rsidR="00765222">
        <w:t xml:space="preserve">; </w:t>
      </w:r>
      <w:r w:rsidR="00765222" w:rsidRPr="00E84A5A">
        <w:rPr>
          <w:color w:val="000000" w:themeColor="text1"/>
        </w:rPr>
        <w:t>t</w:t>
      </w:r>
      <w:r w:rsidR="00765222">
        <w:rPr>
          <w:color w:val="000000" w:themeColor="text1"/>
          <w:vertAlign w:val="subscript"/>
        </w:rPr>
        <w:t>extraction</w:t>
      </w:r>
      <w:r w:rsidR="00765222">
        <w:rPr>
          <w:color w:val="000000" w:themeColor="text1"/>
        </w:rPr>
        <w:t>= 1.5</w:t>
      </w:r>
      <w:r w:rsidR="00B21928">
        <w:rPr>
          <w:color w:val="000000" w:themeColor="text1"/>
        </w:rPr>
        <w:t>,</w:t>
      </w:r>
      <w:r w:rsidR="00765222">
        <w:rPr>
          <w:color w:val="000000" w:themeColor="text1"/>
        </w:rPr>
        <w:t xml:space="preserve"> 3 and 6 min</w:t>
      </w:r>
      <w:r w:rsidR="001A7CD0">
        <w:rPr>
          <w:color w:val="000000" w:themeColor="text1"/>
        </w:rPr>
        <w:t xml:space="preserve">; </w:t>
      </w:r>
      <w:r w:rsidR="001A7CD0">
        <w:t>stirring rate: 1000 rpm.</w:t>
      </w:r>
    </w:p>
    <w:tbl>
      <w:tblPr>
        <w:tblStyle w:val="a3"/>
        <w:tblW w:w="14454" w:type="dxa"/>
        <w:tblLook w:val="04A0" w:firstRow="1" w:lastRow="0" w:firstColumn="1" w:lastColumn="0" w:noHBand="0" w:noVBand="1"/>
      </w:tblPr>
      <w:tblGrid>
        <w:gridCol w:w="991"/>
        <w:gridCol w:w="524"/>
        <w:gridCol w:w="649"/>
        <w:gridCol w:w="246"/>
        <w:gridCol w:w="992"/>
        <w:gridCol w:w="993"/>
        <w:gridCol w:w="283"/>
        <w:gridCol w:w="1554"/>
        <w:gridCol w:w="1134"/>
        <w:gridCol w:w="1276"/>
        <w:gridCol w:w="1134"/>
        <w:gridCol w:w="1134"/>
        <w:gridCol w:w="1134"/>
        <w:gridCol w:w="1276"/>
        <w:gridCol w:w="1134"/>
      </w:tblGrid>
      <w:tr w:rsidR="00D62E9D" w:rsidRPr="00B80185" w14:paraId="622FCEDD" w14:textId="77777777" w:rsidTr="00A740B8">
        <w:trPr>
          <w:trHeight w:val="284"/>
        </w:trPr>
        <w:tc>
          <w:tcPr>
            <w:tcW w:w="991" w:type="dxa"/>
            <w:vAlign w:val="center"/>
          </w:tcPr>
          <w:p w14:paraId="163BF411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  <w:p w14:paraId="150EE6C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Align w:val="center"/>
          </w:tcPr>
          <w:p w14:paraId="77B909E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vAlign w:val="center"/>
          </w:tcPr>
          <w:p w14:paraId="10BDF56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</w:tcPr>
          <w:p w14:paraId="627C4E7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5DA906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CE2BE9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14:paraId="61B5CA3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76" w:type="dxa"/>
            <w:gridSpan w:val="8"/>
            <w:vAlign w:val="center"/>
          </w:tcPr>
          <w:p w14:paraId="161C993F" w14:textId="285CF37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HPLC (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µ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g/g OPW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± RDS. %)</w:t>
            </w:r>
          </w:p>
        </w:tc>
      </w:tr>
      <w:tr w:rsidR="00D62E9D" w:rsidRPr="00B80185" w14:paraId="60410EE5" w14:textId="77777777" w:rsidTr="00A740B8">
        <w:trPr>
          <w:trHeight w:val="843"/>
        </w:trPr>
        <w:tc>
          <w:tcPr>
            <w:tcW w:w="991" w:type="dxa"/>
            <w:shd w:val="clear" w:color="auto" w:fill="auto"/>
            <w:vAlign w:val="center"/>
          </w:tcPr>
          <w:p w14:paraId="5F1FF15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Solvent</w:t>
            </w:r>
          </w:p>
        </w:tc>
        <w:tc>
          <w:tcPr>
            <w:tcW w:w="524" w:type="dxa"/>
            <w:shd w:val="clear" w:color="auto" w:fill="auto"/>
            <w:vAlign w:val="center"/>
          </w:tcPr>
          <w:p w14:paraId="677A7683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i/>
                <w:iCs/>
                <w:sz w:val="18"/>
                <w:szCs w:val="18"/>
              </w:rPr>
              <w:t>T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(K)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0216C9C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i/>
                <w:iCs/>
                <w:sz w:val="18"/>
                <w:szCs w:val="18"/>
              </w:rPr>
              <w:t>t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(min)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7D50818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485DE41" w14:textId="0E86175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TPC (mg GAE/g OPW)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AC1EBB" w14:textId="7A5B1DE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TFC (mg QE/g OPW)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5C23D1D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6535D9C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HESP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F09BB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NAR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93391C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CAT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02E1C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RUT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9B893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GA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ED1173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CafA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</w:tcPr>
          <w:p w14:paraId="40C3414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p-</w:t>
            </w: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CuA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1DABBB6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FA</w:t>
            </w:r>
          </w:p>
        </w:tc>
      </w:tr>
      <w:tr w:rsidR="00D62E9D" w:rsidRPr="00B80185" w14:paraId="682EE6E6" w14:textId="77777777" w:rsidTr="00A740B8">
        <w:trPr>
          <w:trHeight w:val="163"/>
        </w:trPr>
        <w:tc>
          <w:tcPr>
            <w:tcW w:w="991" w:type="dxa"/>
            <w:vMerge w:val="restart"/>
            <w:shd w:val="clear" w:color="auto" w:fill="auto"/>
            <w:vAlign w:val="center"/>
          </w:tcPr>
          <w:p w14:paraId="3AE55509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H</w:t>
            </w:r>
            <w:r w:rsidRPr="00B80185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524" w:type="dxa"/>
            <w:shd w:val="clear" w:color="auto" w:fill="auto"/>
            <w:vAlign w:val="center"/>
          </w:tcPr>
          <w:p w14:paraId="0AFC1F0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053FF4F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01A566E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41693DC0" w14:textId="060F0B7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D72D16E" w14:textId="4C46393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38D956B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04E121D3" w14:textId="2E96F75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9861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BDB3F9E" w14:textId="1B907ECE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10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524716E" w14:textId="4DD7DE9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356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206B6A" w14:textId="3103A22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0C5B546" w14:textId="32F103C4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847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BC80A41" w14:textId="6764DDA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 ± 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43E58EC" w14:textId="5CE1B51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6E63293" w14:textId="5511294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D62E9D" w:rsidRPr="00B80185" w14:paraId="576912DB" w14:textId="77777777" w:rsidTr="00A740B8">
        <w:trPr>
          <w:trHeight w:val="173"/>
        </w:trPr>
        <w:tc>
          <w:tcPr>
            <w:tcW w:w="991" w:type="dxa"/>
            <w:vMerge/>
            <w:shd w:val="clear" w:color="auto" w:fill="auto"/>
            <w:vAlign w:val="center"/>
          </w:tcPr>
          <w:p w14:paraId="6A5CF9E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 w:val="restart"/>
            <w:shd w:val="clear" w:color="auto" w:fill="auto"/>
            <w:vAlign w:val="center"/>
          </w:tcPr>
          <w:p w14:paraId="0BEC899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373</w:t>
            </w:r>
          </w:p>
          <w:p w14:paraId="0C66F179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44A685A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159223C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22737664" w14:textId="0E0F2953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2919FC9" w14:textId="394A77B5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7ABCA7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44833F60" w14:textId="24287175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21979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A232149" w14:textId="11B807CE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0C0DE70" w14:textId="06A9979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201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2223E55" w14:textId="48D8CD3C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6BE464E" w14:textId="49E491B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363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C9BE8E3" w14:textId="40B8D7C6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4424267" w14:textId="7B4A6AD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48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CFA3FA8" w14:textId="773BD82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D62E9D" w:rsidRPr="00B80185" w14:paraId="26366900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75053B1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64B8D1E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15937C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76BE85B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061DB4CD" w14:textId="6D98E775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CADC9CE" w14:textId="13522C8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7223B98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5F924EA1" w14:textId="0EA9208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16300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DF72CC" w14:textId="280A5B7C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28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943BCB3" w14:textId="14D79D5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149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6AAE887" w14:textId="21FD7E5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A78A84" w14:textId="05361296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314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779AD03" w14:textId="38136D5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1EF3BBB" w14:textId="58D37C56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1D36781" w14:textId="35EA6B9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D62E9D" w:rsidRPr="00B80185" w14:paraId="1132B9DC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1066F421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58B0594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005DB09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254D5D3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23FEBDB6" w14:textId="4A0CA56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EC0BB17" w14:textId="6F545DE4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1F53B7" w:rsidRPr="00B80185">
              <w:rPr>
                <w:rFonts w:ascii="Times New Roman" w:hAnsi="Times New Roman"/>
                <w:sz w:val="18"/>
                <w:szCs w:val="18"/>
              </w:rPr>
              <w:t>.0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42D6689A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3677B08A" w14:textId="1DA09AC5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27165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BC7ABF" w14:textId="38041F8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BDB858" w14:textId="30F16E3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10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655E255" w14:textId="26C7297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25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7D8B2F7" w14:textId="184DC264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393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F5690A2" w14:textId="2D88AF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F78E10" w14:textId="54E64BE3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11D55A" w14:textId="1A9BCCB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D62E9D" w:rsidRPr="00B80185" w14:paraId="4E2084C3" w14:textId="77777777" w:rsidTr="00A740B8">
        <w:trPr>
          <w:trHeight w:val="163"/>
        </w:trPr>
        <w:tc>
          <w:tcPr>
            <w:tcW w:w="991" w:type="dxa"/>
            <w:vMerge w:val="restart"/>
            <w:shd w:val="clear" w:color="auto" w:fill="auto"/>
            <w:vAlign w:val="center"/>
          </w:tcPr>
          <w:p w14:paraId="6210F06E" w14:textId="34E926D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80% E</w:t>
            </w:r>
            <w:r w:rsidR="003851A2" w:rsidRPr="00B80185">
              <w:rPr>
                <w:rFonts w:ascii="Times New Roman" w:hAnsi="Times New Roman"/>
                <w:sz w:val="18"/>
                <w:szCs w:val="18"/>
              </w:rPr>
              <w:t>tOH</w:t>
            </w:r>
          </w:p>
        </w:tc>
        <w:tc>
          <w:tcPr>
            <w:tcW w:w="524" w:type="dxa"/>
            <w:shd w:val="clear" w:color="auto" w:fill="auto"/>
            <w:vAlign w:val="center"/>
          </w:tcPr>
          <w:p w14:paraId="3EE49F0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3B68F8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6DAE58F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549894EF" w14:textId="221D385A" w:rsidR="00D62E9D" w:rsidRPr="00B80185" w:rsidRDefault="00562E94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3.4</w:t>
            </w:r>
            <w:r w:rsidR="00D62E9D" w:rsidRPr="00B80185">
              <w:rPr>
                <w:rFonts w:ascii="Times New Roman" w:hAnsi="Times New Roman"/>
                <w:sz w:val="18"/>
                <w:szCs w:val="18"/>
              </w:rPr>
              <w:t xml:space="preserve"> ± 0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.1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C96897C" w14:textId="55BE6786" w:rsidR="00D62E9D" w:rsidRPr="00B80185" w:rsidRDefault="00C24F35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4.7</w:t>
            </w:r>
            <w:r w:rsidR="00D62E9D" w:rsidRPr="00B80185">
              <w:rPr>
                <w:rFonts w:ascii="Times New Roman" w:hAnsi="Times New Roman"/>
                <w:sz w:val="18"/>
                <w:szCs w:val="18"/>
              </w:rPr>
              <w:t xml:space="preserve">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3625532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50F30735" w14:textId="488A8928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22095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6685D8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3CD83B96" w14:textId="188BA7B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E72D0E5" w14:textId="2D5A8B84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5C4AE25" w14:textId="75F49F2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29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55989D3" w14:textId="7BF5314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70928F6" w14:textId="6A58CBE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753FE2" w14:textId="03E452A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D62E9D" w:rsidRPr="00B80185" w14:paraId="26E01F47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50920781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 w:val="restart"/>
            <w:shd w:val="clear" w:color="auto" w:fill="auto"/>
            <w:vAlign w:val="center"/>
          </w:tcPr>
          <w:p w14:paraId="0D36B17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373</w:t>
            </w:r>
          </w:p>
          <w:p w14:paraId="0642CE4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4BF0BF3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6DE505C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061CCC11" w14:textId="7DC8861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0</w:t>
            </w:r>
            <w:r w:rsidR="00562E94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9CD5104" w14:textId="3B18B2A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5 ± </w:t>
            </w:r>
            <w:r w:rsidR="00562E94" w:rsidRPr="00B8018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74A9B9B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2E461186" w14:textId="79AD03DE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42693</w:t>
            </w:r>
            <w:r w:rsidR="003B7EDB" w:rsidRPr="00B80185">
              <w:rPr>
                <w:rFonts w:ascii="Times New Roman" w:hAnsi="Times New Roman"/>
                <w:sz w:val="18"/>
                <w:szCs w:val="18"/>
              </w:rPr>
              <w:t>.0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11B012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407BC84" w14:textId="142F5C9C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68 ± 18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D7BFCA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7AE565D2" w14:textId="485A8B4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83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802765" w14:textId="79C1AFE3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741C24" w14:textId="1179EAF3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96871BD" w14:textId="17CF9505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83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5</w:t>
            </w:r>
          </w:p>
        </w:tc>
      </w:tr>
      <w:tr w:rsidR="00D62E9D" w:rsidRPr="00B80185" w14:paraId="6AFACE27" w14:textId="77777777" w:rsidTr="00A740B8">
        <w:trPr>
          <w:trHeight w:val="143"/>
        </w:trPr>
        <w:tc>
          <w:tcPr>
            <w:tcW w:w="991" w:type="dxa"/>
            <w:vMerge/>
            <w:shd w:val="clear" w:color="auto" w:fill="auto"/>
            <w:vAlign w:val="center"/>
          </w:tcPr>
          <w:p w14:paraId="7F1CA26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08906CA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7A4B43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74A22CE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0CA22125" w14:textId="673DDF2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42DE3FF7" w14:textId="37166D6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0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6348B10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76BD6D7A" w14:textId="0AC6551F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47320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C1DEA23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02AC34A2" w14:textId="31FD055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6BDE41" w14:textId="309D7103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C3A2E51" w14:textId="5C901C2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106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0FCDF0" w14:textId="004F888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C5C5B68" w14:textId="3A173B9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E2BA235" w14:textId="0291D38C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91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D62E9D" w:rsidRPr="00B80185" w14:paraId="036A72CC" w14:textId="77777777" w:rsidTr="00A740B8">
        <w:trPr>
          <w:trHeight w:val="161"/>
        </w:trPr>
        <w:tc>
          <w:tcPr>
            <w:tcW w:w="991" w:type="dxa"/>
            <w:vMerge/>
            <w:shd w:val="clear" w:color="auto" w:fill="auto"/>
            <w:vAlign w:val="center"/>
          </w:tcPr>
          <w:p w14:paraId="32C39499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142870C0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E7A2DF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60417F9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4BC8CC99" w14:textId="12A2FC9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0.1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15DF660" w14:textId="15BCF65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±0.1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3CC1B730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6E9D7F15" w14:textId="36E058A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58207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212FE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3336B044" w14:textId="564DA2E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149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14FF43" w14:textId="3B254EA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4919005" w14:textId="202DA90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12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F4EF220" w14:textId="42C4D076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2AB7517" w14:textId="69B50BBE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27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6B7C76C" w14:textId="35E0AA6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125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8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D62E9D" w:rsidRPr="00B80185" w14:paraId="51CC7D5F" w14:textId="77777777" w:rsidTr="00A740B8">
        <w:trPr>
          <w:trHeight w:val="163"/>
        </w:trPr>
        <w:tc>
          <w:tcPr>
            <w:tcW w:w="991" w:type="dxa"/>
            <w:vMerge w:val="restart"/>
            <w:shd w:val="clear" w:color="auto" w:fill="auto"/>
            <w:vAlign w:val="center"/>
          </w:tcPr>
          <w:p w14:paraId="25C2B9A1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EA</w:t>
            </w:r>
          </w:p>
        </w:tc>
        <w:tc>
          <w:tcPr>
            <w:tcW w:w="524" w:type="dxa"/>
            <w:shd w:val="clear" w:color="auto" w:fill="auto"/>
            <w:vAlign w:val="center"/>
          </w:tcPr>
          <w:p w14:paraId="3A580DD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333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F1794F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26BBD4B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0EDBBD9C" w14:textId="6BE23DAD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F05B056" w14:textId="25BC3802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  <w:r w:rsidR="00562E94" w:rsidRPr="00B80185">
              <w:rPr>
                <w:rFonts w:ascii="Times New Roman" w:hAnsi="Times New Roman"/>
                <w:sz w:val="18"/>
                <w:szCs w:val="18"/>
              </w:rPr>
              <w:t>.0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 xml:space="preserve"> ± 0</w:t>
            </w:r>
            <w:r w:rsidR="00562E94" w:rsidRPr="00B80185">
              <w:rPr>
                <w:rFonts w:ascii="Times New Roman" w:hAnsi="Times New Roman"/>
                <w:sz w:val="18"/>
                <w:szCs w:val="18"/>
              </w:rPr>
              <w:t>.0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384AA29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224C6269" w14:textId="1E324C4F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131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7680AA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1D6E28A0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2619482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2F3068C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04EE9AC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5E6749E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B8AAAF0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D62E9D" w:rsidRPr="00B80185" w14:paraId="54FDBB24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2CF28A9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 w:val="restart"/>
            <w:shd w:val="clear" w:color="auto" w:fill="auto"/>
            <w:vAlign w:val="center"/>
          </w:tcPr>
          <w:p w14:paraId="6FBB9DF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373</w:t>
            </w:r>
          </w:p>
          <w:p w14:paraId="0BA8082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484D06D9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1.5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4E0C8E6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52BF912E" w14:textId="523D6770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4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A317F69" w14:textId="258138E1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77F18F9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091FB49C" w14:textId="73DFB6CA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451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060833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3197885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D56288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0D5DA25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5C2A325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59D9C65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29ABAD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D62E9D" w:rsidRPr="00B80185" w14:paraId="0C5FEFE6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25013E67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3BC3C598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080195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2D58A5C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3CDD6DBC" w14:textId="66B0798E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8 ± 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15C78AFC" w14:textId="0AC90066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232B962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5A2D11C4" w14:textId="529D595B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700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 ± 3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E0F68B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0032010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195DAE94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9FF191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0A736255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0790190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E1D7D62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  <w:tr w:rsidR="00D62E9D" w:rsidRPr="00B80185" w14:paraId="5FDEB3BF" w14:textId="77777777" w:rsidTr="00A740B8">
        <w:trPr>
          <w:trHeight w:val="163"/>
        </w:trPr>
        <w:tc>
          <w:tcPr>
            <w:tcW w:w="991" w:type="dxa"/>
            <w:vMerge/>
            <w:shd w:val="clear" w:color="auto" w:fill="auto"/>
            <w:vAlign w:val="center"/>
          </w:tcPr>
          <w:p w14:paraId="5782EF1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4" w:type="dxa"/>
            <w:vMerge/>
            <w:shd w:val="clear" w:color="auto" w:fill="auto"/>
            <w:vAlign w:val="center"/>
          </w:tcPr>
          <w:p w14:paraId="551C4450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87598EA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46" w:type="dxa"/>
            <w:shd w:val="clear" w:color="auto" w:fill="auto"/>
            <w:vAlign w:val="center"/>
          </w:tcPr>
          <w:p w14:paraId="12781969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247380CD" w14:textId="5139D8F1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E210007" w14:textId="6C850219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9 ± 0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530AF84A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auto"/>
            <w:vAlign w:val="bottom"/>
          </w:tcPr>
          <w:p w14:paraId="66E41083" w14:textId="4983533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r w:rsidRPr="00B80185">
              <w:rPr>
                <w:rFonts w:ascii="Times New Roman" w:hAnsi="Times New Roman"/>
                <w:sz w:val="18"/>
                <w:szCs w:val="18"/>
              </w:rPr>
              <w:t>606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6 ± 4</w:t>
            </w:r>
            <w:r w:rsidR="009149D0" w:rsidRPr="00B80185">
              <w:rPr>
                <w:rFonts w:ascii="Times New Roman" w:hAnsi="Times New Roman"/>
                <w:sz w:val="18"/>
                <w:szCs w:val="18"/>
              </w:rPr>
              <w:t>.</w:t>
            </w:r>
            <w:r w:rsidRPr="00B8018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65A656E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64F1FFC1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32ED844D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5CF95B1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6529128B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276" w:type="dxa"/>
            <w:shd w:val="clear" w:color="auto" w:fill="auto"/>
            <w:vAlign w:val="bottom"/>
          </w:tcPr>
          <w:p w14:paraId="73B9425F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  <w:tc>
          <w:tcPr>
            <w:tcW w:w="1134" w:type="dxa"/>
            <w:shd w:val="clear" w:color="auto" w:fill="auto"/>
            <w:vAlign w:val="bottom"/>
          </w:tcPr>
          <w:p w14:paraId="25343B96" w14:textId="77777777" w:rsidR="00D62E9D" w:rsidRPr="00B80185" w:rsidRDefault="00D62E9D" w:rsidP="009149D0">
            <w:pPr>
              <w:pStyle w:val="MDPI42tablebody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185">
              <w:rPr>
                <w:rFonts w:ascii="Times New Roman" w:hAnsi="Times New Roman"/>
                <w:sz w:val="18"/>
                <w:szCs w:val="18"/>
              </w:rPr>
              <w:t>nf</w:t>
            </w:r>
            <w:proofErr w:type="spellEnd"/>
          </w:p>
        </w:tc>
      </w:tr>
    </w:tbl>
    <w:p w14:paraId="34C0D5E5" w14:textId="54E34D9A" w:rsidR="009149D0" w:rsidRPr="00B80185" w:rsidRDefault="009149D0" w:rsidP="00AB6B80">
      <w:pPr>
        <w:pStyle w:val="Tablefooter"/>
      </w:pPr>
      <w:r w:rsidRPr="00B80185">
        <w:t>*</w:t>
      </w:r>
      <w:proofErr w:type="spellStart"/>
      <w:r w:rsidRPr="00B80185">
        <w:t>nf</w:t>
      </w:r>
      <w:proofErr w:type="spellEnd"/>
      <w:r w:rsidR="00AB6B80">
        <w:t>,</w:t>
      </w:r>
      <w:r w:rsidRPr="00B80185">
        <w:t xml:space="preserve"> not found</w:t>
      </w:r>
    </w:p>
    <w:p w14:paraId="1806E680" w14:textId="77777777" w:rsidR="006C494E" w:rsidRDefault="006C494E" w:rsidP="00D62E9D"/>
    <w:sectPr w:rsidR="006C494E" w:rsidSect="0034522C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109"/>
    <w:rsid w:val="0000455C"/>
    <w:rsid w:val="00022CF6"/>
    <w:rsid w:val="00023646"/>
    <w:rsid w:val="000366EE"/>
    <w:rsid w:val="0004158F"/>
    <w:rsid w:val="00044495"/>
    <w:rsid w:val="00087648"/>
    <w:rsid w:val="0009456B"/>
    <w:rsid w:val="000A3795"/>
    <w:rsid w:val="000A7526"/>
    <w:rsid w:val="000E443C"/>
    <w:rsid w:val="00104BAF"/>
    <w:rsid w:val="00132579"/>
    <w:rsid w:val="00146CFB"/>
    <w:rsid w:val="00156DC9"/>
    <w:rsid w:val="00176A5D"/>
    <w:rsid w:val="001A039B"/>
    <w:rsid w:val="001A0C30"/>
    <w:rsid w:val="001A7CD0"/>
    <w:rsid w:val="001B0F4A"/>
    <w:rsid w:val="001B0FAE"/>
    <w:rsid w:val="001D0EE5"/>
    <w:rsid w:val="001D5AFA"/>
    <w:rsid w:val="001F53B7"/>
    <w:rsid w:val="002B26EB"/>
    <w:rsid w:val="002B2CFA"/>
    <w:rsid w:val="002E6B65"/>
    <w:rsid w:val="002F25C9"/>
    <w:rsid w:val="002F7810"/>
    <w:rsid w:val="00315D8F"/>
    <w:rsid w:val="00326B4C"/>
    <w:rsid w:val="00330D34"/>
    <w:rsid w:val="003440FD"/>
    <w:rsid w:val="0034522C"/>
    <w:rsid w:val="0035036C"/>
    <w:rsid w:val="00354282"/>
    <w:rsid w:val="00363EA0"/>
    <w:rsid w:val="00380579"/>
    <w:rsid w:val="00380D14"/>
    <w:rsid w:val="0038478D"/>
    <w:rsid w:val="003851A2"/>
    <w:rsid w:val="003958D6"/>
    <w:rsid w:val="00397C96"/>
    <w:rsid w:val="003A7154"/>
    <w:rsid w:val="003B7EDB"/>
    <w:rsid w:val="004202D8"/>
    <w:rsid w:val="004400FA"/>
    <w:rsid w:val="004404AD"/>
    <w:rsid w:val="0045195C"/>
    <w:rsid w:val="00460725"/>
    <w:rsid w:val="00463739"/>
    <w:rsid w:val="00466CBB"/>
    <w:rsid w:val="004F462A"/>
    <w:rsid w:val="00531109"/>
    <w:rsid w:val="00543EFA"/>
    <w:rsid w:val="00562E94"/>
    <w:rsid w:val="00582C77"/>
    <w:rsid w:val="005E2C97"/>
    <w:rsid w:val="005E580C"/>
    <w:rsid w:val="00620B46"/>
    <w:rsid w:val="00630928"/>
    <w:rsid w:val="00664CC7"/>
    <w:rsid w:val="0068231B"/>
    <w:rsid w:val="006B13CB"/>
    <w:rsid w:val="006B70D1"/>
    <w:rsid w:val="006C494E"/>
    <w:rsid w:val="006D3FAD"/>
    <w:rsid w:val="007237E2"/>
    <w:rsid w:val="00765222"/>
    <w:rsid w:val="007667C4"/>
    <w:rsid w:val="00773543"/>
    <w:rsid w:val="00777DAE"/>
    <w:rsid w:val="007A5A31"/>
    <w:rsid w:val="007B24ED"/>
    <w:rsid w:val="007B70F8"/>
    <w:rsid w:val="008436BC"/>
    <w:rsid w:val="00887D6C"/>
    <w:rsid w:val="008B6AC7"/>
    <w:rsid w:val="008C6A45"/>
    <w:rsid w:val="008D3F67"/>
    <w:rsid w:val="009149D0"/>
    <w:rsid w:val="00916DCE"/>
    <w:rsid w:val="00920A38"/>
    <w:rsid w:val="0095703F"/>
    <w:rsid w:val="009B50A9"/>
    <w:rsid w:val="009D2999"/>
    <w:rsid w:val="009E0E7D"/>
    <w:rsid w:val="00A01553"/>
    <w:rsid w:val="00A16471"/>
    <w:rsid w:val="00A22507"/>
    <w:rsid w:val="00A22CA0"/>
    <w:rsid w:val="00A4218B"/>
    <w:rsid w:val="00A740B8"/>
    <w:rsid w:val="00A9349B"/>
    <w:rsid w:val="00A94B5F"/>
    <w:rsid w:val="00AB322C"/>
    <w:rsid w:val="00AB6B80"/>
    <w:rsid w:val="00AC4FB2"/>
    <w:rsid w:val="00AF28C1"/>
    <w:rsid w:val="00B10A53"/>
    <w:rsid w:val="00B11C47"/>
    <w:rsid w:val="00B12AD6"/>
    <w:rsid w:val="00B174E8"/>
    <w:rsid w:val="00B21928"/>
    <w:rsid w:val="00B4054C"/>
    <w:rsid w:val="00B42FD4"/>
    <w:rsid w:val="00B433F7"/>
    <w:rsid w:val="00B80185"/>
    <w:rsid w:val="00BB0575"/>
    <w:rsid w:val="00BB4BBC"/>
    <w:rsid w:val="00BC332E"/>
    <w:rsid w:val="00BE4837"/>
    <w:rsid w:val="00BF06AA"/>
    <w:rsid w:val="00C007BB"/>
    <w:rsid w:val="00C0610F"/>
    <w:rsid w:val="00C16CEF"/>
    <w:rsid w:val="00C24F35"/>
    <w:rsid w:val="00CB4944"/>
    <w:rsid w:val="00CC1A6E"/>
    <w:rsid w:val="00CD039D"/>
    <w:rsid w:val="00D32D3F"/>
    <w:rsid w:val="00D62E9D"/>
    <w:rsid w:val="00D71D9C"/>
    <w:rsid w:val="00D86E61"/>
    <w:rsid w:val="00DE5EE1"/>
    <w:rsid w:val="00E00819"/>
    <w:rsid w:val="00E1448D"/>
    <w:rsid w:val="00E969C0"/>
    <w:rsid w:val="00EA5E33"/>
    <w:rsid w:val="00EE589E"/>
    <w:rsid w:val="00F005A7"/>
    <w:rsid w:val="00F03814"/>
    <w:rsid w:val="00F05748"/>
    <w:rsid w:val="00F2505B"/>
    <w:rsid w:val="00F67D03"/>
    <w:rsid w:val="00F80119"/>
    <w:rsid w:val="00F96770"/>
    <w:rsid w:val="00F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718E7"/>
  <w15:chartTrackingRefBased/>
  <w15:docId w15:val="{D2D4A616-6C11-44ED-8570-86833FE70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 w:unhideWhenUsed="1"/>
  </w:latentStyles>
  <w:style w:type="paragraph" w:default="1" w:styleId="a">
    <w:name w:val="Normal"/>
    <w:semiHidden/>
    <w:qFormat/>
    <w:rPr>
      <w:lang w:val="en-US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156DC9"/>
    <w:pPr>
      <w:keepNext/>
      <w:keepLines/>
      <w:adjustRightInd w:val="0"/>
      <w:snapToGrid w:val="0"/>
      <w:spacing w:before="360" w:after="3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eastAsia="zh-CN"/>
      <w14:ligatures w14:val="standardContextual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156DC9"/>
    <w:pPr>
      <w:keepNext/>
      <w:keepLines/>
      <w:adjustRightInd w:val="0"/>
      <w:snapToGrid w:val="0"/>
      <w:spacing w:before="240" w:after="24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eastAsia="zh-CN"/>
      <w14:ligatures w14:val="standardContextual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156DC9"/>
    <w:pPr>
      <w:keepNext/>
      <w:keepLines/>
      <w:adjustRightInd w:val="0"/>
      <w:snapToGrid w:val="0"/>
      <w:spacing w:before="160" w:line="240" w:lineRule="auto"/>
      <w:jc w:val="both"/>
      <w:outlineLvl w:val="2"/>
    </w:pPr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13C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aliases w:val="Heading level 1 字符"/>
    <w:basedOn w:val="a0"/>
    <w:link w:val="1"/>
    <w:uiPriority w:val="9"/>
    <w:rsid w:val="00156DC9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:lang w:val="en-US" w:eastAsia="zh-CN"/>
      <w14:ligatures w14:val="standardContextual"/>
    </w:rPr>
  </w:style>
  <w:style w:type="character" w:styleId="a4">
    <w:name w:val="annotation reference"/>
    <w:basedOn w:val="a0"/>
    <w:uiPriority w:val="99"/>
    <w:semiHidden/>
    <w:rsid w:val="00FA4D0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rsid w:val="00FA4D09"/>
    <w:pPr>
      <w:spacing w:line="240" w:lineRule="auto"/>
    </w:pPr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156DC9"/>
    <w:rPr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rsid w:val="00FA4D09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156DC9"/>
    <w:rPr>
      <w:b/>
      <w:bCs/>
      <w:sz w:val="20"/>
      <w:szCs w:val="20"/>
      <w:lang w:val="en-US"/>
    </w:rPr>
  </w:style>
  <w:style w:type="character" w:styleId="a9">
    <w:name w:val="Hyperlink"/>
    <w:basedOn w:val="a0"/>
    <w:uiPriority w:val="99"/>
    <w:semiHidden/>
    <w:rsid w:val="00380579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rsid w:val="001A0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56DC9"/>
    <w:rPr>
      <w:rFonts w:ascii="Segoe UI" w:hAnsi="Segoe UI" w:cs="Segoe UI"/>
      <w:sz w:val="18"/>
      <w:szCs w:val="18"/>
      <w:lang w:val="en-US"/>
    </w:rPr>
  </w:style>
  <w:style w:type="paragraph" w:styleId="ac">
    <w:name w:val="Revision"/>
    <w:hidden/>
    <w:uiPriority w:val="99"/>
    <w:semiHidden/>
    <w:rsid w:val="00F03814"/>
    <w:pPr>
      <w:spacing w:after="0" w:line="240" w:lineRule="auto"/>
    </w:pPr>
    <w:rPr>
      <w:lang w:val="en-US"/>
    </w:rPr>
  </w:style>
  <w:style w:type="paragraph" w:customStyle="1" w:styleId="MDPI13authornames">
    <w:name w:val="MDPI_1.3_authornames"/>
    <w:next w:val="a"/>
    <w:semiHidden/>
    <w:qFormat/>
    <w:rsid w:val="00BB4BBC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a"/>
    <w:next w:val="a"/>
    <w:semiHidden/>
    <w:qFormat/>
    <w:rsid w:val="00BB4BBC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eastAsia="de-DE" w:bidi="en-US"/>
    </w:rPr>
  </w:style>
  <w:style w:type="paragraph" w:customStyle="1" w:styleId="MDPI16affiliation">
    <w:name w:val="MDPI_1.6_affiliation"/>
    <w:semiHidden/>
    <w:qFormat/>
    <w:rsid w:val="00BB4BBC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paragraph" w:customStyle="1" w:styleId="MDPI61Citation">
    <w:name w:val="MDPI_6.1_Citation"/>
    <w:semiHidden/>
    <w:qFormat/>
    <w:rsid w:val="00BB4BBC"/>
    <w:pPr>
      <w:adjustRightInd w:val="0"/>
      <w:snapToGrid w:val="0"/>
      <w:spacing w:after="0" w:line="240" w:lineRule="atLeast"/>
      <w:ind w:right="113"/>
    </w:pPr>
    <w:rPr>
      <w:rFonts w:ascii="Palatino Linotype" w:eastAsia="宋体" w:hAnsi="Palatino Linotype" w:cs="Cordia New"/>
      <w:sz w:val="14"/>
      <w:lang w:val="en-US" w:eastAsia="zh-CN"/>
    </w:rPr>
  </w:style>
  <w:style w:type="paragraph" w:customStyle="1" w:styleId="MDPI63Notes">
    <w:name w:val="MDPI_6.3_Notes"/>
    <w:semiHidden/>
    <w:qFormat/>
    <w:rsid w:val="00BB4BBC"/>
    <w:pPr>
      <w:adjustRightInd w:val="0"/>
      <w:snapToGrid w:val="0"/>
      <w:spacing w:after="120" w:line="240" w:lineRule="atLeast"/>
      <w:ind w:right="113"/>
    </w:pPr>
    <w:rPr>
      <w:rFonts w:ascii="Palatino Linotype" w:eastAsia="宋体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MDPI12title">
    <w:name w:val="MDPI_1.2_title"/>
    <w:next w:val="a"/>
    <w:semiHidden/>
    <w:qFormat/>
    <w:rsid w:val="00887D6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41tablecaption">
    <w:name w:val="MDPI_4.1_table_caption"/>
    <w:semiHidden/>
    <w:qFormat/>
    <w:rsid w:val="0068231B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val="en-US" w:eastAsia="de-DE" w:bidi="en-US"/>
    </w:rPr>
  </w:style>
  <w:style w:type="paragraph" w:customStyle="1" w:styleId="MDPI43tablefooter">
    <w:name w:val="MDPI_4.3_table_footer"/>
    <w:next w:val="a"/>
    <w:semiHidden/>
    <w:qFormat/>
    <w:rsid w:val="000A3795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val="en-US" w:eastAsia="de-DE" w:bidi="en-US"/>
    </w:rPr>
  </w:style>
  <w:style w:type="paragraph" w:customStyle="1" w:styleId="MDPI42tablebody">
    <w:name w:val="MDPI_4.2_table_body"/>
    <w:semiHidden/>
    <w:qFormat/>
    <w:rsid w:val="00582C77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ad">
    <w:name w:val="Unresolved Mention"/>
    <w:basedOn w:val="a0"/>
    <w:uiPriority w:val="99"/>
    <w:semiHidden/>
    <w:rsid w:val="00B12AD6"/>
    <w:rPr>
      <w:color w:val="605E5C"/>
      <w:shd w:val="clear" w:color="auto" w:fill="E1DFDD"/>
    </w:rPr>
  </w:style>
  <w:style w:type="paragraph" w:customStyle="1" w:styleId="ae">
    <w:name w:val="表题"/>
    <w:basedOn w:val="a"/>
    <w:semiHidden/>
    <w:qFormat/>
    <w:rsid w:val="00920A38"/>
    <w:pPr>
      <w:widowControl w:val="0"/>
      <w:spacing w:beforeLines="100" w:before="312" w:afterLines="100" w:after="312" w:line="240" w:lineRule="auto"/>
      <w:jc w:val="center"/>
    </w:pPr>
    <w:rPr>
      <w:rFonts w:ascii="Times New Roman" w:eastAsia="Times New Roman" w:hAnsi="Times New Roman" w:cs="Times New Roman"/>
      <w:b/>
      <w:kern w:val="2"/>
      <w:sz w:val="18"/>
      <w:szCs w:val="21"/>
      <w:lang w:eastAsia="zh-CN"/>
    </w:rPr>
  </w:style>
  <w:style w:type="paragraph" w:customStyle="1" w:styleId="Abstract">
    <w:name w:val="Abstract"/>
    <w:next w:val="a"/>
    <w:uiPriority w:val="5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Academiceditor">
    <w:name w:val="Academic editor"/>
    <w:uiPriority w:val="4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Affiliation">
    <w:name w:val="Affiliation"/>
    <w:uiPriority w:val="3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Articletitle">
    <w:name w:val="Article title"/>
    <w:next w:val="a"/>
    <w:uiPriority w:val="1"/>
    <w:qFormat/>
    <w:rsid w:val="00156DC9"/>
    <w:pPr>
      <w:adjustRightInd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color w:val="000000"/>
      <w:sz w:val="36"/>
      <w:szCs w:val="20"/>
      <w:lang w:val="en-US" w:eastAsia="de-DE" w:bidi="en-US"/>
      <w14:ligatures w14:val="standardContextual"/>
    </w:rPr>
  </w:style>
  <w:style w:type="paragraph" w:customStyle="1" w:styleId="Articletype">
    <w:name w:val="Article type"/>
    <w:next w:val="a"/>
    <w:qFormat/>
    <w:rsid w:val="00156DC9"/>
    <w:pPr>
      <w:adjustRightInd w:val="0"/>
      <w:snapToGrid w:val="0"/>
      <w:spacing w:after="0" w:line="240" w:lineRule="auto"/>
    </w:pPr>
    <w:rPr>
      <w:rFonts w:ascii="Times New Roman" w:eastAsia="Times New Roman" w:hAnsi="Times New Roman" w:cs="Times New Roman"/>
      <w:i/>
      <w:snapToGrid w:val="0"/>
      <w:color w:val="000000"/>
      <w:sz w:val="20"/>
      <w:lang w:val="en-US" w:eastAsia="de-DE" w:bidi="en-US"/>
      <w14:ligatures w14:val="standardContextual"/>
    </w:rPr>
  </w:style>
  <w:style w:type="paragraph" w:customStyle="1" w:styleId="Authornames">
    <w:name w:val="Authornames"/>
    <w:next w:val="a"/>
    <w:uiPriority w:val="2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Backmatter">
    <w:name w:val="Back matter"/>
    <w:uiPriority w:val="18"/>
    <w:qFormat/>
    <w:rsid w:val="00156DC9"/>
    <w:pPr>
      <w:adjustRightInd w:val="0"/>
      <w:snapToGrid w:val="0"/>
      <w:spacing w:beforeLines="50" w:before="50" w:afterLines="50" w:after="50" w:line="240" w:lineRule="auto"/>
      <w:jc w:val="both"/>
    </w:pPr>
    <w:rPr>
      <w:rFonts w:ascii="Times New Roman" w:eastAsia="Times New Roman" w:hAnsi="Times New Roman" w:cs="Times New Roman"/>
      <w:b/>
      <w:snapToGrid w:val="0"/>
      <w:color w:val="000000"/>
      <w:sz w:val="24"/>
      <w:szCs w:val="24"/>
      <w:lang w:val="en-US" w:bidi="en-US"/>
      <w14:ligatures w14:val="standardContextual"/>
    </w:rPr>
  </w:style>
  <w:style w:type="paragraph" w:customStyle="1" w:styleId="Bullet">
    <w:name w:val="Bullet"/>
    <w:uiPriority w:val="16"/>
    <w:qFormat/>
    <w:rsid w:val="00156DC9"/>
    <w:pPr>
      <w:numPr>
        <w:numId w:val="1"/>
      </w:numPr>
      <w:adjustRightInd w:val="0"/>
      <w:snapToGrid w:val="0"/>
      <w:spacing w:before="40" w:after="40" w:line="240" w:lineRule="auto"/>
      <w:ind w:hangingChars="200" w:hanging="200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E-mail">
    <w:name w:val="E-mail"/>
    <w:link w:val="E-mail0"/>
    <w:uiPriority w:val="4"/>
    <w:qFormat/>
    <w:rsid w:val="00156DC9"/>
    <w:pPr>
      <w:spacing w:after="0" w:line="240" w:lineRule="auto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character" w:customStyle="1" w:styleId="E-mail0">
    <w:name w:val="E-mail 字符"/>
    <w:basedOn w:val="a0"/>
    <w:link w:val="E-mail"/>
    <w:uiPriority w:val="4"/>
    <w:rsid w:val="00156DC9"/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Equation">
    <w:name w:val="Equation"/>
    <w:uiPriority w:val="17"/>
    <w:qFormat/>
    <w:rsid w:val="00156DC9"/>
    <w:pPr>
      <w:adjustRightInd w:val="0"/>
      <w:snapToGrid w:val="0"/>
      <w:spacing w:before="60" w:after="60" w:line="240" w:lineRule="auto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Figure">
    <w:name w:val="Figure"/>
    <w:uiPriority w:val="15"/>
    <w:qFormat/>
    <w:rsid w:val="00156DC9"/>
    <w:pPr>
      <w:adjustRightInd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Figurecaption">
    <w:name w:val="Figure caption"/>
    <w:uiPriority w:val="14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Figuretitle">
    <w:name w:val="Figure title"/>
    <w:uiPriority w:val="13"/>
    <w:rsid w:val="00156DC9"/>
    <w:pPr>
      <w:adjustRightInd w:val="0"/>
      <w:snapToGrid w:val="0"/>
      <w:spacing w:after="100" w:afterAutospacing="1" w:line="240" w:lineRule="auto"/>
      <w:jc w:val="center"/>
    </w:pPr>
    <w:rPr>
      <w:rFonts w:ascii="Times New Roman" w:eastAsia="Times New Roman" w:hAnsi="Times New Roman" w:cs="Times New Roman"/>
      <w:b/>
      <w:noProof/>
      <w:color w:val="000000"/>
      <w:sz w:val="21"/>
      <w:szCs w:val="21"/>
      <w:lang w:val="en-US" w:eastAsia="zh-CN" w:bidi="en-US"/>
      <w14:ligatures w14:val="standardContextual"/>
    </w:rPr>
  </w:style>
  <w:style w:type="paragraph" w:customStyle="1" w:styleId="Keywords">
    <w:name w:val="Keywords"/>
    <w:next w:val="a"/>
    <w:link w:val="Keywords0"/>
    <w:uiPriority w:val="6"/>
    <w:qFormat/>
    <w:rsid w:val="00156DC9"/>
    <w:pPr>
      <w:adjustRightInd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character" w:customStyle="1" w:styleId="Keywords0">
    <w:name w:val="Keywords 字符"/>
    <w:basedOn w:val="a0"/>
    <w:link w:val="Keywords"/>
    <w:uiPriority w:val="6"/>
    <w:rsid w:val="00156DC9"/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Reference">
    <w:name w:val="Reference"/>
    <w:link w:val="Reference0"/>
    <w:uiPriority w:val="19"/>
    <w:qFormat/>
    <w:rsid w:val="00156DC9"/>
    <w:pPr>
      <w:spacing w:after="0" w:line="240" w:lineRule="auto"/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sz w:val="18"/>
      <w:szCs w:val="21"/>
      <w:lang w:val="en-US" w:eastAsia="de-DE" w:bidi="en-US"/>
      <w14:ligatures w14:val="standardContextual"/>
    </w:rPr>
  </w:style>
  <w:style w:type="character" w:customStyle="1" w:styleId="Reference0">
    <w:name w:val="Reference 字符"/>
    <w:basedOn w:val="Keywords0"/>
    <w:link w:val="Reference"/>
    <w:uiPriority w:val="19"/>
    <w:rsid w:val="00156DC9"/>
    <w:rPr>
      <w:rFonts w:ascii="Times New Roman" w:eastAsia="Times New Roman" w:hAnsi="Times New Roman" w:cs="Times New Roman"/>
      <w:snapToGrid w:val="0"/>
      <w:color w:val="000000"/>
      <w:sz w:val="18"/>
      <w:szCs w:val="21"/>
      <w:lang w:val="en-US" w:eastAsia="de-DE" w:bidi="en-US"/>
      <w14:ligatures w14:val="standardContextual"/>
    </w:rPr>
  </w:style>
  <w:style w:type="paragraph" w:customStyle="1" w:styleId="Tablebody">
    <w:name w:val="Table body"/>
    <w:uiPriority w:val="11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Tablecaption">
    <w:name w:val="Table caption"/>
    <w:uiPriority w:val="11"/>
    <w:qFormat/>
    <w:rsid w:val="00156DC9"/>
    <w:pPr>
      <w:adjustRightInd w:val="0"/>
      <w:snapToGrid w:val="0"/>
      <w:spacing w:beforeLines="100" w:before="100" w:afterLines="100" w:after="100" w:line="240" w:lineRule="auto"/>
      <w:jc w:val="center"/>
    </w:pPr>
    <w:rPr>
      <w:rFonts w:ascii="Times New Roman" w:eastAsia="Times New Roman" w:hAnsi="Times New Roman" w:cs="Times New Roman"/>
      <w:b/>
      <w:noProof/>
      <w:color w:val="000000"/>
      <w:sz w:val="21"/>
      <w:szCs w:val="24"/>
      <w:lang w:val="en-US" w:eastAsia="zh-CN" w:bidi="en-US"/>
      <w14:ligatures w14:val="standardContextual"/>
    </w:rPr>
  </w:style>
  <w:style w:type="paragraph" w:customStyle="1" w:styleId="Tablefooter">
    <w:name w:val="Table footer"/>
    <w:next w:val="a"/>
    <w:uiPriority w:val="12"/>
    <w:qFormat/>
    <w:rsid w:val="00156DC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1"/>
      <w:szCs w:val="21"/>
      <w:lang w:val="en-US" w:eastAsia="de-DE" w:bidi="en-US"/>
      <w14:ligatures w14:val="standardContextual"/>
    </w:rPr>
  </w:style>
  <w:style w:type="paragraph" w:customStyle="1" w:styleId="Text">
    <w:name w:val="Text"/>
    <w:link w:val="Text0"/>
    <w:uiPriority w:val="10"/>
    <w:qFormat/>
    <w:rsid w:val="00156DC9"/>
    <w:pPr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sz w:val="21"/>
      <w:szCs w:val="28"/>
      <w:lang w:val="en-US" w:eastAsia="de-DE" w:bidi="en-US"/>
      <w14:ligatures w14:val="standardContextual"/>
    </w:rPr>
  </w:style>
  <w:style w:type="character" w:customStyle="1" w:styleId="Text0">
    <w:name w:val="Text 字符"/>
    <w:basedOn w:val="a0"/>
    <w:link w:val="Text"/>
    <w:uiPriority w:val="10"/>
    <w:rsid w:val="00156DC9"/>
    <w:rPr>
      <w:rFonts w:ascii="Times New Roman" w:eastAsia="Times New Roman" w:hAnsi="Times New Roman" w:cs="Times New Roman"/>
      <w:snapToGrid w:val="0"/>
      <w:color w:val="000000"/>
      <w:sz w:val="21"/>
      <w:szCs w:val="28"/>
      <w:lang w:val="en-US" w:eastAsia="de-DE" w:bidi="en-US"/>
      <w14:ligatures w14:val="standardContextual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156DC9"/>
    <w:rPr>
      <w:rFonts w:ascii="Times New Roman" w:eastAsia="Times New Roman" w:hAnsi="Times New Roman" w:cs="Times New Roman"/>
      <w:b/>
      <w:bCs/>
      <w:i/>
      <w:noProof/>
      <w:color w:val="000000"/>
      <w:sz w:val="21"/>
      <w:szCs w:val="21"/>
      <w:lang w:val="en-US" w:eastAsia="zh-CN"/>
      <w14:ligatures w14:val="standardContextual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156DC9"/>
    <w:rPr>
      <w:rFonts w:ascii="Times New Roman" w:eastAsia="Times New Roman" w:hAnsi="Times New Roman" w:cs="Times New Roman"/>
      <w:bCs/>
      <w:i/>
      <w:noProof/>
      <w:color w:val="000000"/>
      <w:sz w:val="21"/>
      <w:szCs w:val="21"/>
      <w:lang w:val="en-US" w:eastAsia="zh-C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9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180CA-0E3F-40DD-B134-34CACBDF3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BLANCA SAENZ DE MIERA APARICIO</dc:creator>
  <cp:keywords/>
  <dc:description/>
  <cp:lastModifiedBy>Erin Hee</cp:lastModifiedBy>
  <cp:revision>23</cp:revision>
  <dcterms:created xsi:type="dcterms:W3CDTF">2023-10-16T10:00:00Z</dcterms:created>
  <dcterms:modified xsi:type="dcterms:W3CDTF">2023-11-30T09:24:00Z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http://www.zotero.org/styles/food-and-bioproducts-processing</vt:lpwstr>
  </property>
  <property fmtid="{D5CDD505-2E9C-101B-9397-08002B2CF9AE}" pid="15" name="Mendeley Recent Style Name 6_1">
    <vt:lpwstr>Food and Bioproducts Processing</vt:lpwstr>
  </property>
  <property fmtid="{D5CDD505-2E9C-101B-9397-08002B2CF9AE}" pid="16" name="Mendeley Recent Style Id 7_1">
    <vt:lpwstr>http://www.zotero.org/styles/molecules</vt:lpwstr>
  </property>
  <property fmtid="{D5CDD505-2E9C-101B-9397-08002B2CF9AE}" pid="17" name="Mendeley Recent Style Name 7_1">
    <vt:lpwstr>Molecules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http://www.zotero.org/styles/separation-and-purification-technology</vt:lpwstr>
  </property>
  <property fmtid="{D5CDD505-2E9C-101B-9397-08002B2CF9AE}" pid="21" name="Mendeley Recent Style Name 9_1">
    <vt:lpwstr>Separation and Purification Technology</vt:lpwstr>
  </property>
</Properties>
</file>