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C8E8C3" w14:textId="53092709" w:rsidR="0044145D" w:rsidRDefault="005B5843" w:rsidP="00D8260A">
      <w:pPr>
        <w:pStyle w:val="aff5"/>
      </w:pPr>
      <w:r>
        <w:t>Curre</w:t>
      </w:r>
      <w:r w:rsidR="00D8260A">
        <w:t>nt trends of computational tools in geriatric medicine and frailty management</w:t>
      </w:r>
    </w:p>
    <w:p w14:paraId="47EC2A5D" w14:textId="47F8FB4E" w:rsidR="0044145D" w:rsidRDefault="0044145D">
      <w:pPr>
        <w:spacing w:after="120" w:line="228" w:lineRule="auto"/>
        <w:ind w:firstLine="480"/>
        <w:rPr>
          <w:color w:val="000000"/>
          <w:sz w:val="24"/>
          <w:szCs w:val="24"/>
        </w:rPr>
      </w:pPr>
    </w:p>
    <w:p w14:paraId="154A8023" w14:textId="335B5CDC" w:rsidR="0044145D" w:rsidRDefault="00D8260A" w:rsidP="00D8260A">
      <w:pPr>
        <w:pStyle w:val="af8"/>
      </w:pPr>
      <w:r>
        <w:t>Table S1.</w:t>
      </w:r>
      <w:r w:rsidR="003C4B88">
        <w:t xml:space="preserve"> </w:t>
      </w:r>
      <w:r w:rsidR="005B5843">
        <w:t>Typical requirements for the implementation of a Frailty Expert System</w:t>
      </w:r>
      <w: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515"/>
        <w:gridCol w:w="5941"/>
      </w:tblGrid>
      <w:tr w:rsidR="00D8260A" w:rsidRPr="00D8260A" w14:paraId="022389A8" w14:textId="77777777" w:rsidTr="005272B9">
        <w:trPr>
          <w:trHeight w:val="20"/>
        </w:trPr>
        <w:tc>
          <w:tcPr>
            <w:tcW w:w="2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F89A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bCs/>
                <w:color w:val="00000A"/>
                <w:kern w:val="0"/>
              </w:rPr>
            </w:pPr>
            <w:r w:rsidRPr="00D8260A">
              <w:rPr>
                <w:rFonts w:eastAsia="等线"/>
                <w:bCs/>
                <w:color w:val="00000A"/>
                <w:kern w:val="0"/>
              </w:rPr>
              <w:t>Records</w:t>
            </w:r>
          </w:p>
        </w:tc>
        <w:tc>
          <w:tcPr>
            <w:tcW w:w="28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0C3C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bCs/>
                <w:color w:val="00000A"/>
                <w:kern w:val="0"/>
              </w:rPr>
            </w:pPr>
            <w:r w:rsidRPr="00D8260A">
              <w:rPr>
                <w:rFonts w:eastAsia="等线"/>
                <w:bCs/>
                <w:color w:val="00000A"/>
                <w:kern w:val="0"/>
              </w:rPr>
              <w:t>Fields</w:t>
            </w:r>
          </w:p>
        </w:tc>
      </w:tr>
      <w:tr w:rsidR="00D8260A" w:rsidRPr="00D8260A" w14:paraId="6B46B3E8" w14:textId="77777777" w:rsidTr="005272B9">
        <w:trPr>
          <w:trHeight w:val="20"/>
        </w:trPr>
        <w:tc>
          <w:tcPr>
            <w:tcW w:w="21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495C6" w14:textId="565D9C02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  <w:r w:rsidRPr="00D8260A">
              <w:rPr>
                <w:rFonts w:eastAsia="等线"/>
                <w:color w:val="00000A"/>
                <w:kern w:val="0"/>
              </w:rPr>
              <w:t>Pers</w:t>
            </w:r>
            <w:r w:rsidRPr="00D718D8">
              <w:rPr>
                <w:rFonts w:eastAsia="等线"/>
                <w:color w:val="00000A"/>
                <w:kern w:val="0"/>
              </w:rPr>
              <w:t>onal demographic data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2990F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Patient ID</w:t>
            </w:r>
          </w:p>
        </w:tc>
      </w:tr>
      <w:tr w:rsidR="00D8260A" w:rsidRPr="00D8260A" w14:paraId="3D14D220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0B4DC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70CD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National healthcare patient ID</w:t>
            </w:r>
          </w:p>
        </w:tc>
      </w:tr>
      <w:tr w:rsidR="00D8260A" w:rsidRPr="00D8260A" w14:paraId="2D7D506D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DE1A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791B4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VAT number (if applicable)</w:t>
            </w:r>
          </w:p>
        </w:tc>
      </w:tr>
      <w:tr w:rsidR="00D8260A" w:rsidRPr="00D8260A" w14:paraId="023FF364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33B9E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2E3F5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Insurance details/Insurance number</w:t>
            </w:r>
          </w:p>
        </w:tc>
      </w:tr>
      <w:tr w:rsidR="00D8260A" w:rsidRPr="00D8260A" w14:paraId="7A34B277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8FE7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6415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Name</w:t>
            </w:r>
          </w:p>
        </w:tc>
      </w:tr>
      <w:tr w:rsidR="00D8260A" w:rsidRPr="00D8260A" w14:paraId="5111704B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F6A9A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97B0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Gender</w:t>
            </w:r>
          </w:p>
        </w:tc>
      </w:tr>
      <w:tr w:rsidR="00D8260A" w:rsidRPr="00D8260A" w14:paraId="7F70A224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DC24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370F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Age/Date of birth</w:t>
            </w:r>
          </w:p>
        </w:tc>
      </w:tr>
      <w:tr w:rsidR="00D8260A" w:rsidRPr="00D8260A" w14:paraId="16B4B25D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9420E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7DA0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Occupation</w:t>
            </w:r>
          </w:p>
        </w:tc>
      </w:tr>
      <w:tr w:rsidR="00D8260A" w:rsidRPr="00D8260A" w14:paraId="251C1633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B4F83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6112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Contact info</w:t>
            </w:r>
          </w:p>
        </w:tc>
      </w:tr>
      <w:tr w:rsidR="00D8260A" w:rsidRPr="00D8260A" w14:paraId="6BFBF11D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C7C1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0745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Caregiver ID</w:t>
            </w:r>
          </w:p>
        </w:tc>
      </w:tr>
      <w:tr w:rsidR="00D8260A" w:rsidRPr="00D8260A" w14:paraId="7C0B1466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DD8A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C4BF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Medical doctors ID</w:t>
            </w:r>
          </w:p>
        </w:tc>
      </w:tr>
      <w:tr w:rsidR="00D8260A" w:rsidRPr="00D8260A" w14:paraId="6D919438" w14:textId="77777777" w:rsidTr="005272B9">
        <w:trPr>
          <w:trHeight w:val="20"/>
        </w:trPr>
        <w:tc>
          <w:tcPr>
            <w:tcW w:w="21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A8CCF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  <w:r w:rsidRPr="00D8260A">
              <w:rPr>
                <w:rFonts w:eastAsia="等线"/>
                <w:color w:val="00000A"/>
                <w:kern w:val="0"/>
              </w:rPr>
              <w:t>Caregiver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8AF8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Caregiver ID</w:t>
            </w:r>
          </w:p>
        </w:tc>
      </w:tr>
      <w:tr w:rsidR="00D8260A" w:rsidRPr="00D8260A" w14:paraId="1EC758E9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0169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E73A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Name</w:t>
            </w:r>
          </w:p>
        </w:tc>
      </w:tr>
      <w:tr w:rsidR="00D8260A" w:rsidRPr="00D8260A" w14:paraId="0F626C71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A9F8F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824A4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Affiliation</w:t>
            </w:r>
          </w:p>
        </w:tc>
      </w:tr>
      <w:tr w:rsidR="00D8260A" w:rsidRPr="00D8260A" w14:paraId="2BEEA1EB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6DBC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9578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Current address</w:t>
            </w:r>
          </w:p>
        </w:tc>
      </w:tr>
      <w:tr w:rsidR="00D8260A" w:rsidRPr="00D8260A" w14:paraId="177D7099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674B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92B4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Contact info</w:t>
            </w:r>
          </w:p>
        </w:tc>
      </w:tr>
      <w:tr w:rsidR="00D8260A" w:rsidRPr="00D8260A" w14:paraId="6F190936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56D75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4ED1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 xml:space="preserve">   Role </w:t>
            </w:r>
          </w:p>
        </w:tc>
      </w:tr>
      <w:tr w:rsidR="00D8260A" w:rsidRPr="00D8260A" w14:paraId="0478F14F" w14:textId="77777777" w:rsidTr="005272B9">
        <w:trPr>
          <w:trHeight w:val="20"/>
        </w:trPr>
        <w:tc>
          <w:tcPr>
            <w:tcW w:w="21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345BE" w14:textId="2148D74F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  <w:r w:rsidRPr="00D8260A">
              <w:rPr>
                <w:rFonts w:eastAsia="等线"/>
                <w:color w:val="00000A"/>
                <w:kern w:val="0"/>
              </w:rPr>
              <w:t xml:space="preserve">Physicians/Medical </w:t>
            </w:r>
            <w:r w:rsidRPr="00D718D8">
              <w:rPr>
                <w:rFonts w:eastAsia="等线"/>
                <w:color w:val="00000A"/>
                <w:kern w:val="0"/>
              </w:rPr>
              <w:t>doctors-geriatricians</w:t>
            </w:r>
            <w:r w:rsidRPr="00D8260A">
              <w:rPr>
                <w:rFonts w:eastAsia="等线"/>
                <w:color w:val="00000A"/>
                <w:kern w:val="0"/>
              </w:rPr>
              <w:t xml:space="preserve">/Health </w:t>
            </w:r>
            <w:r w:rsidRPr="00D718D8">
              <w:rPr>
                <w:rFonts w:eastAsia="等线"/>
                <w:color w:val="00000A"/>
                <w:kern w:val="0"/>
              </w:rPr>
              <w:t>professionals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75DD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Professional ID</w:t>
            </w:r>
          </w:p>
        </w:tc>
      </w:tr>
      <w:tr w:rsidR="00D8260A" w:rsidRPr="00D8260A" w14:paraId="16044763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E074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A867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Name</w:t>
            </w:r>
          </w:p>
        </w:tc>
      </w:tr>
      <w:tr w:rsidR="00D8260A" w:rsidRPr="00D8260A" w14:paraId="44130D80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36C7E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5FB35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Affiliation</w:t>
            </w:r>
          </w:p>
        </w:tc>
      </w:tr>
      <w:tr w:rsidR="00D8260A" w:rsidRPr="00D8260A" w14:paraId="7278D65D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9BB0C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98323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Contact info</w:t>
            </w:r>
          </w:p>
        </w:tc>
      </w:tr>
      <w:tr w:rsidR="00D8260A" w:rsidRPr="00D8260A" w14:paraId="506D2C2B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4A95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15CA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Expertise</w:t>
            </w:r>
          </w:p>
        </w:tc>
      </w:tr>
      <w:tr w:rsidR="00D8260A" w:rsidRPr="00D8260A" w14:paraId="20097766" w14:textId="77777777" w:rsidTr="005272B9">
        <w:trPr>
          <w:trHeight w:val="20"/>
        </w:trPr>
        <w:tc>
          <w:tcPr>
            <w:tcW w:w="21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446D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  <w:r w:rsidRPr="00D8260A">
              <w:rPr>
                <w:rFonts w:eastAsia="等线"/>
                <w:color w:val="00000A"/>
                <w:kern w:val="0"/>
              </w:rPr>
              <w:t>Alerts (input by the doctors)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F4C9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Healthcare alert ID</w:t>
            </w:r>
          </w:p>
        </w:tc>
      </w:tr>
      <w:tr w:rsidR="00D8260A" w:rsidRPr="00D8260A" w14:paraId="010EAE00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64F49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C651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Allergy description ID</w:t>
            </w:r>
          </w:p>
        </w:tc>
      </w:tr>
      <w:tr w:rsidR="00D8260A" w:rsidRPr="00D8260A" w14:paraId="7B6622C0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5E189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A0CB4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Agents ID</w:t>
            </w:r>
          </w:p>
        </w:tc>
      </w:tr>
      <w:tr w:rsidR="00D8260A" w:rsidRPr="00D8260A" w14:paraId="17BA0AAE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021AE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8C27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Healthcare alert description</w:t>
            </w:r>
          </w:p>
        </w:tc>
      </w:tr>
      <w:tr w:rsidR="00D8260A" w:rsidRPr="00D8260A" w14:paraId="714A6B7B" w14:textId="77777777" w:rsidTr="005272B9">
        <w:trPr>
          <w:trHeight w:val="20"/>
        </w:trPr>
        <w:tc>
          <w:tcPr>
            <w:tcW w:w="21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883CF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  <w:r w:rsidRPr="00D8260A">
              <w:rPr>
                <w:rFonts w:eastAsia="等线"/>
                <w:color w:val="00000A"/>
                <w:kern w:val="0"/>
              </w:rPr>
              <w:t>Allergies (input by the doctors)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58AC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Allergy ID</w:t>
            </w:r>
          </w:p>
        </w:tc>
      </w:tr>
      <w:tr w:rsidR="00D8260A" w:rsidRPr="00D8260A" w14:paraId="41B67BD1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A307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1221C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Allergy description</w:t>
            </w:r>
          </w:p>
        </w:tc>
      </w:tr>
      <w:tr w:rsidR="00D8260A" w:rsidRPr="00D8260A" w14:paraId="16A7BCAB" w14:textId="77777777" w:rsidTr="005272B9">
        <w:trPr>
          <w:trHeight w:val="20"/>
        </w:trPr>
        <w:tc>
          <w:tcPr>
            <w:tcW w:w="21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8CD2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  <w:r w:rsidRPr="00D8260A">
              <w:rPr>
                <w:rFonts w:eastAsia="等线"/>
                <w:color w:val="00000A"/>
                <w:kern w:val="0"/>
              </w:rPr>
              <w:t>Diseases (input by the doctors)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23A6A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Disease ID</w:t>
            </w:r>
          </w:p>
        </w:tc>
      </w:tr>
      <w:tr w:rsidR="00D8260A" w:rsidRPr="00D8260A" w14:paraId="15AADB7D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D9C8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AA78F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Disease description</w:t>
            </w:r>
          </w:p>
        </w:tc>
      </w:tr>
      <w:tr w:rsidR="00D8260A" w:rsidRPr="00D8260A" w14:paraId="62FA5A7C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3094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7AB7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Risk factors</w:t>
            </w:r>
          </w:p>
        </w:tc>
      </w:tr>
      <w:tr w:rsidR="00D8260A" w:rsidRPr="00D8260A" w14:paraId="43856DF0" w14:textId="77777777" w:rsidTr="005272B9">
        <w:trPr>
          <w:trHeight w:val="20"/>
        </w:trPr>
        <w:tc>
          <w:tcPr>
            <w:tcW w:w="21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E27D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  <w:r w:rsidRPr="00D8260A">
              <w:rPr>
                <w:rFonts w:eastAsia="等线"/>
                <w:color w:val="00000A"/>
                <w:kern w:val="0"/>
              </w:rPr>
              <w:t>Vaccinations (input by the doctors)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BCA1C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Vaccination ID</w:t>
            </w:r>
          </w:p>
        </w:tc>
      </w:tr>
      <w:tr w:rsidR="00D8260A" w:rsidRPr="00D8260A" w14:paraId="32E76975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75AE3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6BA5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Brand name</w:t>
            </w:r>
          </w:p>
        </w:tc>
      </w:tr>
      <w:tr w:rsidR="00D8260A" w:rsidRPr="00D8260A" w14:paraId="3DB77676" w14:textId="77777777" w:rsidTr="005272B9">
        <w:trPr>
          <w:trHeight w:val="20"/>
        </w:trPr>
        <w:tc>
          <w:tcPr>
            <w:tcW w:w="21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57CC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  <w:r w:rsidRPr="00D8260A">
              <w:rPr>
                <w:rFonts w:eastAsia="等线"/>
                <w:color w:val="00000A"/>
                <w:kern w:val="0"/>
              </w:rPr>
              <w:t>Symptoms (input by the doctors)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0BEE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Symptom ID</w:t>
            </w:r>
          </w:p>
        </w:tc>
      </w:tr>
      <w:tr w:rsidR="00D8260A" w:rsidRPr="00D8260A" w14:paraId="266857DF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8539A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C006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Symptom</w:t>
            </w:r>
          </w:p>
        </w:tc>
      </w:tr>
      <w:tr w:rsidR="00D8260A" w:rsidRPr="00D8260A" w14:paraId="68862535" w14:textId="77777777" w:rsidTr="005272B9">
        <w:trPr>
          <w:trHeight w:val="20"/>
        </w:trPr>
        <w:tc>
          <w:tcPr>
            <w:tcW w:w="21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FC195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  <w:r w:rsidRPr="00D8260A">
              <w:rPr>
                <w:rFonts w:eastAsia="等线"/>
                <w:color w:val="00000A"/>
                <w:kern w:val="0"/>
              </w:rPr>
              <w:t>Surgical operations (input by the doctors)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2341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Operation ID</w:t>
            </w:r>
          </w:p>
        </w:tc>
      </w:tr>
      <w:tr w:rsidR="00D8260A" w:rsidRPr="00D8260A" w14:paraId="0EB31D84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E5903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9C479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Operation scope</w:t>
            </w:r>
          </w:p>
        </w:tc>
      </w:tr>
      <w:tr w:rsidR="00D8260A" w:rsidRPr="00D8260A" w14:paraId="6D6C191B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0165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5C2BA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Operation benefits</w:t>
            </w:r>
          </w:p>
        </w:tc>
      </w:tr>
      <w:tr w:rsidR="00D8260A" w:rsidRPr="00D8260A" w14:paraId="47602D5A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C2235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93FC4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Operation description</w:t>
            </w:r>
          </w:p>
        </w:tc>
      </w:tr>
      <w:tr w:rsidR="00D8260A" w:rsidRPr="00D8260A" w14:paraId="6BE3BEA7" w14:textId="77777777" w:rsidTr="005272B9">
        <w:trPr>
          <w:trHeight w:val="20"/>
        </w:trPr>
        <w:tc>
          <w:tcPr>
            <w:tcW w:w="21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8A5C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  <w:r w:rsidRPr="00D8260A">
              <w:rPr>
                <w:rFonts w:eastAsia="等线"/>
                <w:color w:val="00000A"/>
                <w:kern w:val="0"/>
              </w:rPr>
              <w:t>Medications (input by the doctors)</w:t>
            </w: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D3D4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Drug name</w:t>
            </w:r>
          </w:p>
        </w:tc>
      </w:tr>
      <w:tr w:rsidR="00D8260A" w:rsidRPr="00D8260A" w14:paraId="0EB862C4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5F6FE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13E8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Drug ID</w:t>
            </w:r>
          </w:p>
        </w:tc>
      </w:tr>
      <w:tr w:rsidR="00D8260A" w:rsidRPr="00D8260A" w14:paraId="72C82A24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1A2A3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9323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Active ingredients/Classification</w:t>
            </w:r>
          </w:p>
        </w:tc>
      </w:tr>
      <w:tr w:rsidR="00D8260A" w:rsidRPr="00D8260A" w14:paraId="0D6B545F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58FD5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B8F74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Active ingredient ID</w:t>
            </w:r>
          </w:p>
        </w:tc>
      </w:tr>
      <w:tr w:rsidR="00D8260A" w:rsidRPr="00D8260A" w14:paraId="409A93AF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0845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12663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Dose</w:t>
            </w:r>
          </w:p>
        </w:tc>
      </w:tr>
      <w:tr w:rsidR="00D8260A" w:rsidRPr="00D8260A" w14:paraId="67501BD4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073C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531B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Indications</w:t>
            </w:r>
          </w:p>
        </w:tc>
      </w:tr>
      <w:tr w:rsidR="00D8260A" w:rsidRPr="00D8260A" w14:paraId="68D1DE76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88DA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E056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Previous medications</w:t>
            </w:r>
          </w:p>
        </w:tc>
      </w:tr>
      <w:tr w:rsidR="00D8260A" w:rsidRPr="00D8260A" w14:paraId="7B4F4D14" w14:textId="77777777" w:rsidTr="005272B9">
        <w:trPr>
          <w:trHeight w:val="20"/>
        </w:trPr>
        <w:tc>
          <w:tcPr>
            <w:tcW w:w="21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04ED9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  <w:r w:rsidRPr="00D8260A">
              <w:rPr>
                <w:rFonts w:eastAsia="等线"/>
                <w:color w:val="00000A"/>
                <w:kern w:val="0"/>
              </w:rPr>
              <w:t>Disease progress monitoring/Diagnostic studies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DCFF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Examinations ID</w:t>
            </w:r>
          </w:p>
        </w:tc>
      </w:tr>
      <w:tr w:rsidR="00D8260A" w:rsidRPr="00D8260A" w14:paraId="2F4B1D4E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CF42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E2CD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Physical examination date</w:t>
            </w:r>
          </w:p>
        </w:tc>
      </w:tr>
      <w:tr w:rsidR="00D8260A" w:rsidRPr="00D8260A" w14:paraId="601BCB0B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0141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EF57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Physical examination duration</w:t>
            </w:r>
          </w:p>
        </w:tc>
      </w:tr>
      <w:tr w:rsidR="00D8260A" w:rsidRPr="00D8260A" w14:paraId="726C84F2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945A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1FDA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Physical examination report</w:t>
            </w:r>
          </w:p>
        </w:tc>
      </w:tr>
      <w:tr w:rsidR="00D8260A" w:rsidRPr="00D8260A" w14:paraId="7420F17A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5283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5441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Laboratory ID</w:t>
            </w:r>
          </w:p>
        </w:tc>
      </w:tr>
      <w:tr w:rsidR="00D8260A" w:rsidRPr="00D8260A" w14:paraId="202F3FDB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CC31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5273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Laboratory examination name</w:t>
            </w:r>
          </w:p>
        </w:tc>
      </w:tr>
      <w:tr w:rsidR="00D8260A" w:rsidRPr="00D8260A" w14:paraId="080C9673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16F3A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4E68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Laboratory examination date</w:t>
            </w:r>
          </w:p>
        </w:tc>
      </w:tr>
      <w:tr w:rsidR="00D8260A" w:rsidRPr="00D8260A" w14:paraId="1276F85C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45F3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6A07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Laboratory results</w:t>
            </w:r>
          </w:p>
        </w:tc>
      </w:tr>
      <w:tr w:rsidR="00D8260A" w:rsidRPr="00D8260A" w14:paraId="7DE8CA9B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9019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F158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File path images/video</w:t>
            </w:r>
          </w:p>
        </w:tc>
      </w:tr>
      <w:tr w:rsidR="00D8260A" w:rsidRPr="00D8260A" w14:paraId="6F1A5C11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186D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F64C9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Laboratory examination report</w:t>
            </w:r>
          </w:p>
        </w:tc>
      </w:tr>
      <w:tr w:rsidR="00D8260A" w:rsidRPr="00D8260A" w14:paraId="549714EE" w14:textId="77777777" w:rsidTr="005272B9">
        <w:trPr>
          <w:trHeight w:val="20"/>
        </w:trPr>
        <w:tc>
          <w:tcPr>
            <w:tcW w:w="21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AEB5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  <w:r w:rsidRPr="00D8260A">
              <w:rPr>
                <w:rFonts w:eastAsia="等线"/>
                <w:color w:val="00000A"/>
                <w:kern w:val="0"/>
              </w:rPr>
              <w:t>Diagnosis (input by the doctors)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3497E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Diagnosis ID</w:t>
            </w:r>
          </w:p>
        </w:tc>
      </w:tr>
      <w:tr w:rsidR="00D8260A" w:rsidRPr="00D8260A" w14:paraId="42388074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AC41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20AE4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Diagnosis type</w:t>
            </w:r>
          </w:p>
        </w:tc>
      </w:tr>
      <w:tr w:rsidR="00D8260A" w:rsidRPr="00D8260A" w14:paraId="34674D88" w14:textId="77777777" w:rsidTr="005272B9">
        <w:trPr>
          <w:trHeight w:val="20"/>
        </w:trPr>
        <w:tc>
          <w:tcPr>
            <w:tcW w:w="21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4C1C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  <w:r w:rsidRPr="00D8260A">
              <w:rPr>
                <w:rFonts w:eastAsia="等线"/>
                <w:color w:val="00000A"/>
                <w:kern w:val="0"/>
              </w:rPr>
              <w:t>Treatment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9B3E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Treatment ID</w:t>
            </w:r>
          </w:p>
        </w:tc>
      </w:tr>
      <w:tr w:rsidR="00D8260A" w:rsidRPr="00D8260A" w14:paraId="5246702C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61F1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48B07" w14:textId="082BC4EF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 xml:space="preserve">   </w:t>
            </w:r>
            <w:r w:rsidRPr="00D718D8">
              <w:rPr>
                <w:rFonts w:eastAsia="等线"/>
                <w:color w:val="00000A"/>
                <w:kern w:val="0"/>
              </w:rPr>
              <w:t>Treatment type (medications</w:t>
            </w:r>
            <w:r w:rsidRPr="00D8260A">
              <w:rPr>
                <w:rFonts w:eastAsia="等线"/>
                <w:color w:val="00000A"/>
                <w:kern w:val="0"/>
              </w:rPr>
              <w:t>/</w:t>
            </w:r>
            <w:r w:rsidRPr="00D718D8">
              <w:rPr>
                <w:rFonts w:eastAsia="等线"/>
                <w:color w:val="00000A"/>
                <w:kern w:val="0"/>
              </w:rPr>
              <w:t>surgical operations</w:t>
            </w:r>
            <w:r w:rsidRPr="00D8260A">
              <w:rPr>
                <w:rFonts w:eastAsia="等线"/>
                <w:color w:val="00000A"/>
                <w:kern w:val="0"/>
              </w:rPr>
              <w:t>/</w:t>
            </w:r>
            <w:r w:rsidRPr="00D718D8">
              <w:rPr>
                <w:rFonts w:eastAsia="等线"/>
                <w:color w:val="00000A"/>
                <w:kern w:val="0"/>
              </w:rPr>
              <w:t>psychological support</w:t>
            </w:r>
            <w:r w:rsidRPr="00D8260A">
              <w:rPr>
                <w:rFonts w:eastAsia="等线"/>
                <w:color w:val="00000A"/>
                <w:kern w:val="0"/>
              </w:rPr>
              <w:t>/</w:t>
            </w:r>
            <w:r w:rsidRPr="00D718D8">
              <w:rPr>
                <w:rFonts w:eastAsia="等线"/>
                <w:color w:val="00000A"/>
                <w:kern w:val="0"/>
              </w:rPr>
              <w:t>physiotherapy</w:t>
            </w:r>
            <w:r w:rsidRPr="00D8260A">
              <w:rPr>
                <w:rFonts w:eastAsia="等线"/>
                <w:color w:val="00000A"/>
                <w:kern w:val="0"/>
              </w:rPr>
              <w:t>/diet)</w:t>
            </w:r>
          </w:p>
        </w:tc>
      </w:tr>
      <w:tr w:rsidR="00D8260A" w:rsidRPr="00D8260A" w14:paraId="7374E3C9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A1FA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D111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Treatment recommendations description</w:t>
            </w:r>
          </w:p>
        </w:tc>
      </w:tr>
      <w:tr w:rsidR="00D8260A" w:rsidRPr="00D8260A" w14:paraId="583E3F05" w14:textId="77777777" w:rsidTr="005272B9">
        <w:trPr>
          <w:trHeight w:val="20"/>
        </w:trPr>
        <w:tc>
          <w:tcPr>
            <w:tcW w:w="21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386C9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  <w:r w:rsidRPr="00D8260A">
              <w:rPr>
                <w:rFonts w:eastAsia="等线"/>
                <w:color w:val="00000A"/>
                <w:kern w:val="0"/>
              </w:rPr>
              <w:t>Inpatient management event</w:t>
            </w: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6B519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Inpatient management event ID</w:t>
            </w:r>
          </w:p>
        </w:tc>
      </w:tr>
      <w:tr w:rsidR="00D8260A" w:rsidRPr="00D8260A" w14:paraId="5324E46A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492D5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1E46C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Location</w:t>
            </w:r>
          </w:p>
        </w:tc>
      </w:tr>
      <w:tr w:rsidR="00D8260A" w:rsidRPr="00D8260A" w14:paraId="207C18D8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BA6E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EB113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Admission (date, referring physician)</w:t>
            </w:r>
          </w:p>
        </w:tc>
      </w:tr>
      <w:tr w:rsidR="00D8260A" w:rsidRPr="00D8260A" w14:paraId="5ADC9E3D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1E25F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6306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Discharge patient disposition date</w:t>
            </w:r>
          </w:p>
        </w:tc>
      </w:tr>
      <w:tr w:rsidR="00D8260A" w:rsidRPr="00D8260A" w14:paraId="6D96D58A" w14:textId="77777777" w:rsidTr="005272B9">
        <w:trPr>
          <w:trHeight w:val="20"/>
        </w:trPr>
        <w:tc>
          <w:tcPr>
            <w:tcW w:w="2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F5F6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CCD8F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Transfer to another hospital (transport method, location, date referring physician)</w:t>
            </w:r>
          </w:p>
        </w:tc>
      </w:tr>
      <w:tr w:rsidR="00D8260A" w:rsidRPr="00D8260A" w14:paraId="30D07795" w14:textId="77777777" w:rsidTr="005272B9">
        <w:trPr>
          <w:trHeight w:val="20"/>
        </w:trPr>
        <w:tc>
          <w:tcPr>
            <w:tcW w:w="21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B133B" w14:textId="0FBD8625" w:rsidR="00D8260A" w:rsidRPr="00D8260A" w:rsidRDefault="00D8260A" w:rsidP="0088506E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  <w:r w:rsidRPr="00D8260A">
              <w:rPr>
                <w:rFonts w:eastAsia="等线"/>
                <w:color w:val="00000A"/>
                <w:kern w:val="0"/>
              </w:rPr>
              <w:t xml:space="preserve">Medical </w:t>
            </w:r>
            <w:r w:rsidR="0088506E">
              <w:rPr>
                <w:rFonts w:eastAsia="等线"/>
                <w:color w:val="00000A"/>
                <w:kern w:val="0"/>
              </w:rPr>
              <w:t>h</w:t>
            </w:r>
            <w:r w:rsidRPr="00D8260A">
              <w:rPr>
                <w:rFonts w:eastAsia="等线"/>
                <w:color w:val="00000A"/>
                <w:kern w:val="0"/>
              </w:rPr>
              <w:t>istory</w:t>
            </w: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DA144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Patient ID</w:t>
            </w:r>
          </w:p>
        </w:tc>
      </w:tr>
      <w:tr w:rsidR="00D8260A" w:rsidRPr="00D8260A" w14:paraId="3136BE21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86CB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F7D4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Medical doctors ID</w:t>
            </w:r>
          </w:p>
        </w:tc>
      </w:tr>
      <w:tr w:rsidR="00D8260A" w:rsidRPr="00D8260A" w14:paraId="254453EC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8B29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7D99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Name of doctor</w:t>
            </w:r>
          </w:p>
        </w:tc>
      </w:tr>
      <w:tr w:rsidR="00D8260A" w:rsidRPr="00D8260A" w14:paraId="6CC2EA48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4503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517E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Disease ID</w:t>
            </w:r>
          </w:p>
        </w:tc>
      </w:tr>
      <w:tr w:rsidR="00D8260A" w:rsidRPr="00D8260A" w14:paraId="04234910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2C58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122DC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Disease description</w:t>
            </w:r>
          </w:p>
        </w:tc>
      </w:tr>
      <w:tr w:rsidR="00D8260A" w:rsidRPr="00D8260A" w14:paraId="2454EDB1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696F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99B3A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Risk factors</w:t>
            </w:r>
          </w:p>
        </w:tc>
      </w:tr>
      <w:tr w:rsidR="00D8260A" w:rsidRPr="00D8260A" w14:paraId="3217A493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F6F3F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BBCD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Course</w:t>
            </w:r>
          </w:p>
        </w:tc>
      </w:tr>
      <w:tr w:rsidR="00D8260A" w:rsidRPr="00D8260A" w14:paraId="41030BAF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15E8A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4A46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Onset time</w:t>
            </w:r>
          </w:p>
        </w:tc>
      </w:tr>
      <w:tr w:rsidR="00D8260A" w:rsidRPr="00D8260A" w14:paraId="0CB9D6C1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4086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20F8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End date</w:t>
            </w:r>
          </w:p>
        </w:tc>
      </w:tr>
      <w:tr w:rsidR="00D8260A" w:rsidRPr="00D8260A" w14:paraId="728BD3AC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06C8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F41CC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Resolution circumstances</w:t>
            </w:r>
          </w:p>
        </w:tc>
      </w:tr>
      <w:tr w:rsidR="00D8260A" w:rsidRPr="00D8260A" w14:paraId="15406021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45FE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FE27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Agent ID</w:t>
            </w:r>
          </w:p>
        </w:tc>
      </w:tr>
      <w:tr w:rsidR="00D8260A" w:rsidRPr="00D8260A" w14:paraId="204FD1BB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4847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B9995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Allergy ID</w:t>
            </w:r>
          </w:p>
        </w:tc>
      </w:tr>
      <w:tr w:rsidR="00D8260A" w:rsidRPr="00D8260A" w14:paraId="242F8264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DBC4A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D360E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Allergy</w:t>
            </w:r>
          </w:p>
        </w:tc>
      </w:tr>
      <w:tr w:rsidR="00D8260A" w:rsidRPr="00D8260A" w14:paraId="43D670E4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9FEDC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3112C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Allergy onset time</w:t>
            </w:r>
          </w:p>
        </w:tc>
      </w:tr>
      <w:tr w:rsidR="00D8260A" w:rsidRPr="00D8260A" w14:paraId="3BA0216D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5C59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A789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Agent</w:t>
            </w:r>
          </w:p>
        </w:tc>
      </w:tr>
      <w:tr w:rsidR="00D8260A" w:rsidRPr="00D8260A" w14:paraId="1BC2DC2C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F28C5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BBCB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Vaccinations</w:t>
            </w:r>
          </w:p>
        </w:tc>
      </w:tr>
      <w:tr w:rsidR="00D8260A" w:rsidRPr="00D8260A" w14:paraId="4B378A47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53FD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F6D0F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Vaccination date</w:t>
            </w:r>
          </w:p>
        </w:tc>
      </w:tr>
      <w:tr w:rsidR="00D8260A" w:rsidRPr="00D8260A" w14:paraId="5B5C3AC4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0979E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5495C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Comorbidities</w:t>
            </w:r>
          </w:p>
        </w:tc>
      </w:tr>
      <w:tr w:rsidR="00D8260A" w:rsidRPr="00D8260A" w14:paraId="7CD592EB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7643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C8B3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Relative</w:t>
            </w:r>
          </w:p>
        </w:tc>
      </w:tr>
      <w:tr w:rsidR="00D8260A" w:rsidRPr="00D8260A" w14:paraId="1FC8B2E7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24EB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17F9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Age of relative</w:t>
            </w:r>
          </w:p>
        </w:tc>
      </w:tr>
      <w:tr w:rsidR="00D8260A" w:rsidRPr="00D8260A" w14:paraId="275E0976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402BC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9D6B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Status</w:t>
            </w:r>
          </w:p>
        </w:tc>
      </w:tr>
      <w:tr w:rsidR="00D8260A" w:rsidRPr="00D8260A" w14:paraId="0A3BE43C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DC084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F813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Disease ID of relative</w:t>
            </w:r>
          </w:p>
        </w:tc>
      </w:tr>
      <w:tr w:rsidR="00D8260A" w:rsidRPr="00D8260A" w14:paraId="6B3C5209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F8473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9018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Operation ID</w:t>
            </w:r>
          </w:p>
        </w:tc>
      </w:tr>
      <w:tr w:rsidR="00D8260A" w:rsidRPr="00D8260A" w14:paraId="22EBBEB6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413BE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605DC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Medical doctors ID</w:t>
            </w:r>
          </w:p>
        </w:tc>
      </w:tr>
      <w:tr w:rsidR="00D8260A" w:rsidRPr="00D8260A" w14:paraId="34D99D0B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0144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69833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Operation date</w:t>
            </w:r>
          </w:p>
        </w:tc>
      </w:tr>
      <w:tr w:rsidR="00D8260A" w:rsidRPr="00D8260A" w14:paraId="519F56E6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A7189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253A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Operation start time</w:t>
            </w:r>
          </w:p>
        </w:tc>
      </w:tr>
      <w:tr w:rsidR="00D8260A" w:rsidRPr="00D8260A" w14:paraId="5EB28338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5A8B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67BA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Operation end time</w:t>
            </w:r>
          </w:p>
        </w:tc>
      </w:tr>
      <w:tr w:rsidR="00D8260A" w:rsidRPr="00D8260A" w14:paraId="730A37E2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0D51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C5DDF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Location</w:t>
            </w:r>
          </w:p>
        </w:tc>
      </w:tr>
      <w:tr w:rsidR="00D8260A" w:rsidRPr="00D8260A" w14:paraId="237A25A5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ED8DA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217DC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Report</w:t>
            </w:r>
          </w:p>
        </w:tc>
      </w:tr>
      <w:tr w:rsidR="00D8260A" w:rsidRPr="00D8260A" w14:paraId="49EFB025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2F2C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95D5E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Drug ID</w:t>
            </w:r>
          </w:p>
        </w:tc>
      </w:tr>
      <w:tr w:rsidR="00D8260A" w:rsidRPr="00D8260A" w14:paraId="5FBB889D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562D9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DC56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Active ingredient ID</w:t>
            </w:r>
          </w:p>
        </w:tc>
      </w:tr>
      <w:tr w:rsidR="00D8260A" w:rsidRPr="00D8260A" w14:paraId="02F6EA83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4DADC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CEC0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Drug name</w:t>
            </w:r>
          </w:p>
        </w:tc>
      </w:tr>
      <w:tr w:rsidR="00D8260A" w:rsidRPr="00D8260A" w14:paraId="1B63A6D2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F58B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B360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Route</w:t>
            </w:r>
          </w:p>
        </w:tc>
      </w:tr>
      <w:tr w:rsidR="00D8260A" w:rsidRPr="00D8260A" w14:paraId="5F68CDB7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393D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B78DE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Frequency</w:t>
            </w:r>
          </w:p>
        </w:tc>
      </w:tr>
      <w:tr w:rsidR="00D8260A" w:rsidRPr="00D8260A" w14:paraId="3380FCCA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8C31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037FF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Date started</w:t>
            </w:r>
          </w:p>
        </w:tc>
      </w:tr>
      <w:tr w:rsidR="00D8260A" w:rsidRPr="00D8260A" w14:paraId="4FCA5D51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EB25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C8F19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Date discontinued</w:t>
            </w:r>
          </w:p>
        </w:tc>
      </w:tr>
      <w:tr w:rsidR="00D8260A" w:rsidRPr="00D8260A" w14:paraId="028B7918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ABED9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85D2E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Prescribed by (medical doctors ID)</w:t>
            </w:r>
          </w:p>
        </w:tc>
      </w:tr>
      <w:tr w:rsidR="00D8260A" w:rsidRPr="00D8260A" w14:paraId="3D7BA939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136D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23EB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Date prescribed</w:t>
            </w:r>
          </w:p>
        </w:tc>
      </w:tr>
      <w:tr w:rsidR="00D8260A" w:rsidRPr="00D8260A" w14:paraId="3BB62574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7CDE4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28A0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Prescription quantity</w:t>
            </w:r>
          </w:p>
        </w:tc>
      </w:tr>
      <w:tr w:rsidR="00D8260A" w:rsidRPr="00D8260A" w14:paraId="37B78430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7B71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7F965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Instructions</w:t>
            </w:r>
          </w:p>
        </w:tc>
      </w:tr>
      <w:tr w:rsidR="00D8260A" w:rsidRPr="00D8260A" w14:paraId="65C6B5BE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6FFE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3176F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Duration of treatment</w:t>
            </w:r>
          </w:p>
        </w:tc>
      </w:tr>
      <w:tr w:rsidR="00D8260A" w:rsidRPr="00D8260A" w14:paraId="3BD284FD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7319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7039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Symptom ID</w:t>
            </w:r>
          </w:p>
        </w:tc>
      </w:tr>
      <w:tr w:rsidR="00D8260A" w:rsidRPr="00D8260A" w14:paraId="7DBB6675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4A76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76E9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Onset of symptoms</w:t>
            </w:r>
          </w:p>
        </w:tc>
      </w:tr>
      <w:tr w:rsidR="00D8260A" w:rsidRPr="00D8260A" w14:paraId="6F5BD7E4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6862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52C29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Status</w:t>
            </w:r>
          </w:p>
        </w:tc>
      </w:tr>
      <w:tr w:rsidR="00D8260A" w:rsidRPr="00D8260A" w14:paraId="5A3532DB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62C1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6DF6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Medical considerations</w:t>
            </w:r>
          </w:p>
        </w:tc>
      </w:tr>
      <w:tr w:rsidR="00D8260A" w:rsidRPr="00D8260A" w14:paraId="51231427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CDD7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9EDC3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Examinations ID</w:t>
            </w:r>
          </w:p>
        </w:tc>
      </w:tr>
      <w:tr w:rsidR="00D8260A" w:rsidRPr="00D8260A" w14:paraId="02CCA655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8EC7E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56CD3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Physical examination report</w:t>
            </w:r>
          </w:p>
        </w:tc>
      </w:tr>
      <w:tr w:rsidR="00D8260A" w:rsidRPr="00D8260A" w14:paraId="0DB212BD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5CFE4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51C7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Laboratory examination report</w:t>
            </w:r>
          </w:p>
        </w:tc>
      </w:tr>
      <w:tr w:rsidR="00D8260A" w:rsidRPr="00D8260A" w14:paraId="2122164D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59BD4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7CC3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Diagnosis ID</w:t>
            </w:r>
          </w:p>
        </w:tc>
      </w:tr>
      <w:tr w:rsidR="00D8260A" w:rsidRPr="00D8260A" w14:paraId="2EF6DED0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E43E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04DD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Date of diagnosis</w:t>
            </w:r>
          </w:p>
        </w:tc>
      </w:tr>
      <w:tr w:rsidR="00D8260A" w:rsidRPr="00D8260A" w14:paraId="086EFAE7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EA3C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D2D4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Diagnosis report</w:t>
            </w:r>
          </w:p>
        </w:tc>
      </w:tr>
      <w:tr w:rsidR="00D8260A" w:rsidRPr="00D8260A" w14:paraId="53D39EE7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C17EF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EDF2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Re-examination</w:t>
            </w:r>
          </w:p>
        </w:tc>
      </w:tr>
      <w:tr w:rsidR="00D8260A" w:rsidRPr="00D8260A" w14:paraId="5A6EE8F9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3E58C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A1FB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Treatment ID</w:t>
            </w:r>
          </w:p>
        </w:tc>
      </w:tr>
      <w:tr w:rsidR="00D8260A" w:rsidRPr="00D8260A" w14:paraId="2090F253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C754A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C9A1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Treatment recommendations description</w:t>
            </w:r>
          </w:p>
        </w:tc>
      </w:tr>
      <w:tr w:rsidR="00D8260A" w:rsidRPr="00D8260A" w14:paraId="3D6CAA1A" w14:textId="77777777" w:rsidTr="005272B9">
        <w:trPr>
          <w:trHeight w:val="20"/>
        </w:trPr>
        <w:tc>
          <w:tcPr>
            <w:tcW w:w="21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D1EEF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  <w:r w:rsidRPr="00D8260A">
              <w:rPr>
                <w:rFonts w:eastAsia="等线"/>
                <w:color w:val="00000A"/>
                <w:kern w:val="0"/>
              </w:rPr>
              <w:t>Incident</w:t>
            </w: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8AD49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Patient ID</w:t>
            </w:r>
          </w:p>
        </w:tc>
      </w:tr>
      <w:tr w:rsidR="00D8260A" w:rsidRPr="00D8260A" w14:paraId="06947EA6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68675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0F645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Medical doctors ID</w:t>
            </w:r>
          </w:p>
        </w:tc>
      </w:tr>
      <w:tr w:rsidR="00D8260A" w:rsidRPr="00D8260A" w14:paraId="64414A21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B6805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246C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Name of doctor</w:t>
            </w:r>
          </w:p>
        </w:tc>
      </w:tr>
      <w:tr w:rsidR="00D8260A" w:rsidRPr="00D8260A" w14:paraId="4E629B62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5C30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7EB1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Disease ID</w:t>
            </w:r>
          </w:p>
        </w:tc>
      </w:tr>
      <w:tr w:rsidR="00D8260A" w:rsidRPr="00D8260A" w14:paraId="2E2988CB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FEA2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59A35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Disease description</w:t>
            </w:r>
          </w:p>
        </w:tc>
      </w:tr>
      <w:tr w:rsidR="00D8260A" w:rsidRPr="00D8260A" w14:paraId="556DFF89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1ADAA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00509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Risk factors</w:t>
            </w:r>
          </w:p>
        </w:tc>
      </w:tr>
      <w:tr w:rsidR="00D8260A" w:rsidRPr="00D8260A" w14:paraId="5E6E13C7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11FB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B378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Course</w:t>
            </w:r>
          </w:p>
        </w:tc>
      </w:tr>
      <w:tr w:rsidR="00D8260A" w:rsidRPr="00D8260A" w14:paraId="73C8CF72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99C2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7418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Onset time</w:t>
            </w:r>
          </w:p>
        </w:tc>
      </w:tr>
      <w:tr w:rsidR="00D8260A" w:rsidRPr="00D8260A" w14:paraId="72818054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B439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D0FB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End date</w:t>
            </w:r>
          </w:p>
        </w:tc>
      </w:tr>
      <w:tr w:rsidR="00D8260A" w:rsidRPr="00D8260A" w14:paraId="71D4C490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4F8F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0360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Resolution circumstances</w:t>
            </w:r>
          </w:p>
        </w:tc>
      </w:tr>
      <w:tr w:rsidR="00D8260A" w:rsidRPr="00D8260A" w14:paraId="186F1A2D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5C05A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0EFDF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Operation ID</w:t>
            </w:r>
          </w:p>
        </w:tc>
      </w:tr>
      <w:tr w:rsidR="00D8260A" w:rsidRPr="00D8260A" w14:paraId="61E6B924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BF3D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70BA5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Medical doctors ID</w:t>
            </w:r>
          </w:p>
        </w:tc>
      </w:tr>
      <w:tr w:rsidR="00D8260A" w:rsidRPr="00D8260A" w14:paraId="44192B5D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9923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A1BC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Operation date</w:t>
            </w:r>
          </w:p>
        </w:tc>
      </w:tr>
      <w:tr w:rsidR="00D8260A" w:rsidRPr="00D8260A" w14:paraId="2D01102C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168DA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0336A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Operation start time</w:t>
            </w:r>
          </w:p>
        </w:tc>
      </w:tr>
      <w:tr w:rsidR="00D8260A" w:rsidRPr="00D8260A" w14:paraId="159219DA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6375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59F6E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Operation end time</w:t>
            </w:r>
          </w:p>
        </w:tc>
      </w:tr>
      <w:tr w:rsidR="00D8260A" w:rsidRPr="00D8260A" w14:paraId="208B4272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6805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6294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Location</w:t>
            </w:r>
          </w:p>
        </w:tc>
      </w:tr>
      <w:tr w:rsidR="00D8260A" w:rsidRPr="00D8260A" w14:paraId="74E1866D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0D03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11F7A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Report</w:t>
            </w:r>
          </w:p>
        </w:tc>
      </w:tr>
      <w:tr w:rsidR="00D8260A" w:rsidRPr="00D8260A" w14:paraId="290BA131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EEE39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5C67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Drug ID</w:t>
            </w:r>
          </w:p>
        </w:tc>
      </w:tr>
      <w:tr w:rsidR="00D8260A" w:rsidRPr="00D8260A" w14:paraId="3958981B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3A619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7E9FE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Active ingredient ID</w:t>
            </w:r>
          </w:p>
        </w:tc>
      </w:tr>
      <w:tr w:rsidR="00D8260A" w:rsidRPr="00D8260A" w14:paraId="01634781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00DB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9F68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Drug name</w:t>
            </w:r>
          </w:p>
        </w:tc>
      </w:tr>
      <w:tr w:rsidR="00D8260A" w:rsidRPr="00D8260A" w14:paraId="618BB013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AC4A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71BA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Route</w:t>
            </w:r>
          </w:p>
        </w:tc>
      </w:tr>
      <w:tr w:rsidR="00D8260A" w:rsidRPr="00D8260A" w14:paraId="7BF835E8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EB8C5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33EAC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Frequency</w:t>
            </w:r>
          </w:p>
        </w:tc>
      </w:tr>
      <w:tr w:rsidR="00D8260A" w:rsidRPr="00D8260A" w14:paraId="4866BD36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8F4EC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8F473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Date started</w:t>
            </w:r>
          </w:p>
        </w:tc>
      </w:tr>
      <w:tr w:rsidR="00D8260A" w:rsidRPr="00D8260A" w14:paraId="04BB556C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5ADD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BCAAE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Date discontinued</w:t>
            </w:r>
          </w:p>
        </w:tc>
      </w:tr>
      <w:tr w:rsidR="00D8260A" w:rsidRPr="00D8260A" w14:paraId="1FA59017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8CC6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65FCA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Prescribed by (medical doctors ID)</w:t>
            </w:r>
          </w:p>
        </w:tc>
      </w:tr>
      <w:tr w:rsidR="00D8260A" w:rsidRPr="00D8260A" w14:paraId="1DFD1DA5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595A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BE71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Date prescribed</w:t>
            </w:r>
          </w:p>
        </w:tc>
      </w:tr>
      <w:tr w:rsidR="00D8260A" w:rsidRPr="00D8260A" w14:paraId="30CD8A6F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716F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7C06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Prescription quantity</w:t>
            </w:r>
          </w:p>
        </w:tc>
      </w:tr>
      <w:tr w:rsidR="00D8260A" w:rsidRPr="00D8260A" w14:paraId="68BC1775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49BB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5A73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Instructions</w:t>
            </w:r>
          </w:p>
        </w:tc>
      </w:tr>
      <w:tr w:rsidR="00D8260A" w:rsidRPr="00D8260A" w14:paraId="4E6699F9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CCBB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091D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Duration of treatment</w:t>
            </w:r>
          </w:p>
        </w:tc>
      </w:tr>
      <w:tr w:rsidR="00D8260A" w:rsidRPr="00D8260A" w14:paraId="45460D83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D54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AD263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Symptom ID</w:t>
            </w:r>
          </w:p>
        </w:tc>
      </w:tr>
      <w:tr w:rsidR="00D8260A" w:rsidRPr="00D8260A" w14:paraId="4BE471F3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1237F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B8ED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Onset of symptoms</w:t>
            </w:r>
          </w:p>
        </w:tc>
      </w:tr>
      <w:tr w:rsidR="00D8260A" w:rsidRPr="00D8260A" w14:paraId="2CF735FD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463ED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A3D1C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Status</w:t>
            </w:r>
          </w:p>
        </w:tc>
      </w:tr>
      <w:tr w:rsidR="00D8260A" w:rsidRPr="00D8260A" w14:paraId="58C4AF4B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EE415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0C3CE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Medical considerations</w:t>
            </w:r>
          </w:p>
        </w:tc>
      </w:tr>
      <w:tr w:rsidR="00D8260A" w:rsidRPr="00D8260A" w14:paraId="19A6678D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5BAF3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1A29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Examinations ID</w:t>
            </w:r>
          </w:p>
        </w:tc>
      </w:tr>
      <w:tr w:rsidR="00D8260A" w:rsidRPr="00D8260A" w14:paraId="72909D77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F3BA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05A2F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Physical examination report</w:t>
            </w:r>
          </w:p>
        </w:tc>
      </w:tr>
      <w:tr w:rsidR="00D8260A" w:rsidRPr="00D8260A" w14:paraId="7B7D9CDB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5E56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E6DF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Laboratory examination report</w:t>
            </w:r>
          </w:p>
        </w:tc>
      </w:tr>
      <w:tr w:rsidR="00D8260A" w:rsidRPr="00D8260A" w14:paraId="6BEF93EF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76EA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BCDB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Diagnosis ID</w:t>
            </w:r>
          </w:p>
        </w:tc>
      </w:tr>
      <w:tr w:rsidR="00D8260A" w:rsidRPr="00D8260A" w14:paraId="525382AB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B2957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DCFA4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Date of diagnosis</w:t>
            </w:r>
          </w:p>
        </w:tc>
      </w:tr>
      <w:tr w:rsidR="00D8260A" w:rsidRPr="00D8260A" w14:paraId="65FB9531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8CDE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F494A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Diagnosis report</w:t>
            </w:r>
          </w:p>
        </w:tc>
      </w:tr>
      <w:tr w:rsidR="00D8260A" w:rsidRPr="00D8260A" w14:paraId="53040F6A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755A2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D2A13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Re-examination</w:t>
            </w:r>
          </w:p>
        </w:tc>
      </w:tr>
      <w:tr w:rsidR="00D8260A" w:rsidRPr="00D8260A" w14:paraId="31756563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040BB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01D01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Treatment ID</w:t>
            </w:r>
          </w:p>
        </w:tc>
      </w:tr>
      <w:tr w:rsidR="00D8260A" w:rsidRPr="00D8260A" w14:paraId="7E07C8C4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F5F60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AF2F6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Treatment recommendations description</w:t>
            </w:r>
          </w:p>
        </w:tc>
      </w:tr>
      <w:tr w:rsidR="00D8260A" w:rsidRPr="00D8260A" w14:paraId="58A27E75" w14:textId="77777777" w:rsidTr="005272B9">
        <w:trPr>
          <w:trHeight w:val="20"/>
        </w:trPr>
        <w:tc>
          <w:tcPr>
            <w:tcW w:w="21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DFBB8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A"/>
                <w:kern w:val="0"/>
              </w:rPr>
            </w:pPr>
          </w:p>
        </w:tc>
        <w:tc>
          <w:tcPr>
            <w:tcW w:w="2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E86B4" w14:textId="77777777" w:rsidR="00D8260A" w:rsidRPr="00D8260A" w:rsidRDefault="00D8260A" w:rsidP="00D8260A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A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A"/>
                <w:kern w:val="0"/>
              </w:rPr>
              <w:t></w:t>
            </w:r>
            <w:r w:rsidRPr="00D8260A">
              <w:rPr>
                <w:rFonts w:eastAsia="等线"/>
                <w:color w:val="00000A"/>
                <w:kern w:val="0"/>
              </w:rPr>
              <w:t>   Inpatient management event ID</w:t>
            </w:r>
          </w:p>
        </w:tc>
      </w:tr>
    </w:tbl>
    <w:p w14:paraId="54318238" w14:textId="77777777" w:rsidR="0044145D" w:rsidRDefault="0044145D" w:rsidP="003C4B88">
      <w:pPr>
        <w:spacing w:line="360" w:lineRule="auto"/>
        <w:ind w:firstLine="480"/>
        <w:rPr>
          <w:sz w:val="24"/>
          <w:szCs w:val="24"/>
        </w:rPr>
      </w:pPr>
    </w:p>
    <w:p w14:paraId="41A6147C" w14:textId="1509027E" w:rsidR="0044145D" w:rsidRDefault="00D8260A" w:rsidP="00D8260A">
      <w:pPr>
        <w:pStyle w:val="af8"/>
      </w:pPr>
      <w:r>
        <w:lastRenderedPageBreak/>
        <w:t>Table S2.</w:t>
      </w:r>
      <w:r w:rsidR="00385EB8" w:rsidRPr="00385EB8">
        <w:t xml:space="preserve"> </w:t>
      </w:r>
      <w:r w:rsidR="005B5843" w:rsidRPr="00385EB8">
        <w:t>Frailty classification for differential diagnosis, according to the icd10data.com American system for medical coding rules and procedures.</w:t>
      </w:r>
    </w:p>
    <w:tbl>
      <w:tblPr>
        <w:tblW w:w="980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3260"/>
        <w:gridCol w:w="3846"/>
      </w:tblGrid>
      <w:tr w:rsidR="00D8260A" w:rsidRPr="00D8260A" w14:paraId="7FDBB6AF" w14:textId="77777777" w:rsidTr="00D718D8">
        <w:trPr>
          <w:trHeight w:val="20"/>
        </w:trPr>
        <w:tc>
          <w:tcPr>
            <w:tcW w:w="2694" w:type="dxa"/>
            <w:shd w:val="clear" w:color="auto" w:fill="auto"/>
            <w:hideMark/>
          </w:tcPr>
          <w:p w14:paraId="277EDBE9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D8260A">
              <w:rPr>
                <w:rFonts w:eastAsia="等线"/>
                <w:color w:val="000000"/>
                <w:kern w:val="0"/>
              </w:rPr>
              <w:t>Indexes</w:t>
            </w:r>
          </w:p>
        </w:tc>
        <w:tc>
          <w:tcPr>
            <w:tcW w:w="3260" w:type="dxa"/>
            <w:shd w:val="clear" w:color="auto" w:fill="auto"/>
            <w:hideMark/>
          </w:tcPr>
          <w:p w14:paraId="48C753DC" w14:textId="7170EDFB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D8260A">
              <w:rPr>
                <w:rFonts w:eastAsia="等线"/>
                <w:color w:val="000000"/>
                <w:kern w:val="0"/>
              </w:rPr>
              <w:t xml:space="preserve">Diagnosis </w:t>
            </w:r>
            <w:r w:rsidRPr="00D718D8">
              <w:rPr>
                <w:rFonts w:eastAsia="等线"/>
                <w:color w:val="000000"/>
                <w:kern w:val="0"/>
              </w:rPr>
              <w:t>c</w:t>
            </w:r>
            <w:r w:rsidRPr="00D8260A">
              <w:rPr>
                <w:rFonts w:eastAsia="等线"/>
                <w:color w:val="000000"/>
                <w:kern w:val="0"/>
              </w:rPr>
              <w:t>ode</w:t>
            </w:r>
          </w:p>
        </w:tc>
        <w:tc>
          <w:tcPr>
            <w:tcW w:w="3846" w:type="dxa"/>
            <w:shd w:val="clear" w:color="auto" w:fill="auto"/>
            <w:hideMark/>
          </w:tcPr>
          <w:p w14:paraId="21E8ED13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D8260A">
              <w:rPr>
                <w:rFonts w:eastAsia="等线"/>
                <w:color w:val="000000"/>
                <w:kern w:val="0"/>
              </w:rPr>
              <w:t xml:space="preserve">　</w:t>
            </w:r>
          </w:p>
        </w:tc>
      </w:tr>
      <w:tr w:rsidR="00D8260A" w:rsidRPr="00D8260A" w14:paraId="40391A05" w14:textId="77777777" w:rsidTr="003B2729">
        <w:trPr>
          <w:trHeight w:val="2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14:paraId="2AFC4E0A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D8260A">
              <w:rPr>
                <w:rFonts w:eastAsia="等线"/>
                <w:color w:val="000000"/>
                <w:kern w:val="0"/>
              </w:rPr>
              <w:t>2021 ICD-10-CM</w:t>
            </w:r>
          </w:p>
        </w:tc>
        <w:tc>
          <w:tcPr>
            <w:tcW w:w="3260" w:type="dxa"/>
            <w:vMerge w:val="restart"/>
            <w:shd w:val="clear" w:color="auto" w:fill="auto"/>
            <w:vAlign w:val="center"/>
            <w:hideMark/>
          </w:tcPr>
          <w:p w14:paraId="2C4A8FDB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D8260A">
              <w:rPr>
                <w:rFonts w:eastAsia="等线"/>
                <w:color w:val="000000"/>
                <w:kern w:val="0"/>
              </w:rPr>
              <w:t>Frailty (frail) R54</w:t>
            </w:r>
          </w:p>
        </w:tc>
        <w:tc>
          <w:tcPr>
            <w:tcW w:w="3846" w:type="dxa"/>
            <w:shd w:val="clear" w:color="auto" w:fill="auto"/>
            <w:hideMark/>
          </w:tcPr>
          <w:p w14:paraId="437D7D34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i/>
                <w:iCs/>
                <w:color w:val="000000"/>
                <w:kern w:val="0"/>
              </w:rPr>
              <w:t>Age-related physical debility</w:t>
            </w:r>
          </w:p>
        </w:tc>
      </w:tr>
      <w:tr w:rsidR="00D8260A" w:rsidRPr="00D8260A" w14:paraId="5F58B9E1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69A7FB65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vMerge/>
            <w:vAlign w:val="center"/>
            <w:hideMark/>
          </w:tcPr>
          <w:p w14:paraId="6C6439C4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5C08F981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i/>
                <w:iCs/>
                <w:color w:val="000000"/>
                <w:kern w:val="0"/>
              </w:rPr>
              <w:t>Applicable to</w:t>
            </w:r>
          </w:p>
        </w:tc>
      </w:tr>
      <w:tr w:rsidR="00D8260A" w:rsidRPr="00D8260A" w14:paraId="7C0865DF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69DFDBC8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vMerge/>
            <w:vAlign w:val="center"/>
            <w:hideMark/>
          </w:tcPr>
          <w:p w14:paraId="4BFF68D6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2065CA23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Courier New" w:eastAsia="等线" w:hAnsi="Courier New" w:cs="Courier New"/>
                <w:color w:val="000000"/>
                <w:kern w:val="0"/>
              </w:rPr>
            </w:pPr>
            <w:r w:rsidRPr="00D8260A">
              <w:rPr>
                <w:rFonts w:ascii="Courier New" w:eastAsia="等线" w:hAnsi="Courier New" w:cs="Courier New"/>
                <w:color w:val="000000"/>
                <w:kern w:val="0"/>
              </w:rPr>
              <w:t>o</w:t>
            </w:r>
            <w:r w:rsidRPr="00D8260A">
              <w:rPr>
                <w:rFonts w:eastAsia="等线"/>
                <w:color w:val="000000"/>
                <w:kern w:val="0"/>
              </w:rPr>
              <w:t xml:space="preserve">  </w:t>
            </w:r>
            <w:r w:rsidRPr="00D8260A">
              <w:rPr>
                <w:rFonts w:eastAsia="等线"/>
                <w:i/>
                <w:iCs/>
                <w:color w:val="000000"/>
                <w:kern w:val="0"/>
              </w:rPr>
              <w:t>Frailty</w:t>
            </w:r>
          </w:p>
        </w:tc>
      </w:tr>
      <w:tr w:rsidR="00D8260A" w:rsidRPr="00D8260A" w14:paraId="6C742090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69390EF3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vMerge/>
            <w:vAlign w:val="center"/>
            <w:hideMark/>
          </w:tcPr>
          <w:p w14:paraId="4CFF72B1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7EDFD826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Courier New" w:eastAsia="等线" w:hAnsi="Courier New" w:cs="Courier New"/>
                <w:color w:val="000000"/>
                <w:kern w:val="0"/>
              </w:rPr>
            </w:pPr>
            <w:r w:rsidRPr="00D8260A">
              <w:rPr>
                <w:rFonts w:ascii="Courier New" w:eastAsia="等线" w:hAnsi="Courier New" w:cs="Courier New"/>
                <w:color w:val="000000"/>
                <w:kern w:val="0"/>
              </w:rPr>
              <w:t>o</w:t>
            </w:r>
            <w:r w:rsidRPr="00D8260A">
              <w:rPr>
                <w:rFonts w:eastAsia="等线"/>
                <w:color w:val="000000"/>
                <w:kern w:val="0"/>
              </w:rPr>
              <w:t xml:space="preserve">  </w:t>
            </w:r>
            <w:r w:rsidRPr="00D8260A">
              <w:rPr>
                <w:rFonts w:eastAsia="等线"/>
                <w:i/>
                <w:iCs/>
                <w:color w:val="000000"/>
                <w:kern w:val="0"/>
              </w:rPr>
              <w:t>Old age</w:t>
            </w:r>
          </w:p>
        </w:tc>
      </w:tr>
      <w:tr w:rsidR="00D8260A" w:rsidRPr="00D8260A" w14:paraId="07BA21EF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3E1230C5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vMerge/>
            <w:vAlign w:val="center"/>
            <w:hideMark/>
          </w:tcPr>
          <w:p w14:paraId="5AE5C42A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3BA36DDA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Courier New" w:eastAsia="等线" w:hAnsi="Courier New" w:cs="Courier New"/>
                <w:color w:val="000000"/>
                <w:kern w:val="0"/>
              </w:rPr>
            </w:pPr>
            <w:r w:rsidRPr="00D8260A">
              <w:rPr>
                <w:rFonts w:ascii="Courier New" w:eastAsia="等线" w:hAnsi="Courier New" w:cs="Courier New"/>
                <w:color w:val="000000"/>
                <w:kern w:val="0"/>
              </w:rPr>
              <w:t>o</w:t>
            </w:r>
            <w:r w:rsidRPr="00D8260A">
              <w:rPr>
                <w:rFonts w:eastAsia="等线"/>
                <w:color w:val="000000"/>
                <w:kern w:val="0"/>
              </w:rPr>
              <w:t xml:space="preserve">  </w:t>
            </w:r>
            <w:r w:rsidRPr="00D8260A">
              <w:rPr>
                <w:rFonts w:eastAsia="等线"/>
                <w:i/>
                <w:iCs/>
                <w:color w:val="000000"/>
                <w:kern w:val="0"/>
              </w:rPr>
              <w:t>Senescence</w:t>
            </w:r>
          </w:p>
        </w:tc>
      </w:tr>
      <w:tr w:rsidR="00D8260A" w:rsidRPr="00D8260A" w14:paraId="47A8323C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0AB48A38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vMerge/>
            <w:vAlign w:val="center"/>
            <w:hideMark/>
          </w:tcPr>
          <w:p w14:paraId="4B274941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3D322452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Courier New" w:eastAsia="等线" w:hAnsi="Courier New" w:cs="Courier New"/>
                <w:color w:val="000000"/>
                <w:kern w:val="0"/>
              </w:rPr>
            </w:pPr>
            <w:r w:rsidRPr="00D8260A">
              <w:rPr>
                <w:rFonts w:ascii="Courier New" w:eastAsia="等线" w:hAnsi="Courier New" w:cs="Courier New"/>
                <w:color w:val="000000"/>
                <w:kern w:val="0"/>
              </w:rPr>
              <w:t>o</w:t>
            </w:r>
            <w:r w:rsidRPr="00D8260A">
              <w:rPr>
                <w:rFonts w:eastAsia="等线"/>
                <w:color w:val="000000"/>
                <w:kern w:val="0"/>
              </w:rPr>
              <w:t xml:space="preserve">  </w:t>
            </w:r>
            <w:r w:rsidRPr="00D8260A">
              <w:rPr>
                <w:rFonts w:eastAsia="等线"/>
                <w:i/>
                <w:iCs/>
                <w:color w:val="000000"/>
                <w:kern w:val="0"/>
              </w:rPr>
              <w:t>Senile asthenia</w:t>
            </w:r>
          </w:p>
        </w:tc>
      </w:tr>
      <w:tr w:rsidR="00D8260A" w:rsidRPr="00D8260A" w14:paraId="4E6EED92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1A9BF679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vMerge/>
            <w:vAlign w:val="center"/>
            <w:hideMark/>
          </w:tcPr>
          <w:p w14:paraId="6C4B4F2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20288B26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Courier New" w:eastAsia="等线" w:hAnsi="Courier New" w:cs="Courier New"/>
                <w:color w:val="000000"/>
                <w:kern w:val="0"/>
              </w:rPr>
            </w:pPr>
            <w:r w:rsidRPr="00D8260A">
              <w:rPr>
                <w:rFonts w:ascii="Courier New" w:eastAsia="等线" w:hAnsi="Courier New" w:cs="Courier New"/>
                <w:color w:val="000000"/>
                <w:kern w:val="0"/>
              </w:rPr>
              <w:t>o</w:t>
            </w:r>
            <w:r w:rsidRPr="00D8260A">
              <w:rPr>
                <w:rFonts w:eastAsia="等线"/>
                <w:color w:val="000000"/>
                <w:kern w:val="0"/>
              </w:rPr>
              <w:t xml:space="preserve">  </w:t>
            </w:r>
            <w:r w:rsidRPr="00D8260A">
              <w:rPr>
                <w:rFonts w:eastAsia="等线"/>
                <w:i/>
                <w:iCs/>
                <w:color w:val="000000"/>
                <w:kern w:val="0"/>
              </w:rPr>
              <w:t>Senile debility</w:t>
            </w:r>
          </w:p>
        </w:tc>
      </w:tr>
      <w:tr w:rsidR="00D8260A" w:rsidRPr="00D8260A" w14:paraId="699DF73B" w14:textId="77777777" w:rsidTr="003B2729">
        <w:trPr>
          <w:trHeight w:val="20"/>
        </w:trPr>
        <w:tc>
          <w:tcPr>
            <w:tcW w:w="2694" w:type="dxa"/>
            <w:vMerge w:val="restart"/>
            <w:shd w:val="clear" w:color="auto" w:fill="auto"/>
            <w:hideMark/>
          </w:tcPr>
          <w:p w14:paraId="109CDFCB" w14:textId="1C7FBF31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vMerge w:val="restart"/>
            <w:shd w:val="clear" w:color="auto" w:fill="auto"/>
            <w:vAlign w:val="center"/>
            <w:hideMark/>
          </w:tcPr>
          <w:p w14:paraId="6D423BD8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D8260A">
              <w:rPr>
                <w:rFonts w:eastAsia="等线"/>
                <w:color w:val="000000"/>
                <w:kern w:val="0"/>
              </w:rPr>
              <w:t>Mental R41.81</w:t>
            </w:r>
          </w:p>
        </w:tc>
        <w:tc>
          <w:tcPr>
            <w:tcW w:w="3846" w:type="dxa"/>
            <w:shd w:val="clear" w:color="auto" w:fill="auto"/>
            <w:hideMark/>
          </w:tcPr>
          <w:p w14:paraId="20FECA2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i/>
                <w:iCs/>
                <w:color w:val="000000"/>
                <w:kern w:val="0"/>
              </w:rPr>
              <w:t>Age-related cognitive decline</w:t>
            </w:r>
          </w:p>
        </w:tc>
      </w:tr>
      <w:tr w:rsidR="00D8260A" w:rsidRPr="00D8260A" w14:paraId="346F4482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6C22940F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vMerge/>
            <w:vAlign w:val="center"/>
            <w:hideMark/>
          </w:tcPr>
          <w:p w14:paraId="0596E66F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0912E1DB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i/>
                <w:iCs/>
                <w:color w:val="000000"/>
                <w:kern w:val="0"/>
              </w:rPr>
              <w:t xml:space="preserve">Applicable to </w:t>
            </w:r>
          </w:p>
        </w:tc>
      </w:tr>
      <w:tr w:rsidR="00D8260A" w:rsidRPr="00D8260A" w14:paraId="2B169A39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2BA400AD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vMerge/>
            <w:vAlign w:val="center"/>
            <w:hideMark/>
          </w:tcPr>
          <w:p w14:paraId="4DBAB155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0E31E478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Courier New" w:eastAsia="等线" w:hAnsi="Courier New" w:cs="Courier New"/>
                <w:color w:val="000000"/>
                <w:kern w:val="0"/>
              </w:rPr>
            </w:pPr>
            <w:r w:rsidRPr="00D8260A">
              <w:rPr>
                <w:rFonts w:ascii="Courier New" w:eastAsia="等线" w:hAnsi="Courier New" w:cs="Courier New"/>
                <w:color w:val="000000"/>
                <w:kern w:val="0"/>
              </w:rPr>
              <w:t>o</w:t>
            </w:r>
            <w:r w:rsidRPr="00D8260A">
              <w:rPr>
                <w:rFonts w:eastAsia="等线"/>
                <w:color w:val="000000"/>
                <w:kern w:val="0"/>
              </w:rPr>
              <w:t xml:space="preserve">  </w:t>
            </w:r>
            <w:r w:rsidRPr="00D8260A">
              <w:rPr>
                <w:rFonts w:eastAsia="等线"/>
                <w:i/>
                <w:iCs/>
                <w:color w:val="000000"/>
                <w:kern w:val="0"/>
              </w:rPr>
              <w:t>Senility NOS</w:t>
            </w:r>
          </w:p>
        </w:tc>
      </w:tr>
      <w:tr w:rsidR="00D8260A" w:rsidRPr="00D8260A" w14:paraId="77D58369" w14:textId="77777777" w:rsidTr="0093649D">
        <w:trPr>
          <w:trHeight w:val="2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14:paraId="1D275340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D8260A">
              <w:rPr>
                <w:rFonts w:eastAsia="等线"/>
                <w:color w:val="000000"/>
                <w:kern w:val="0"/>
              </w:rPr>
              <w:t>2021 ICD-10-CM R54 is grouped within Diagnostic Related Group(s) (MS-DRG v38.0)</w:t>
            </w:r>
          </w:p>
        </w:tc>
        <w:tc>
          <w:tcPr>
            <w:tcW w:w="3260" w:type="dxa"/>
            <w:shd w:val="clear" w:color="auto" w:fill="auto"/>
            <w:hideMark/>
          </w:tcPr>
          <w:p w14:paraId="08B1903A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884 Organic disturbances and intellectual disability:</w:t>
            </w:r>
          </w:p>
        </w:tc>
        <w:tc>
          <w:tcPr>
            <w:tcW w:w="3846" w:type="dxa"/>
            <w:vMerge w:val="restart"/>
            <w:shd w:val="clear" w:color="auto" w:fill="auto"/>
            <w:hideMark/>
          </w:tcPr>
          <w:p w14:paraId="1EF6A99C" w14:textId="3FA8C259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bookmarkStart w:id="0" w:name="_GoBack"/>
            <w:bookmarkEnd w:id="0"/>
          </w:p>
        </w:tc>
      </w:tr>
      <w:tr w:rsidR="00D8260A" w:rsidRPr="00D8260A" w14:paraId="1B742C2B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551F46C2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2BEA64CF" w14:textId="40F5C854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F01.50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Vascular dementia without behavioral disturbance</w:t>
            </w:r>
          </w:p>
        </w:tc>
        <w:tc>
          <w:tcPr>
            <w:tcW w:w="3846" w:type="dxa"/>
            <w:vMerge/>
            <w:vAlign w:val="center"/>
            <w:hideMark/>
          </w:tcPr>
          <w:p w14:paraId="5A2A14FE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2685BFEE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52CF2392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6F94697C" w14:textId="67BCAB2D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F01.51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Vascular dementia with behavioral disturbance</w:t>
            </w:r>
          </w:p>
        </w:tc>
        <w:tc>
          <w:tcPr>
            <w:tcW w:w="3846" w:type="dxa"/>
            <w:vMerge/>
            <w:vAlign w:val="center"/>
            <w:hideMark/>
          </w:tcPr>
          <w:p w14:paraId="2B9FA4E5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57EE7487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7420E606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2D2568D8" w14:textId="30288FD0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F02.80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Dementia in other diseases classified elsewhere without behavioral disturbance</w:t>
            </w:r>
          </w:p>
        </w:tc>
        <w:tc>
          <w:tcPr>
            <w:tcW w:w="3846" w:type="dxa"/>
            <w:vMerge/>
            <w:vAlign w:val="center"/>
            <w:hideMark/>
          </w:tcPr>
          <w:p w14:paraId="0F33F945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4FE570AE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71F93C2D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01868216" w14:textId="72917820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F02.81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Dementia in other diseases classified elsewhere with behavioral disturbance</w:t>
            </w:r>
          </w:p>
        </w:tc>
        <w:tc>
          <w:tcPr>
            <w:tcW w:w="3846" w:type="dxa"/>
            <w:vMerge/>
            <w:vAlign w:val="center"/>
            <w:hideMark/>
          </w:tcPr>
          <w:p w14:paraId="203943A9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27D32085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302090BA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6C5CF2B4" w14:textId="75415D05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F03.90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Unspecified dementia without behavioral disturbance</w:t>
            </w:r>
          </w:p>
        </w:tc>
        <w:tc>
          <w:tcPr>
            <w:tcW w:w="3846" w:type="dxa"/>
            <w:vMerge/>
            <w:vAlign w:val="center"/>
            <w:hideMark/>
          </w:tcPr>
          <w:p w14:paraId="44D7DA01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412CAC11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69936515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5699BD81" w14:textId="2DA440B5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F03.91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Unspecified dementia with behavioral disturbance</w:t>
            </w:r>
          </w:p>
        </w:tc>
        <w:tc>
          <w:tcPr>
            <w:tcW w:w="3846" w:type="dxa"/>
            <w:vMerge/>
            <w:vAlign w:val="center"/>
            <w:hideMark/>
          </w:tcPr>
          <w:p w14:paraId="6307E6C3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76A95ED6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69D1F139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36200ADF" w14:textId="3DD010AE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F04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Amnestic disorder due to known physiological condition</w:t>
            </w:r>
          </w:p>
        </w:tc>
        <w:tc>
          <w:tcPr>
            <w:tcW w:w="3846" w:type="dxa"/>
            <w:vMerge/>
            <w:vAlign w:val="center"/>
            <w:hideMark/>
          </w:tcPr>
          <w:p w14:paraId="064DEDD3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54E1E6E8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5AA837DE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027430DF" w14:textId="52E3D506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F06.0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Psychotic disorder with hallucinations due to known physiological condition</w:t>
            </w:r>
          </w:p>
        </w:tc>
        <w:tc>
          <w:tcPr>
            <w:tcW w:w="3846" w:type="dxa"/>
            <w:vMerge/>
            <w:vAlign w:val="center"/>
            <w:hideMark/>
          </w:tcPr>
          <w:p w14:paraId="3E8379B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0DA433A3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7964394E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14F75C2D" w14:textId="2F9278C3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F06.1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Catatonic disorder due to known physiological condition</w:t>
            </w:r>
          </w:p>
        </w:tc>
        <w:tc>
          <w:tcPr>
            <w:tcW w:w="3846" w:type="dxa"/>
            <w:vMerge/>
            <w:vAlign w:val="center"/>
            <w:hideMark/>
          </w:tcPr>
          <w:p w14:paraId="7097E11E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71772572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6F5DB1E1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787DF162" w14:textId="3C5D6AC3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F06.2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Psychotic disorder with delusions due to known physiological condition</w:t>
            </w:r>
          </w:p>
        </w:tc>
        <w:tc>
          <w:tcPr>
            <w:tcW w:w="3846" w:type="dxa"/>
            <w:vMerge/>
            <w:vAlign w:val="center"/>
            <w:hideMark/>
          </w:tcPr>
          <w:p w14:paraId="12A22521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692CB36E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02E48B0B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14B6C598" w14:textId="2BEC1AEB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F06.30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Mood disorder due to known physiological condition, unspecified</w:t>
            </w:r>
          </w:p>
        </w:tc>
        <w:tc>
          <w:tcPr>
            <w:tcW w:w="3846" w:type="dxa"/>
            <w:vMerge/>
            <w:vAlign w:val="center"/>
            <w:hideMark/>
          </w:tcPr>
          <w:p w14:paraId="42C70C39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6EE85B3C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72EC8329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7670B3ED" w14:textId="4C1CE8E6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F06.31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Mood disorder due to known physiological condition with depressive features</w:t>
            </w:r>
          </w:p>
        </w:tc>
        <w:tc>
          <w:tcPr>
            <w:tcW w:w="3846" w:type="dxa"/>
            <w:vMerge/>
            <w:vAlign w:val="center"/>
            <w:hideMark/>
          </w:tcPr>
          <w:p w14:paraId="5CB38B00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06CB16D1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6300FDA3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380F4556" w14:textId="31AE9BFD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F06.32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Mood disorder due to known physiological condition with major depressive-like episode</w:t>
            </w:r>
          </w:p>
        </w:tc>
        <w:tc>
          <w:tcPr>
            <w:tcW w:w="3846" w:type="dxa"/>
            <w:vMerge/>
            <w:vAlign w:val="center"/>
            <w:hideMark/>
          </w:tcPr>
          <w:p w14:paraId="3CE3B608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26A5457B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38371576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343F18EC" w14:textId="11F40561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F06.33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Mood disorder due to known physiological condition with manic features</w:t>
            </w:r>
          </w:p>
        </w:tc>
        <w:tc>
          <w:tcPr>
            <w:tcW w:w="3846" w:type="dxa"/>
            <w:vMerge/>
            <w:vAlign w:val="center"/>
            <w:hideMark/>
          </w:tcPr>
          <w:p w14:paraId="73ABF364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500E589A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2D6746CB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6E139BAE" w14:textId="796380FA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F06.34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Mood disorder due to known physiological condition with mixed features</w:t>
            </w:r>
          </w:p>
        </w:tc>
        <w:tc>
          <w:tcPr>
            <w:tcW w:w="3846" w:type="dxa"/>
            <w:vMerge/>
            <w:vAlign w:val="center"/>
            <w:hideMark/>
          </w:tcPr>
          <w:p w14:paraId="01485C6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52722143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5169DCB8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65455CCD" w14:textId="3F8CA8D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F06.4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Anxiety disorder due to known physiological condition</w:t>
            </w:r>
          </w:p>
        </w:tc>
        <w:tc>
          <w:tcPr>
            <w:tcW w:w="3846" w:type="dxa"/>
            <w:vMerge/>
            <w:vAlign w:val="center"/>
            <w:hideMark/>
          </w:tcPr>
          <w:p w14:paraId="31061C22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600CE9A5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7F72EA2B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768E63DC" w14:textId="3F5D784B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F06.8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Other specified mental disorders due to known physiological condition</w:t>
            </w:r>
          </w:p>
        </w:tc>
        <w:tc>
          <w:tcPr>
            <w:tcW w:w="3846" w:type="dxa"/>
            <w:vMerge/>
            <w:vAlign w:val="center"/>
            <w:hideMark/>
          </w:tcPr>
          <w:p w14:paraId="4F99F305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7DA04421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6A6C4F2F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58269BA9" w14:textId="525D97D5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F07.0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Personality change due to known physiological condition</w:t>
            </w:r>
          </w:p>
        </w:tc>
        <w:tc>
          <w:tcPr>
            <w:tcW w:w="3846" w:type="dxa"/>
            <w:vMerge/>
            <w:vAlign w:val="center"/>
            <w:hideMark/>
          </w:tcPr>
          <w:p w14:paraId="5C2E7736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6E325999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0862AD50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4C9F8B56" w14:textId="0EA9BDB5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F07.9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Unspecified personality and behavioral disorder due to known physiological condition</w:t>
            </w:r>
          </w:p>
        </w:tc>
        <w:tc>
          <w:tcPr>
            <w:tcW w:w="3846" w:type="dxa"/>
            <w:vMerge/>
            <w:vAlign w:val="center"/>
            <w:hideMark/>
          </w:tcPr>
          <w:p w14:paraId="1FB141B4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3DCB9A6E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1CA4402A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643E4F37" w14:textId="3782C28E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F09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Unspecified mental disorder due to known physiological condition</w:t>
            </w:r>
          </w:p>
        </w:tc>
        <w:tc>
          <w:tcPr>
            <w:tcW w:w="3846" w:type="dxa"/>
            <w:vMerge/>
            <w:vAlign w:val="center"/>
            <w:hideMark/>
          </w:tcPr>
          <w:p w14:paraId="4571E784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36610A96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46F041E1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0A1C3F5D" w14:textId="65392BAA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F54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Psychological and behavioral factors associated with disorders or diseases classified elsewhere</w:t>
            </w:r>
          </w:p>
        </w:tc>
        <w:tc>
          <w:tcPr>
            <w:tcW w:w="3846" w:type="dxa"/>
            <w:vMerge/>
            <w:vAlign w:val="center"/>
            <w:hideMark/>
          </w:tcPr>
          <w:p w14:paraId="78B7987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66C44780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43DFF1F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0153340E" w14:textId="6D0C1D5A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F63.3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Trichotillomania</w:t>
            </w:r>
          </w:p>
        </w:tc>
        <w:tc>
          <w:tcPr>
            <w:tcW w:w="3846" w:type="dxa"/>
            <w:vMerge/>
            <w:vAlign w:val="center"/>
            <w:hideMark/>
          </w:tcPr>
          <w:p w14:paraId="7000B8F3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4A2EAF10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12F7DD3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49EEF135" w14:textId="15BD5352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F70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Mild intellectual disabilities</w:t>
            </w:r>
          </w:p>
        </w:tc>
        <w:tc>
          <w:tcPr>
            <w:tcW w:w="3846" w:type="dxa"/>
            <w:vMerge/>
            <w:vAlign w:val="center"/>
            <w:hideMark/>
          </w:tcPr>
          <w:p w14:paraId="6EA850BF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31174636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7BFEE66E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7CDB0032" w14:textId="6FC55DEE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F71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Moderate intellectual disabilities</w:t>
            </w:r>
          </w:p>
        </w:tc>
        <w:tc>
          <w:tcPr>
            <w:tcW w:w="3846" w:type="dxa"/>
            <w:vMerge/>
            <w:vAlign w:val="center"/>
            <w:hideMark/>
          </w:tcPr>
          <w:p w14:paraId="78A3704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3E3CFF44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64ED472D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7DD08713" w14:textId="0DE04768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F72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Severe intellectual disabilities</w:t>
            </w:r>
          </w:p>
        </w:tc>
        <w:tc>
          <w:tcPr>
            <w:tcW w:w="3846" w:type="dxa"/>
            <w:vMerge/>
            <w:vAlign w:val="center"/>
            <w:hideMark/>
          </w:tcPr>
          <w:p w14:paraId="43DADC2A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6028194A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45199C89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0296FC87" w14:textId="17ADC810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F73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Profound intellectual disabilities</w:t>
            </w:r>
          </w:p>
        </w:tc>
        <w:tc>
          <w:tcPr>
            <w:tcW w:w="3846" w:type="dxa"/>
            <w:vMerge/>
            <w:vAlign w:val="center"/>
            <w:hideMark/>
          </w:tcPr>
          <w:p w14:paraId="756288D4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5FBCE741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7D5F086A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41D2D739" w14:textId="4A83789F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F78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Other intellectual disabilities</w:t>
            </w:r>
          </w:p>
        </w:tc>
        <w:tc>
          <w:tcPr>
            <w:tcW w:w="3846" w:type="dxa"/>
            <w:vMerge/>
            <w:vAlign w:val="center"/>
            <w:hideMark/>
          </w:tcPr>
          <w:p w14:paraId="5097845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120093A1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6D0086C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48402650" w14:textId="036031CA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F79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Unspecified intellectual disabilities</w:t>
            </w:r>
          </w:p>
        </w:tc>
        <w:tc>
          <w:tcPr>
            <w:tcW w:w="3846" w:type="dxa"/>
            <w:vMerge/>
            <w:vAlign w:val="center"/>
            <w:hideMark/>
          </w:tcPr>
          <w:p w14:paraId="600A9B9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42C9DA76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3B2C46CE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2CA512F8" w14:textId="15B4AA6E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F84.0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Autistic disorder</w:t>
            </w:r>
          </w:p>
        </w:tc>
        <w:tc>
          <w:tcPr>
            <w:tcW w:w="3846" w:type="dxa"/>
            <w:vMerge/>
            <w:vAlign w:val="center"/>
            <w:hideMark/>
          </w:tcPr>
          <w:p w14:paraId="53D58E88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38EFF685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54CEBFA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1A9B3AE5" w14:textId="0F46223F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F84.3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Other childhood disintegrative disorder</w:t>
            </w:r>
          </w:p>
        </w:tc>
        <w:tc>
          <w:tcPr>
            <w:tcW w:w="3846" w:type="dxa"/>
            <w:vMerge/>
            <w:vAlign w:val="center"/>
            <w:hideMark/>
          </w:tcPr>
          <w:p w14:paraId="502F12C5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4C0DEE2E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68D115D2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383EFA66" w14:textId="5F915CFB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Q90.0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 xml:space="preserve">Trisomy 21, </w:t>
            </w:r>
            <w:proofErr w:type="spellStart"/>
            <w:r w:rsidRPr="00D8260A">
              <w:rPr>
                <w:rFonts w:eastAsia="等线"/>
                <w:color w:val="000000"/>
                <w:kern w:val="0"/>
              </w:rPr>
              <w:t>nonmosaicism</w:t>
            </w:r>
            <w:proofErr w:type="spellEnd"/>
            <w:r w:rsidRPr="00D8260A">
              <w:rPr>
                <w:rFonts w:eastAsia="等线"/>
                <w:color w:val="000000"/>
                <w:kern w:val="0"/>
              </w:rPr>
              <w:t xml:space="preserve"> (meiotic nondisjunction)</w:t>
            </w:r>
          </w:p>
        </w:tc>
        <w:tc>
          <w:tcPr>
            <w:tcW w:w="3846" w:type="dxa"/>
            <w:vMerge/>
            <w:vAlign w:val="center"/>
            <w:hideMark/>
          </w:tcPr>
          <w:p w14:paraId="6318DE1D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0E856587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4D7726EA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6F1CAE6E" w14:textId="79C0BBD6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Q90.1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Trisomy 21, mosaicism (mitotic nondisjunction)</w:t>
            </w:r>
          </w:p>
        </w:tc>
        <w:tc>
          <w:tcPr>
            <w:tcW w:w="3846" w:type="dxa"/>
            <w:vMerge/>
            <w:vAlign w:val="center"/>
            <w:hideMark/>
          </w:tcPr>
          <w:p w14:paraId="3A5CA07B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02EAE757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2E94B38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19B80076" w14:textId="139A688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Q90.2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Trisomy 21, translocation</w:t>
            </w:r>
          </w:p>
        </w:tc>
        <w:tc>
          <w:tcPr>
            <w:tcW w:w="3846" w:type="dxa"/>
            <w:vMerge/>
            <w:vAlign w:val="center"/>
            <w:hideMark/>
          </w:tcPr>
          <w:p w14:paraId="42F66E1B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65A6C511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08B9ACCE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56271728" w14:textId="553DD4AD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Q90.9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Down syndrome, unspecified</w:t>
            </w:r>
          </w:p>
        </w:tc>
        <w:tc>
          <w:tcPr>
            <w:tcW w:w="3846" w:type="dxa"/>
            <w:vMerge/>
            <w:vAlign w:val="center"/>
            <w:hideMark/>
          </w:tcPr>
          <w:p w14:paraId="34B02C78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437E236F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49E31656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27DCB012" w14:textId="7A2642CB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Q91.0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 xml:space="preserve">Trisomy 18, </w:t>
            </w:r>
            <w:proofErr w:type="spellStart"/>
            <w:r w:rsidRPr="00D8260A">
              <w:rPr>
                <w:rFonts w:eastAsia="等线"/>
                <w:color w:val="000000"/>
                <w:kern w:val="0"/>
              </w:rPr>
              <w:t>nonmosaicism</w:t>
            </w:r>
            <w:proofErr w:type="spellEnd"/>
            <w:r w:rsidRPr="00D8260A">
              <w:rPr>
                <w:rFonts w:eastAsia="等线"/>
                <w:color w:val="000000"/>
                <w:kern w:val="0"/>
              </w:rPr>
              <w:t xml:space="preserve"> (meiotic nondisjunction)</w:t>
            </w:r>
          </w:p>
        </w:tc>
        <w:tc>
          <w:tcPr>
            <w:tcW w:w="3846" w:type="dxa"/>
            <w:vMerge/>
            <w:vAlign w:val="center"/>
            <w:hideMark/>
          </w:tcPr>
          <w:p w14:paraId="585B594F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29610698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59223D34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1192D29A" w14:textId="50BF6B79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Q91.1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Trisomy 18, mosaicism (mitotic nondisjunction)</w:t>
            </w:r>
          </w:p>
        </w:tc>
        <w:tc>
          <w:tcPr>
            <w:tcW w:w="3846" w:type="dxa"/>
            <w:vMerge/>
            <w:vAlign w:val="center"/>
            <w:hideMark/>
          </w:tcPr>
          <w:p w14:paraId="48A62833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50BCD98C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0A46B570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55AB3059" w14:textId="1B493DAC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Q91.2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Trisomy 18, translocation</w:t>
            </w:r>
          </w:p>
        </w:tc>
        <w:tc>
          <w:tcPr>
            <w:tcW w:w="3846" w:type="dxa"/>
            <w:vMerge/>
            <w:vAlign w:val="center"/>
            <w:hideMark/>
          </w:tcPr>
          <w:p w14:paraId="236ABC0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3333C6F0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77F2AABF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338D47E4" w14:textId="32C7C538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Q91.3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Trisomy 18, unspecified</w:t>
            </w:r>
          </w:p>
        </w:tc>
        <w:tc>
          <w:tcPr>
            <w:tcW w:w="3846" w:type="dxa"/>
            <w:vMerge/>
            <w:vAlign w:val="center"/>
            <w:hideMark/>
          </w:tcPr>
          <w:p w14:paraId="4E0BBBE3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3291CB04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6463A600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5DE42C68" w14:textId="6AE06292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Q91.4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 xml:space="preserve">Trisomy 13, </w:t>
            </w:r>
            <w:proofErr w:type="spellStart"/>
            <w:r w:rsidRPr="00D8260A">
              <w:rPr>
                <w:rFonts w:eastAsia="等线"/>
                <w:color w:val="000000"/>
                <w:kern w:val="0"/>
              </w:rPr>
              <w:t>nonmosaicism</w:t>
            </w:r>
            <w:proofErr w:type="spellEnd"/>
            <w:r w:rsidRPr="00D8260A">
              <w:rPr>
                <w:rFonts w:eastAsia="等线"/>
                <w:color w:val="000000"/>
                <w:kern w:val="0"/>
              </w:rPr>
              <w:t xml:space="preserve"> (meiotic nondisjunction)</w:t>
            </w:r>
          </w:p>
        </w:tc>
        <w:tc>
          <w:tcPr>
            <w:tcW w:w="3846" w:type="dxa"/>
            <w:vMerge/>
            <w:vAlign w:val="center"/>
            <w:hideMark/>
          </w:tcPr>
          <w:p w14:paraId="15888CE4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121E65AB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1E26172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3653A7BC" w14:textId="501CDFD5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Q91.5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Trisomy 13, mosaicism (mitotic nondisjunction)</w:t>
            </w:r>
          </w:p>
        </w:tc>
        <w:tc>
          <w:tcPr>
            <w:tcW w:w="3846" w:type="dxa"/>
            <w:vMerge/>
            <w:vAlign w:val="center"/>
            <w:hideMark/>
          </w:tcPr>
          <w:p w14:paraId="4256AC5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20ECEC66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332EFF5A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2D06FC4F" w14:textId="36389149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Q91.6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Trisomy 13, translocation</w:t>
            </w:r>
          </w:p>
        </w:tc>
        <w:tc>
          <w:tcPr>
            <w:tcW w:w="3846" w:type="dxa"/>
            <w:vMerge/>
            <w:vAlign w:val="center"/>
            <w:hideMark/>
          </w:tcPr>
          <w:p w14:paraId="000A29A9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3C7CC484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3C35BAC8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744B54D5" w14:textId="7F2C1659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Q91.7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Trisomy 13, unspecified</w:t>
            </w:r>
          </w:p>
        </w:tc>
        <w:tc>
          <w:tcPr>
            <w:tcW w:w="3846" w:type="dxa"/>
            <w:vMerge/>
            <w:vAlign w:val="center"/>
            <w:hideMark/>
          </w:tcPr>
          <w:p w14:paraId="090268D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3D81FFBC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198BCF93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23A70927" w14:textId="2D7CD011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Q93.3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Deletion of short arm of chromosome 4</w:t>
            </w:r>
          </w:p>
        </w:tc>
        <w:tc>
          <w:tcPr>
            <w:tcW w:w="3846" w:type="dxa"/>
            <w:vMerge/>
            <w:vAlign w:val="center"/>
            <w:hideMark/>
          </w:tcPr>
          <w:p w14:paraId="5A16F356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2BCD4B71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3F3CB2CD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16A444B5" w14:textId="4555E941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Q93.4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Deletion of short arm of chromosome 5</w:t>
            </w:r>
          </w:p>
        </w:tc>
        <w:tc>
          <w:tcPr>
            <w:tcW w:w="3846" w:type="dxa"/>
            <w:vMerge/>
            <w:vAlign w:val="center"/>
            <w:hideMark/>
          </w:tcPr>
          <w:p w14:paraId="36EC8C40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4184DD3A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7DD3FFDE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490BF556" w14:textId="01C2D97B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Q93.51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proofErr w:type="spellStart"/>
            <w:r w:rsidRPr="00D8260A">
              <w:rPr>
                <w:rFonts w:eastAsia="等线"/>
                <w:color w:val="000000"/>
                <w:kern w:val="0"/>
              </w:rPr>
              <w:t>Angelman</w:t>
            </w:r>
            <w:proofErr w:type="spellEnd"/>
            <w:r w:rsidRPr="00D8260A">
              <w:rPr>
                <w:rFonts w:eastAsia="等线"/>
                <w:color w:val="000000"/>
                <w:kern w:val="0"/>
              </w:rPr>
              <w:t xml:space="preserve"> syndrome</w:t>
            </w:r>
          </w:p>
        </w:tc>
        <w:tc>
          <w:tcPr>
            <w:tcW w:w="3846" w:type="dxa"/>
            <w:vMerge/>
            <w:vAlign w:val="center"/>
            <w:hideMark/>
          </w:tcPr>
          <w:p w14:paraId="6ACFD0A9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0035CBA7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2127E166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11FECC0A" w14:textId="360A63CE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Q93.59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Other deletions of part of a chromosome</w:t>
            </w:r>
          </w:p>
        </w:tc>
        <w:tc>
          <w:tcPr>
            <w:tcW w:w="3846" w:type="dxa"/>
            <w:vMerge/>
            <w:vAlign w:val="center"/>
            <w:hideMark/>
          </w:tcPr>
          <w:p w14:paraId="76E66822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6B46F3D8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2AD27D5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681F4ADF" w14:textId="6C10631B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Q93.7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Deletions with other complex rearrangements</w:t>
            </w:r>
          </w:p>
        </w:tc>
        <w:tc>
          <w:tcPr>
            <w:tcW w:w="3846" w:type="dxa"/>
            <w:vMerge/>
            <w:vAlign w:val="center"/>
            <w:hideMark/>
          </w:tcPr>
          <w:p w14:paraId="13883431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767CF40F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1C05A094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1EEE1207" w14:textId="44AB367A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Q93.81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proofErr w:type="spellStart"/>
            <w:r w:rsidRPr="00D8260A">
              <w:rPr>
                <w:rFonts w:eastAsia="等线"/>
                <w:color w:val="000000"/>
                <w:kern w:val="0"/>
              </w:rPr>
              <w:t>Velo</w:t>
            </w:r>
            <w:proofErr w:type="spellEnd"/>
            <w:r w:rsidRPr="00D8260A">
              <w:rPr>
                <w:rFonts w:eastAsia="等线"/>
                <w:color w:val="000000"/>
                <w:kern w:val="0"/>
              </w:rPr>
              <w:t>-cardio-facial syndrome</w:t>
            </w:r>
          </w:p>
        </w:tc>
        <w:tc>
          <w:tcPr>
            <w:tcW w:w="3846" w:type="dxa"/>
            <w:vMerge/>
            <w:vAlign w:val="center"/>
            <w:hideMark/>
          </w:tcPr>
          <w:p w14:paraId="2E365C3A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5171A9E6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32ABDF3B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069FB6F9" w14:textId="317182C8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Q93.82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Williams syndrome</w:t>
            </w:r>
          </w:p>
        </w:tc>
        <w:tc>
          <w:tcPr>
            <w:tcW w:w="3846" w:type="dxa"/>
            <w:vMerge/>
            <w:vAlign w:val="center"/>
            <w:hideMark/>
          </w:tcPr>
          <w:p w14:paraId="383B2E72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532D88CA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108FB845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749CEF21" w14:textId="6F63D34B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Q93.88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Other microdeletions</w:t>
            </w:r>
          </w:p>
        </w:tc>
        <w:tc>
          <w:tcPr>
            <w:tcW w:w="3846" w:type="dxa"/>
            <w:vMerge/>
            <w:vAlign w:val="center"/>
            <w:hideMark/>
          </w:tcPr>
          <w:p w14:paraId="438EAA71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504CE082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14E5A220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488958F3" w14:textId="1E2543ED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Q93.89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Other deletions from the autosomes</w:t>
            </w:r>
          </w:p>
        </w:tc>
        <w:tc>
          <w:tcPr>
            <w:tcW w:w="3846" w:type="dxa"/>
            <w:vMerge/>
            <w:vAlign w:val="center"/>
            <w:hideMark/>
          </w:tcPr>
          <w:p w14:paraId="58264C60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65FA5B79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304DA8B4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2E4DD430" w14:textId="52D09DCD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Q93.9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Deletion from autosomes, unspecified</w:t>
            </w:r>
          </w:p>
        </w:tc>
        <w:tc>
          <w:tcPr>
            <w:tcW w:w="3846" w:type="dxa"/>
            <w:vMerge/>
            <w:vAlign w:val="center"/>
            <w:hideMark/>
          </w:tcPr>
          <w:p w14:paraId="7AD20442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2EE222B1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509428C4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5EECD20D" w14:textId="1EA639BA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Q99.2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Fragile X chromosome</w:t>
            </w:r>
          </w:p>
        </w:tc>
        <w:tc>
          <w:tcPr>
            <w:tcW w:w="3846" w:type="dxa"/>
            <w:vMerge/>
            <w:vAlign w:val="center"/>
            <w:hideMark/>
          </w:tcPr>
          <w:p w14:paraId="3E431750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7FE83574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3459B6D8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70C84E70" w14:textId="51FE7A73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R40.4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Transient alteration of awareness</w:t>
            </w:r>
          </w:p>
        </w:tc>
        <w:tc>
          <w:tcPr>
            <w:tcW w:w="3846" w:type="dxa"/>
            <w:vMerge/>
            <w:vAlign w:val="center"/>
            <w:hideMark/>
          </w:tcPr>
          <w:p w14:paraId="4F7613F3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4BACAD1C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0A579DBA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5E4AA257" w14:textId="0E0029A9" w:rsidR="00D8260A" w:rsidRPr="00D8260A" w:rsidRDefault="00D8260A" w:rsidP="008A65D7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R41.81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Age-related cognitive decline (applicable to adult patients aged 15</w:t>
            </w:r>
            <w:r w:rsidR="008A65D7">
              <w:rPr>
                <w:rFonts w:eastAsia="等线"/>
                <w:color w:val="000000"/>
                <w:kern w:val="0"/>
              </w:rPr>
              <w:t>–</w:t>
            </w:r>
            <w:r w:rsidRPr="00D8260A">
              <w:rPr>
                <w:rFonts w:eastAsia="等线"/>
                <w:color w:val="000000"/>
                <w:kern w:val="0"/>
              </w:rPr>
              <w:t>124 years inclusive)</w:t>
            </w:r>
          </w:p>
        </w:tc>
        <w:tc>
          <w:tcPr>
            <w:tcW w:w="3846" w:type="dxa"/>
            <w:vMerge/>
            <w:vAlign w:val="center"/>
            <w:hideMark/>
          </w:tcPr>
          <w:p w14:paraId="7042BF2A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083D62AC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3A79F8F1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7450135C" w14:textId="443A8B96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R41.841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Cognitive communication deficit</w:t>
            </w:r>
          </w:p>
        </w:tc>
        <w:tc>
          <w:tcPr>
            <w:tcW w:w="3846" w:type="dxa"/>
            <w:vMerge/>
            <w:vAlign w:val="center"/>
            <w:hideMark/>
          </w:tcPr>
          <w:p w14:paraId="3F039A25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45066891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35FF232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17F51BCA" w14:textId="32E96D7A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R41.843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Psychomotor deficit</w:t>
            </w:r>
          </w:p>
        </w:tc>
        <w:tc>
          <w:tcPr>
            <w:tcW w:w="3846" w:type="dxa"/>
            <w:vMerge/>
            <w:vAlign w:val="center"/>
            <w:hideMark/>
          </w:tcPr>
          <w:p w14:paraId="3137CED4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6573D9F9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21E65C71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1D7525C2" w14:textId="3561CEC0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R41.844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Frontal lobe and executive function deficit</w:t>
            </w:r>
          </w:p>
        </w:tc>
        <w:tc>
          <w:tcPr>
            <w:tcW w:w="3846" w:type="dxa"/>
            <w:vMerge/>
            <w:vAlign w:val="center"/>
            <w:hideMark/>
          </w:tcPr>
          <w:p w14:paraId="32363AA0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5352D34F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287E1B19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08E2484E" w14:textId="7586AD00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R41.89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Other symptoms and signs involving cognitive functions and awareness</w:t>
            </w:r>
          </w:p>
        </w:tc>
        <w:tc>
          <w:tcPr>
            <w:tcW w:w="3846" w:type="dxa"/>
            <w:vMerge/>
            <w:vAlign w:val="center"/>
            <w:hideMark/>
          </w:tcPr>
          <w:p w14:paraId="6BFC90FB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2B127D51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2B816DB8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1F5AF487" w14:textId="2521C79B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R45.1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Restlessness and agitation</w:t>
            </w:r>
          </w:p>
        </w:tc>
        <w:tc>
          <w:tcPr>
            <w:tcW w:w="3846" w:type="dxa"/>
            <w:vMerge/>
            <w:vAlign w:val="center"/>
            <w:hideMark/>
          </w:tcPr>
          <w:p w14:paraId="7F6399D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7EB5A2B4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7F5E5195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606CB411" w14:textId="60F5393A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R45.81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Low self-esteem</w:t>
            </w:r>
          </w:p>
        </w:tc>
        <w:tc>
          <w:tcPr>
            <w:tcW w:w="3846" w:type="dxa"/>
            <w:vMerge/>
            <w:vAlign w:val="center"/>
            <w:hideMark/>
          </w:tcPr>
          <w:p w14:paraId="4544E29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066A0DEA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192FCA28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596B1042" w14:textId="5A5C59F1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R45.82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Worries</w:t>
            </w:r>
          </w:p>
        </w:tc>
        <w:tc>
          <w:tcPr>
            <w:tcW w:w="3846" w:type="dxa"/>
            <w:vMerge/>
            <w:vAlign w:val="center"/>
            <w:hideMark/>
          </w:tcPr>
          <w:p w14:paraId="7B5BA8DD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5DD264EB" w14:textId="77777777" w:rsidTr="00D718D8">
        <w:trPr>
          <w:trHeight w:val="20"/>
        </w:trPr>
        <w:tc>
          <w:tcPr>
            <w:tcW w:w="2694" w:type="dxa"/>
            <w:vMerge/>
            <w:vAlign w:val="center"/>
            <w:hideMark/>
          </w:tcPr>
          <w:p w14:paraId="2DA48594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260" w:type="dxa"/>
            <w:shd w:val="clear" w:color="auto" w:fill="auto"/>
            <w:hideMark/>
          </w:tcPr>
          <w:p w14:paraId="1BA541C1" w14:textId="47730DC0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R54</w:t>
            </w:r>
            <w:r w:rsidR="009A643C">
              <w:rPr>
                <w:rFonts w:eastAsia="等线"/>
                <w:color w:val="000000"/>
                <w:kern w:val="0"/>
              </w:rPr>
              <w:t xml:space="preserve"> </w:t>
            </w:r>
            <w:r w:rsidRPr="00D8260A">
              <w:rPr>
                <w:rFonts w:eastAsia="等线"/>
                <w:color w:val="000000"/>
                <w:kern w:val="0"/>
              </w:rPr>
              <w:t>Age-related physical debility</w:t>
            </w:r>
          </w:p>
        </w:tc>
        <w:tc>
          <w:tcPr>
            <w:tcW w:w="3846" w:type="dxa"/>
            <w:vMerge/>
            <w:vAlign w:val="center"/>
            <w:hideMark/>
          </w:tcPr>
          <w:p w14:paraId="2DD84B6D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D8260A" w:rsidRPr="00D8260A" w14:paraId="35051A30" w14:textId="77777777" w:rsidTr="0093649D">
        <w:trPr>
          <w:trHeight w:val="20"/>
        </w:trPr>
        <w:tc>
          <w:tcPr>
            <w:tcW w:w="5954" w:type="dxa"/>
            <w:gridSpan w:val="2"/>
            <w:vMerge w:val="restart"/>
            <w:shd w:val="clear" w:color="auto" w:fill="auto"/>
            <w:vAlign w:val="center"/>
            <w:hideMark/>
          </w:tcPr>
          <w:p w14:paraId="6B7680C8" w14:textId="114CF8F2" w:rsidR="00D8260A" w:rsidRPr="00D8260A" w:rsidRDefault="00D8260A" w:rsidP="00977A39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D8260A">
              <w:rPr>
                <w:rFonts w:eastAsia="等线"/>
                <w:color w:val="000000"/>
                <w:kern w:val="0"/>
              </w:rPr>
              <w:t>G00</w:t>
            </w:r>
            <w:r w:rsidR="00977A39">
              <w:rPr>
                <w:rFonts w:eastAsia="等线"/>
                <w:color w:val="000000"/>
                <w:kern w:val="0"/>
              </w:rPr>
              <w:t>–</w:t>
            </w:r>
            <w:r w:rsidRPr="00D8260A">
              <w:rPr>
                <w:rFonts w:eastAsia="等线"/>
                <w:color w:val="000000"/>
                <w:kern w:val="0"/>
              </w:rPr>
              <w:t xml:space="preserve">G99 </w:t>
            </w:r>
            <w:r w:rsidR="00977A39">
              <w:rPr>
                <w:rFonts w:eastAsia="等线"/>
                <w:color w:val="000000"/>
                <w:kern w:val="0"/>
              </w:rPr>
              <w:t>d</w:t>
            </w:r>
            <w:r w:rsidRPr="00D8260A">
              <w:rPr>
                <w:rFonts w:eastAsia="等线"/>
                <w:color w:val="000000"/>
                <w:kern w:val="0"/>
              </w:rPr>
              <w:t>iseases of the nervous system</w:t>
            </w:r>
          </w:p>
        </w:tc>
        <w:tc>
          <w:tcPr>
            <w:tcW w:w="3846" w:type="dxa"/>
            <w:shd w:val="clear" w:color="auto" w:fill="auto"/>
            <w:hideMark/>
          </w:tcPr>
          <w:p w14:paraId="3C376AB3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Functional weakness</w:t>
            </w:r>
          </w:p>
        </w:tc>
      </w:tr>
      <w:tr w:rsidR="00D8260A" w:rsidRPr="00D8260A" w14:paraId="66981DF8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1FCA7004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3438155B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Dissociative (Non-epileptic) Attacks</w:t>
            </w:r>
          </w:p>
        </w:tc>
      </w:tr>
      <w:tr w:rsidR="00D8260A" w:rsidRPr="00D8260A" w14:paraId="1E5FD173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74C2B218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6C373E59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Functional Sensory symptoms</w:t>
            </w:r>
          </w:p>
        </w:tc>
      </w:tr>
      <w:tr w:rsidR="00D8260A" w:rsidRPr="00D8260A" w14:paraId="096A9E29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5CF2D8A8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6B6E817E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Functional movement disorder</w:t>
            </w:r>
          </w:p>
        </w:tc>
      </w:tr>
      <w:tr w:rsidR="00D8260A" w:rsidRPr="00D8260A" w14:paraId="54397790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5A424736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3BB2C4E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Tremor</w:t>
            </w:r>
          </w:p>
        </w:tc>
      </w:tr>
      <w:tr w:rsidR="00D8260A" w:rsidRPr="00D8260A" w14:paraId="75324DE9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3BACA362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6904B8C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Bradykinesia</w:t>
            </w:r>
          </w:p>
        </w:tc>
      </w:tr>
      <w:tr w:rsidR="00D8260A" w:rsidRPr="00D8260A" w14:paraId="012FF230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25E3E1C0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32585133" w14:textId="2193831C" w:rsidR="00D8260A" w:rsidRPr="00D8260A" w:rsidRDefault="00D8260A" w:rsidP="00977A39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</w:t>
            </w:r>
            <w:r w:rsidR="00977A39">
              <w:rPr>
                <w:rFonts w:eastAsia="等线"/>
                <w:color w:val="000000"/>
                <w:kern w:val="0"/>
              </w:rPr>
              <w:t>Jerks</w:t>
            </w:r>
            <w:r w:rsidRPr="00D8260A">
              <w:rPr>
                <w:rFonts w:eastAsia="等线"/>
                <w:color w:val="000000"/>
                <w:kern w:val="0"/>
              </w:rPr>
              <w:t>/Twitches</w:t>
            </w:r>
          </w:p>
        </w:tc>
      </w:tr>
      <w:tr w:rsidR="00D8260A" w:rsidRPr="00D8260A" w14:paraId="5E98D263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276ADB0E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496263BB" w14:textId="0B91C3AF" w:rsidR="00D8260A" w:rsidRPr="00D8260A" w:rsidRDefault="00D8260A" w:rsidP="00977A39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</w:t>
            </w:r>
            <w:r w:rsidR="00977A39">
              <w:rPr>
                <w:rFonts w:eastAsia="等线"/>
                <w:color w:val="000000"/>
                <w:kern w:val="0"/>
              </w:rPr>
              <w:t>Spasm</w:t>
            </w:r>
            <w:r w:rsidRPr="00D8260A">
              <w:rPr>
                <w:rFonts w:eastAsia="等线"/>
                <w:color w:val="000000"/>
                <w:kern w:val="0"/>
              </w:rPr>
              <w:t>/Fixed posture (functional dystonia)</w:t>
            </w:r>
          </w:p>
        </w:tc>
      </w:tr>
      <w:tr w:rsidR="00D8260A" w:rsidRPr="00D8260A" w14:paraId="1A58FE8E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27CC1335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5B0999AA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Gait problems</w:t>
            </w:r>
          </w:p>
        </w:tc>
      </w:tr>
      <w:tr w:rsidR="00D8260A" w:rsidRPr="00D8260A" w14:paraId="781419FF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632A415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671A53F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Dissociative symptoms</w:t>
            </w:r>
          </w:p>
        </w:tc>
      </w:tr>
      <w:tr w:rsidR="00D8260A" w:rsidRPr="00D8260A" w14:paraId="1DBAFC72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363641BA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5A843A3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Depersonalization</w:t>
            </w:r>
          </w:p>
        </w:tc>
      </w:tr>
      <w:tr w:rsidR="00D8260A" w:rsidRPr="00D8260A" w14:paraId="6286C6AD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2973636D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4ABA2769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</w:t>
            </w:r>
            <w:proofErr w:type="spellStart"/>
            <w:r w:rsidRPr="00D8260A">
              <w:rPr>
                <w:rFonts w:eastAsia="等线"/>
                <w:color w:val="000000"/>
                <w:kern w:val="0"/>
              </w:rPr>
              <w:t>Derealisation</w:t>
            </w:r>
            <w:proofErr w:type="spellEnd"/>
          </w:p>
        </w:tc>
      </w:tr>
      <w:tr w:rsidR="00D8260A" w:rsidRPr="00D8260A" w14:paraId="63EFAFEE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6780CB63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53078E6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Fatigue</w:t>
            </w:r>
          </w:p>
        </w:tc>
      </w:tr>
      <w:tr w:rsidR="00D8260A" w:rsidRPr="00D8260A" w14:paraId="64DDACBE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7D3D3079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2F798B31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Pain</w:t>
            </w:r>
          </w:p>
        </w:tc>
      </w:tr>
      <w:tr w:rsidR="00D8260A" w:rsidRPr="00D8260A" w14:paraId="1C2D8443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2738DBFA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4B5BCF53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Back pain</w:t>
            </w:r>
          </w:p>
        </w:tc>
      </w:tr>
      <w:tr w:rsidR="00D8260A" w:rsidRPr="00D8260A" w14:paraId="19FB803B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1937C16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0B0355B4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Neck pain</w:t>
            </w:r>
          </w:p>
        </w:tc>
      </w:tr>
      <w:tr w:rsidR="00D8260A" w:rsidRPr="00D8260A" w14:paraId="5CA56C08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607326DB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3CA68E14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Widespread muscle and joint pain</w:t>
            </w:r>
          </w:p>
        </w:tc>
      </w:tr>
      <w:tr w:rsidR="00D8260A" w:rsidRPr="00D8260A" w14:paraId="343DA6D1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512E55C8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799DC28D" w14:textId="6DD88341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</w:t>
            </w:r>
            <w:r w:rsidR="00977A39">
              <w:rPr>
                <w:rFonts w:eastAsia="等线"/>
                <w:color w:val="000000"/>
                <w:kern w:val="0"/>
              </w:rPr>
              <w:t>Complex regional pain/</w:t>
            </w:r>
            <w:r w:rsidRPr="00D8260A">
              <w:rPr>
                <w:rFonts w:eastAsia="等线"/>
                <w:color w:val="000000"/>
                <w:kern w:val="0"/>
              </w:rPr>
              <w:t>Reflex sympathetic dystrophy</w:t>
            </w:r>
          </w:p>
        </w:tc>
      </w:tr>
      <w:tr w:rsidR="00D8260A" w:rsidRPr="00D8260A" w14:paraId="173B7571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3C3562B0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6717CDB5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Sleep problems</w:t>
            </w:r>
          </w:p>
        </w:tc>
      </w:tr>
      <w:tr w:rsidR="00D8260A" w:rsidRPr="00D8260A" w14:paraId="4C792046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5F153DFA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4CF77610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Functional memory and concentration symptoms</w:t>
            </w:r>
          </w:p>
        </w:tc>
      </w:tr>
      <w:tr w:rsidR="00D8260A" w:rsidRPr="00D8260A" w14:paraId="2BC93EF6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5DD7FCD0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420A9A2B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Functional speech and swallowing symptoms</w:t>
            </w:r>
          </w:p>
        </w:tc>
      </w:tr>
      <w:tr w:rsidR="00D8260A" w:rsidRPr="00D8260A" w14:paraId="5B57E2F5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628126F3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0FC0325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Slurred speech</w:t>
            </w:r>
          </w:p>
        </w:tc>
      </w:tr>
      <w:tr w:rsidR="00D8260A" w:rsidRPr="00D8260A" w14:paraId="0856EBDD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55AAC96A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13FDBD61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Stuttering speech</w:t>
            </w:r>
          </w:p>
        </w:tc>
      </w:tr>
      <w:tr w:rsidR="00D8260A" w:rsidRPr="00D8260A" w14:paraId="5B9D60CD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09A3248D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52BDEF9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Word finding Difficulty</w:t>
            </w:r>
          </w:p>
        </w:tc>
      </w:tr>
      <w:tr w:rsidR="00D8260A" w:rsidRPr="00D8260A" w14:paraId="2FACB3C9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3F97765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30A471C1" w14:textId="6521D48A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</w:t>
            </w:r>
            <w:r w:rsidR="00D718D8">
              <w:rPr>
                <w:rFonts w:eastAsia="等线"/>
                <w:color w:val="000000"/>
                <w:kern w:val="0"/>
              </w:rPr>
              <w:t>Whispering</w:t>
            </w:r>
            <w:r w:rsidRPr="00D8260A">
              <w:rPr>
                <w:rFonts w:eastAsia="等线"/>
                <w:color w:val="000000"/>
                <w:kern w:val="0"/>
              </w:rPr>
              <w:t>/Hoarse speech</w:t>
            </w:r>
          </w:p>
        </w:tc>
      </w:tr>
      <w:tr w:rsidR="00D8260A" w:rsidRPr="00D8260A" w14:paraId="3C75A604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0F79E21E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51E43FEF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Functional dysphonia</w:t>
            </w:r>
          </w:p>
        </w:tc>
      </w:tr>
      <w:tr w:rsidR="00D8260A" w:rsidRPr="00D8260A" w14:paraId="4625A1D2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086EBA6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1AF1B7D2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Functional </w:t>
            </w:r>
            <w:proofErr w:type="spellStart"/>
            <w:r w:rsidRPr="00D8260A">
              <w:rPr>
                <w:rFonts w:eastAsia="等线"/>
                <w:color w:val="000000"/>
                <w:kern w:val="0"/>
              </w:rPr>
              <w:t>aphonia</w:t>
            </w:r>
            <w:proofErr w:type="spellEnd"/>
          </w:p>
        </w:tc>
      </w:tr>
      <w:tr w:rsidR="00D8260A" w:rsidRPr="00D8260A" w14:paraId="6911F00B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2CBDC769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0797E3F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Foreign accent syndrome</w:t>
            </w:r>
          </w:p>
        </w:tc>
      </w:tr>
      <w:tr w:rsidR="00D8260A" w:rsidRPr="00D8260A" w14:paraId="357A0731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7032CA5B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678A08A1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Swallowing problems</w:t>
            </w:r>
          </w:p>
        </w:tc>
      </w:tr>
      <w:tr w:rsidR="00D8260A" w:rsidRPr="00D8260A" w14:paraId="6C466B00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2572C290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3E9EC709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Dizziness</w:t>
            </w:r>
          </w:p>
        </w:tc>
      </w:tr>
      <w:tr w:rsidR="00D8260A" w:rsidRPr="00D8260A" w14:paraId="7E268E4F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6483CAD2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2F08C2D1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Functional dystonia</w:t>
            </w:r>
          </w:p>
        </w:tc>
      </w:tr>
      <w:tr w:rsidR="00D8260A" w:rsidRPr="00D8260A" w14:paraId="46B068D5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282E6A5B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17B2F011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A headache</w:t>
            </w:r>
          </w:p>
        </w:tc>
      </w:tr>
      <w:tr w:rsidR="00D8260A" w:rsidRPr="00D8260A" w14:paraId="3D5E5F8F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78B2971B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765BDDF1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Post-concussion syndrome</w:t>
            </w:r>
          </w:p>
        </w:tc>
      </w:tr>
      <w:tr w:rsidR="00D8260A" w:rsidRPr="00D8260A" w14:paraId="38075BCC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6884D846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4B69E1C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Anxiety and panic</w:t>
            </w:r>
          </w:p>
        </w:tc>
      </w:tr>
      <w:tr w:rsidR="00D8260A" w:rsidRPr="00D8260A" w14:paraId="2C6B152C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0D59660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39AC9208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Depression and low mood</w:t>
            </w:r>
          </w:p>
        </w:tc>
      </w:tr>
      <w:tr w:rsidR="00D8260A" w:rsidRPr="00D8260A" w14:paraId="4C345112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231811C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6D6EBC22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Apathy</w:t>
            </w:r>
          </w:p>
        </w:tc>
      </w:tr>
      <w:tr w:rsidR="00D8260A" w:rsidRPr="00D8260A" w14:paraId="5F91178B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0E170EF6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25A5AAAB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Obsessive-compulsive </w:t>
            </w:r>
            <w:proofErr w:type="spellStart"/>
            <w:r w:rsidRPr="00D8260A">
              <w:rPr>
                <w:rFonts w:eastAsia="等线"/>
                <w:color w:val="000000"/>
                <w:kern w:val="0"/>
              </w:rPr>
              <w:t>behaviour</w:t>
            </w:r>
            <w:proofErr w:type="spellEnd"/>
          </w:p>
        </w:tc>
      </w:tr>
      <w:tr w:rsidR="00D8260A" w:rsidRPr="00D8260A" w14:paraId="5BBD54DC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5C411CE4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48FE3829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Pathological gambling</w:t>
            </w:r>
          </w:p>
        </w:tc>
      </w:tr>
      <w:tr w:rsidR="00D8260A" w:rsidRPr="00D8260A" w14:paraId="0722F835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096D5F35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43EA1B37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Psychotic symptoms</w:t>
            </w:r>
          </w:p>
        </w:tc>
      </w:tr>
      <w:tr w:rsidR="00D8260A" w:rsidRPr="00D8260A" w14:paraId="526E7CBE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6398B9F5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7522C863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Complex regional pain</w:t>
            </w:r>
          </w:p>
        </w:tc>
      </w:tr>
      <w:tr w:rsidR="00D8260A" w:rsidRPr="00D8260A" w14:paraId="07AE56BE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73B46BBF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6B967FB6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Visual symptoms</w:t>
            </w:r>
          </w:p>
        </w:tc>
      </w:tr>
      <w:tr w:rsidR="00D8260A" w:rsidRPr="00D8260A" w14:paraId="21CC11CF" w14:textId="77777777" w:rsidTr="00D718D8">
        <w:trPr>
          <w:trHeight w:val="20"/>
        </w:trPr>
        <w:tc>
          <w:tcPr>
            <w:tcW w:w="5954" w:type="dxa"/>
            <w:gridSpan w:val="2"/>
            <w:vMerge/>
            <w:vAlign w:val="center"/>
            <w:hideMark/>
          </w:tcPr>
          <w:p w14:paraId="4642609C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3846" w:type="dxa"/>
            <w:shd w:val="clear" w:color="auto" w:fill="auto"/>
            <w:hideMark/>
          </w:tcPr>
          <w:p w14:paraId="7B81133D" w14:textId="77777777" w:rsidR="00D8260A" w:rsidRPr="00D8260A" w:rsidRDefault="00D8260A" w:rsidP="00D718D8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Wingdings" w:eastAsia="等线" w:hAnsi="Wingdings" w:cs="宋体"/>
                <w:color w:val="000000"/>
                <w:kern w:val="0"/>
              </w:rPr>
            </w:pPr>
            <w:r w:rsidRPr="00D8260A">
              <w:rPr>
                <w:rFonts w:ascii="Wingdings" w:eastAsia="等线" w:hAnsi="Wingdings" w:cs="宋体"/>
                <w:color w:val="000000"/>
                <w:kern w:val="0"/>
              </w:rPr>
              <w:t></w:t>
            </w:r>
            <w:r w:rsidRPr="00D8260A">
              <w:rPr>
                <w:rFonts w:eastAsia="等线"/>
                <w:color w:val="000000"/>
                <w:kern w:val="0"/>
              </w:rPr>
              <w:t xml:space="preserve"> Other symptoms</w:t>
            </w:r>
          </w:p>
        </w:tc>
      </w:tr>
    </w:tbl>
    <w:p w14:paraId="1C786DA4" w14:textId="1EF14C8A" w:rsidR="0044145D" w:rsidRDefault="0044145D" w:rsidP="00D718D8">
      <w:pPr>
        <w:spacing w:before="240" w:after="60" w:line="228" w:lineRule="auto"/>
        <w:ind w:firstLine="480"/>
        <w:rPr>
          <w:color w:val="000000"/>
          <w:sz w:val="24"/>
          <w:szCs w:val="24"/>
        </w:rPr>
      </w:pPr>
    </w:p>
    <w:sectPr w:rsidR="0044145D" w:rsidSect="00D8260A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720" w:right="720" w:bottom="720" w:left="720" w:header="283" w:footer="1134" w:gutter="0"/>
      <w:pgNumType w:start="1"/>
      <w:cols w:space="720"/>
      <w:formProt w:val="0"/>
      <w:titlePg/>
      <w:docGrid w:linePitch="272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FB6A7D" w14:textId="77777777" w:rsidR="009F1E3D" w:rsidRDefault="009F1E3D">
      <w:pPr>
        <w:ind w:firstLine="420"/>
      </w:pPr>
      <w:r>
        <w:separator/>
      </w:r>
    </w:p>
  </w:endnote>
  <w:endnote w:type="continuationSeparator" w:id="0">
    <w:p w14:paraId="28165B42" w14:textId="77777777" w:rsidR="009F1E3D" w:rsidRDefault="009F1E3D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1"/>
    <w:family w:val="swiss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Segoe UI Symbol"/>
    <w:charset w:val="02"/>
    <w:family w:val="auto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007" w:usb1="00000000" w:usb2="00000000" w:usb3="00000000" w:csb0="0000001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iberation Sans">
    <w:altName w:val="Arial"/>
    <w:charset w:val="00"/>
    <w:family w:val="roman"/>
    <w:pitch w:val="variable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B4C4ED" w14:textId="77777777" w:rsidR="0044145D" w:rsidRDefault="0044145D">
    <w:pPr>
      <w:tabs>
        <w:tab w:val="center" w:pos="4153"/>
        <w:tab w:val="right" w:pos="8306"/>
      </w:tabs>
      <w:ind w:firstLine="42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7C8475" w14:textId="77777777" w:rsidR="0044145D" w:rsidRDefault="005B5843">
    <w:pPr>
      <w:tabs>
        <w:tab w:val="right" w:pos="8845"/>
        <w:tab w:val="right" w:pos="10466"/>
      </w:tabs>
      <w:ind w:firstLine="320"/>
      <w:rPr>
        <w:color w:val="000000"/>
        <w:sz w:val="16"/>
        <w:szCs w:val="16"/>
      </w:rPr>
    </w:pPr>
    <w:r>
      <w:rPr>
        <w:color w:val="000000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A4DDA0" w14:textId="77777777" w:rsidR="009F1E3D" w:rsidRDefault="009F1E3D">
      <w:pPr>
        <w:ind w:firstLine="420"/>
      </w:pPr>
      <w:r>
        <w:separator/>
      </w:r>
    </w:p>
  </w:footnote>
  <w:footnote w:type="continuationSeparator" w:id="0">
    <w:p w14:paraId="25F227BE" w14:textId="77777777" w:rsidR="009F1E3D" w:rsidRDefault="009F1E3D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CC3729" w14:textId="755DF9F9" w:rsidR="0044145D" w:rsidRDefault="005B5843" w:rsidP="00D8260A">
    <w:pPr>
      <w:tabs>
        <w:tab w:val="right" w:pos="10466"/>
      </w:tabs>
      <w:ind w:firstLine="320"/>
      <w:rPr>
        <w:sz w:val="16"/>
        <w:szCs w:val="16"/>
      </w:rPr>
    </w:pPr>
    <w:r>
      <w:rPr>
        <w:sz w:val="16"/>
        <w:szCs w:val="16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FCE25B" w14:textId="17620626" w:rsidR="00D8260A" w:rsidRDefault="00D8260A" w:rsidP="00D8260A">
    <w:pPr>
      <w:pStyle w:val="a9"/>
      <w:pBdr>
        <w:bottom w:val="none" w:sz="0" w:space="0" w:color="auto"/>
      </w:pBdr>
      <w:ind w:firstLine="360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3A9B150" wp14:editId="741175BC">
          <wp:simplePos x="0" y="0"/>
          <wp:positionH relativeFrom="margin">
            <wp:align>left</wp:align>
          </wp:positionH>
          <wp:positionV relativeFrom="paragraph">
            <wp:posOffset>44879</wp:posOffset>
          </wp:positionV>
          <wp:extent cx="2286000" cy="228600"/>
          <wp:effectExtent l="0" t="0" r="0" b="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b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6000" cy="228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C40CC"/>
    <w:multiLevelType w:val="multilevel"/>
    <w:tmpl w:val="30D48F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  <w:sz w:val="24"/>
        <w:szCs w:val="24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1" w15:restartNumberingAfterBreak="0">
    <w:nsid w:val="12A323BD"/>
    <w:multiLevelType w:val="multilevel"/>
    <w:tmpl w:val="68420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F632E1"/>
    <w:multiLevelType w:val="multilevel"/>
    <w:tmpl w:val="30B270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  <w:sz w:val="24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  <w:sz w:val="24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  <w:sz w:val="24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  <w:sz w:val="24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  <w:sz w:val="24"/>
      </w:rPr>
    </w:lvl>
  </w:abstractNum>
  <w:abstractNum w:abstractNumId="3" w15:restartNumberingAfterBreak="0">
    <w:nsid w:val="36D66244"/>
    <w:multiLevelType w:val="multilevel"/>
    <w:tmpl w:val="38A0BA44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hAnsi="Noto Sans Symbols" w:cs="Noto Sans Symbols" w:hint="default"/>
        <w:sz w:val="24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4" w15:restartNumberingAfterBreak="0">
    <w:nsid w:val="48552BB7"/>
    <w:multiLevelType w:val="hybridMultilevel"/>
    <w:tmpl w:val="667AB4A6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661A69"/>
    <w:multiLevelType w:val="multilevel"/>
    <w:tmpl w:val="6DD27AFE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53122FE4"/>
    <w:multiLevelType w:val="hybridMultilevel"/>
    <w:tmpl w:val="0B168C18"/>
    <w:lvl w:ilvl="0" w:tplc="0408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 w15:restartNumberingAfterBreak="0">
    <w:nsid w:val="6E306C93"/>
    <w:multiLevelType w:val="multilevel"/>
    <w:tmpl w:val="4808DC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  <w:sz w:val="24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  <w:sz w:val="24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  <w:sz w:val="24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  <w:sz w:val="24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  <w:sz w:val="24"/>
      </w:rPr>
    </w:lvl>
  </w:abstractNum>
  <w:abstractNum w:abstractNumId="8" w15:restartNumberingAfterBreak="0">
    <w:nsid w:val="76113F32"/>
    <w:multiLevelType w:val="multilevel"/>
    <w:tmpl w:val="63B6BA80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8"/>
  </w:num>
  <w:num w:numId="7">
    <w:abstractNumId w:val="6"/>
  </w:num>
  <w:num w:numId="8">
    <w:abstractNumId w:val="4"/>
  </w:num>
  <w:num w:numId="9">
    <w:abstractNumId w:val="5"/>
  </w:num>
  <w:num w:numId="10">
    <w:abstractNumId w:val="5"/>
  </w:num>
  <w:num w:numId="11">
    <w:abstractNumId w:val="5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7AwMjQzMzQ0NDYGYiUdpeDU4uLM/DyQAsNaAHCJuPAsAAAA"/>
  </w:docVars>
  <w:rsids>
    <w:rsidRoot w:val="0044145D"/>
    <w:rsid w:val="000E0894"/>
    <w:rsid w:val="00107A8D"/>
    <w:rsid w:val="00222BD3"/>
    <w:rsid w:val="002E5565"/>
    <w:rsid w:val="00385EB8"/>
    <w:rsid w:val="003B2729"/>
    <w:rsid w:val="003C4B88"/>
    <w:rsid w:val="004016B1"/>
    <w:rsid w:val="0044145D"/>
    <w:rsid w:val="005272B9"/>
    <w:rsid w:val="00595F96"/>
    <w:rsid w:val="005B5843"/>
    <w:rsid w:val="005E30E5"/>
    <w:rsid w:val="00785BBA"/>
    <w:rsid w:val="008335EB"/>
    <w:rsid w:val="0088506E"/>
    <w:rsid w:val="008A65D7"/>
    <w:rsid w:val="0093649D"/>
    <w:rsid w:val="00977A39"/>
    <w:rsid w:val="009A643C"/>
    <w:rsid w:val="009E4159"/>
    <w:rsid w:val="009F1E3D"/>
    <w:rsid w:val="00D718D8"/>
    <w:rsid w:val="00D8260A"/>
    <w:rsid w:val="00E22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BE2674"/>
  <w15:docId w15:val="{4B5720A7-963D-4EFC-A35D-ACA9EA9F0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Palatino Linotype" w:eastAsiaTheme="minorEastAsia" w:hAnsi="Palatino Linotype" w:cs="Palatino Linotype"/>
        <w:lang w:val="en-US" w:eastAsia="el-G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260A"/>
    <w:pPr>
      <w:widowControl w:val="0"/>
      <w:ind w:firstLineChars="200" w:firstLine="200"/>
    </w:pPr>
    <w:rPr>
      <w:rFonts w:ascii="Times New Roman" w:eastAsia="Times New Roman" w:hAnsi="Times New Roman" w:cs="Times New Roman"/>
      <w:kern w:val="2"/>
      <w:sz w:val="21"/>
      <w:szCs w:val="21"/>
      <w:lang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D8260A"/>
    <w:pPr>
      <w:autoSpaceDE w:val="0"/>
      <w:autoSpaceDN w:val="0"/>
      <w:adjustRightInd w:val="0"/>
      <w:spacing w:beforeLines="100" w:before="312" w:afterLines="100" w:after="312"/>
      <w:ind w:firstLineChars="0" w:firstLine="0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D8260A"/>
    <w:pPr>
      <w:keepNext/>
      <w:keepLines/>
      <w:spacing w:beforeLines="50" w:before="156" w:afterLines="50" w:after="156"/>
      <w:ind w:firstLineChars="0" w:firstLine="0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D8260A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D8260A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D8260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D8260A"/>
    <w:pPr>
      <w:keepNext/>
      <w:keepLines/>
      <w:numPr>
        <w:ilvl w:val="5"/>
        <w:numId w:val="12"/>
      </w:numPr>
      <w:spacing w:before="240" w:after="64" w:line="320" w:lineRule="auto"/>
      <w:ind w:firstLineChars="0" w:firstLine="0"/>
      <w:outlineLvl w:val="5"/>
    </w:pPr>
    <w:rPr>
      <w:rFonts w:ascii="等线 Light" w:eastAsia="等线 Light" w:hAnsi="等线 Light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D8260A"/>
    <w:pPr>
      <w:keepNext/>
      <w:keepLines/>
      <w:numPr>
        <w:ilvl w:val="6"/>
        <w:numId w:val="12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D8260A"/>
    <w:pPr>
      <w:keepNext/>
      <w:keepLines/>
      <w:numPr>
        <w:ilvl w:val="7"/>
        <w:numId w:val="12"/>
      </w:numPr>
      <w:spacing w:before="240" w:after="64" w:line="320" w:lineRule="auto"/>
      <w:ind w:firstLineChars="0" w:firstLine="0"/>
      <w:outlineLvl w:val="7"/>
    </w:pPr>
    <w:rPr>
      <w:rFonts w:ascii="等线 Light" w:eastAsia="等线 Light" w:hAnsi="等线 Light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60A"/>
    <w:pPr>
      <w:keepNext/>
      <w:keepLines/>
      <w:numPr>
        <w:ilvl w:val="8"/>
        <w:numId w:val="12"/>
      </w:numPr>
      <w:spacing w:before="240" w:after="64" w:line="320" w:lineRule="auto"/>
      <w:ind w:firstLineChars="0" w:firstLine="0"/>
      <w:outlineLvl w:val="8"/>
    </w:pPr>
    <w:rPr>
      <w:rFonts w:ascii="等线 Light" w:eastAsia="等线 Light" w:hAnsi="等线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Σύνδεσμος διαδικτύου"/>
    <w:basedOn w:val="a0"/>
    <w:uiPriority w:val="99"/>
    <w:unhideWhenUsed/>
    <w:rsid w:val="009405A6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9405A6"/>
    <w:rPr>
      <w:i/>
      <w:iCs/>
    </w:rPr>
  </w:style>
  <w:style w:type="character" w:styleId="a5">
    <w:name w:val="FollowedHyperlink"/>
    <w:basedOn w:val="a0"/>
    <w:uiPriority w:val="99"/>
    <w:semiHidden/>
    <w:unhideWhenUsed/>
    <w:qFormat/>
    <w:rsid w:val="00C456D9"/>
    <w:rPr>
      <w:color w:val="800080" w:themeColor="followedHyperlink"/>
      <w:u w:val="single"/>
    </w:rPr>
  </w:style>
  <w:style w:type="character" w:customStyle="1" w:styleId="a6">
    <w:name w:val="批注框文本 字符"/>
    <w:basedOn w:val="a0"/>
    <w:link w:val="a7"/>
    <w:uiPriority w:val="99"/>
    <w:semiHidden/>
    <w:rsid w:val="00D8260A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character" w:customStyle="1" w:styleId="a8">
    <w:name w:val="页眉 字符"/>
    <w:link w:val="a9"/>
    <w:uiPriority w:val="99"/>
    <w:rsid w:val="00D8260A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character" w:customStyle="1" w:styleId="Char">
    <w:name w:val="Κεφαλίδα Char"/>
    <w:basedOn w:val="a0"/>
    <w:uiPriority w:val="99"/>
    <w:qFormat/>
    <w:rsid w:val="00457A4E"/>
    <w:rPr>
      <w:sz w:val="18"/>
      <w:szCs w:val="18"/>
    </w:rPr>
  </w:style>
  <w:style w:type="character" w:customStyle="1" w:styleId="ListLabel1">
    <w:name w:val="ListLabel 1"/>
    <w:qFormat/>
    <w:rPr>
      <w:rFonts w:ascii="Times New Roman" w:eastAsia="Noto Sans Symbols" w:hAnsi="Times New Roman" w:cs="Noto Sans Symbols"/>
      <w:sz w:val="24"/>
    </w:rPr>
  </w:style>
  <w:style w:type="character" w:customStyle="1" w:styleId="ListLabel2">
    <w:name w:val="ListLabel 2"/>
    <w:qFormat/>
    <w:rPr>
      <w:rFonts w:eastAsia="Courier New" w:cs="Courier New"/>
    </w:rPr>
  </w:style>
  <w:style w:type="character" w:customStyle="1" w:styleId="ListLabel3">
    <w:name w:val="ListLabel 3"/>
    <w:qFormat/>
    <w:rPr>
      <w:rFonts w:ascii="Times New Roman" w:eastAsia="Noto Sans Symbols" w:hAnsi="Times New Roman" w:cs="Noto Sans Symbols"/>
      <w:sz w:val="24"/>
      <w:szCs w:val="24"/>
    </w:rPr>
  </w:style>
  <w:style w:type="character" w:customStyle="1" w:styleId="ListLabel4">
    <w:name w:val="ListLabel 4"/>
    <w:qFormat/>
    <w:rPr>
      <w:rFonts w:ascii="Times New Roman" w:hAnsi="Times New Roman" w:cs="Noto Sans Symbols"/>
      <w:sz w:val="24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ascii="Times New Roman" w:hAnsi="Times New Roman" w:cs="Noto Sans Symbols"/>
      <w:sz w:val="24"/>
      <w:szCs w:val="24"/>
    </w:rPr>
  </w:style>
  <w:style w:type="character" w:customStyle="1" w:styleId="ListLabel7">
    <w:name w:val="ListLabel 7"/>
    <w:qFormat/>
    <w:rPr>
      <w:rFonts w:cs="OpenSymbol"/>
    </w:rPr>
  </w:style>
  <w:style w:type="paragraph" w:customStyle="1" w:styleId="aa">
    <w:name w:val="Επικεφαλίδα"/>
    <w:basedOn w:val="a"/>
    <w:next w:val="ab"/>
    <w:qFormat/>
    <w:pPr>
      <w:keepNext/>
      <w:spacing w:before="240" w:after="120"/>
    </w:pPr>
    <w:rPr>
      <w:rFonts w:ascii="Liberation Sans" w:eastAsia="微软雅黑" w:hAnsi="Liberation Sans" w:cs="Arial"/>
      <w:sz w:val="28"/>
      <w:szCs w:val="28"/>
    </w:rPr>
  </w:style>
  <w:style w:type="paragraph" w:styleId="ab">
    <w:name w:val="Body Text"/>
    <w:basedOn w:val="a"/>
    <w:link w:val="ac"/>
    <w:autoRedefine/>
    <w:uiPriority w:val="1"/>
    <w:qFormat/>
    <w:rsid w:val="00D8260A"/>
    <w:pPr>
      <w:autoSpaceDE w:val="0"/>
      <w:autoSpaceDN w:val="0"/>
      <w:adjustRightInd w:val="0"/>
      <w:ind w:firstLine="420"/>
    </w:pPr>
    <w:rPr>
      <w:kern w:val="0"/>
    </w:rPr>
  </w:style>
  <w:style w:type="paragraph" w:styleId="ad">
    <w:name w:val="List"/>
    <w:basedOn w:val="ab"/>
    <w:rPr>
      <w:rFonts w:cs="Arial"/>
    </w:rPr>
  </w:style>
  <w:style w:type="paragraph" w:customStyle="1" w:styleId="ae">
    <w:name w:val="Υπόμνημα"/>
    <w:basedOn w:val="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f">
    <w:name w:val="Ευρετήριο"/>
    <w:basedOn w:val="a"/>
    <w:qFormat/>
    <w:pPr>
      <w:suppressLineNumbers/>
    </w:pPr>
    <w:rPr>
      <w:rFonts w:cs="Arial"/>
    </w:rPr>
  </w:style>
  <w:style w:type="paragraph" w:styleId="af0">
    <w:name w:val="Title"/>
    <w:basedOn w:val="a"/>
    <w:rsid w:val="00854424"/>
    <w:pPr>
      <w:keepNext/>
      <w:keepLines/>
      <w:spacing w:before="480" w:after="120"/>
    </w:pPr>
    <w:rPr>
      <w:b/>
      <w:sz w:val="72"/>
      <w:szCs w:val="72"/>
    </w:rPr>
  </w:style>
  <w:style w:type="paragraph" w:styleId="af1">
    <w:name w:val="Subtitle"/>
    <w:basedOn w:val="a"/>
    <w:rsid w:val="0085442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7">
    <w:name w:val="Balloon Text"/>
    <w:basedOn w:val="a"/>
    <w:link w:val="a6"/>
    <w:uiPriority w:val="99"/>
    <w:semiHidden/>
    <w:unhideWhenUsed/>
    <w:rsid w:val="00D8260A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D82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8"/>
    <w:uiPriority w:val="99"/>
    <w:unhideWhenUsed/>
    <w:rsid w:val="00D82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Normal (Web)"/>
    <w:basedOn w:val="a"/>
    <w:uiPriority w:val="99"/>
    <w:unhideWhenUsed/>
    <w:rsid w:val="00D8260A"/>
    <w:pPr>
      <w:spacing w:before="100" w:beforeAutospacing="1" w:after="100" w:afterAutospacing="1"/>
    </w:pPr>
    <w:rPr>
      <w:lang w:eastAsia="en-US"/>
    </w:rPr>
  </w:style>
  <w:style w:type="table" w:customStyle="1" w:styleId="TableNormal">
    <w:name w:val="Table Normal"/>
    <w:rsid w:val="00854424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f5">
    <w:name w:val="Table Grid"/>
    <w:basedOn w:val="a1"/>
    <w:uiPriority w:val="59"/>
    <w:qFormat/>
    <w:rsid w:val="00D8260A"/>
    <w:pPr>
      <w:jc w:val="left"/>
    </w:pPr>
    <w:rPr>
      <w:rFonts w:ascii="等线" w:eastAsia="等线" w:hAnsi="等线" w:cs="Times New Roma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List Paragraph"/>
    <w:basedOn w:val="a"/>
    <w:uiPriority w:val="1"/>
    <w:qFormat/>
    <w:rsid w:val="00D8260A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customStyle="1" w:styleId="Abstract">
    <w:name w:val="Abstract"/>
    <w:basedOn w:val="a"/>
    <w:autoRedefine/>
    <w:qFormat/>
    <w:rsid w:val="00D8260A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D8260A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D8260A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D8260A"/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customStyle="1" w:styleId="TableParagraph">
    <w:name w:val="Table Paragraph"/>
    <w:basedOn w:val="a"/>
    <w:uiPriority w:val="1"/>
    <w:qFormat/>
    <w:rsid w:val="00D8260A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f7">
    <w:name w:val="版权信息"/>
    <w:basedOn w:val="a"/>
    <w:autoRedefine/>
    <w:qFormat/>
    <w:rsid w:val="00D8260A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D8260A"/>
    <w:rPr>
      <w:rFonts w:ascii="Times New Roman" w:eastAsia="Times New Roman" w:hAnsi="Times New Roman" w:cs="Book Antiqua"/>
      <w:b/>
      <w:bCs/>
      <w:sz w:val="24"/>
      <w:lang w:eastAsia="zh-CN"/>
    </w:rPr>
  </w:style>
  <w:style w:type="character" w:customStyle="1" w:styleId="20">
    <w:name w:val="标题 2 字符"/>
    <w:aliases w:val="二级标题 字符"/>
    <w:link w:val="2"/>
    <w:uiPriority w:val="9"/>
    <w:rsid w:val="00D8260A"/>
    <w:rPr>
      <w:rFonts w:ascii="Times New Roman" w:eastAsia="Times New Roman" w:hAnsi="Times New Roman" w:cs="Times New Roman"/>
      <w:b/>
      <w:bCs/>
      <w:i/>
      <w:kern w:val="2"/>
      <w:sz w:val="22"/>
      <w:szCs w:val="21"/>
      <w:lang w:eastAsia="zh-CN"/>
    </w:rPr>
  </w:style>
  <w:style w:type="character" w:customStyle="1" w:styleId="30">
    <w:name w:val="标题 3 字符"/>
    <w:aliases w:val="三级标题 字符"/>
    <w:link w:val="3"/>
    <w:uiPriority w:val="9"/>
    <w:rsid w:val="00D8260A"/>
    <w:rPr>
      <w:rFonts w:ascii="Times New Roman" w:eastAsia="Times New Roman" w:hAnsi="Times New Roman" w:cs="Times New Roman"/>
      <w:bCs/>
      <w:i/>
      <w:kern w:val="2"/>
      <w:sz w:val="22"/>
      <w:szCs w:val="32"/>
      <w:lang w:eastAsia="zh-CN"/>
    </w:rPr>
  </w:style>
  <w:style w:type="character" w:customStyle="1" w:styleId="40">
    <w:name w:val="标题 4 字符"/>
    <w:link w:val="4"/>
    <w:uiPriority w:val="9"/>
    <w:rsid w:val="00D8260A"/>
    <w:rPr>
      <w:rFonts w:ascii="Calibri Light" w:eastAsia="NimbusRomNo9L" w:hAnsi="Calibri Light" w:cs="NimbusRomNo9L"/>
      <w:b/>
      <w:bCs/>
      <w:sz w:val="28"/>
      <w:szCs w:val="28"/>
      <w:lang w:eastAsia="zh-CN"/>
    </w:rPr>
  </w:style>
  <w:style w:type="character" w:customStyle="1" w:styleId="50">
    <w:name w:val="标题 5 字符"/>
    <w:link w:val="5"/>
    <w:uiPriority w:val="9"/>
    <w:rsid w:val="00D8260A"/>
    <w:rPr>
      <w:rFonts w:ascii="Times New Roman" w:eastAsia="Times New Roman" w:hAnsi="Times New Roman" w:cs="Times New Roman"/>
      <w:b/>
      <w:bCs/>
      <w:kern w:val="2"/>
      <w:sz w:val="28"/>
      <w:szCs w:val="28"/>
      <w:lang w:eastAsia="zh-CN"/>
    </w:rPr>
  </w:style>
  <w:style w:type="character" w:customStyle="1" w:styleId="60">
    <w:name w:val="标题 6 字符"/>
    <w:link w:val="6"/>
    <w:uiPriority w:val="9"/>
    <w:rsid w:val="00D8260A"/>
    <w:rPr>
      <w:rFonts w:ascii="等线 Light" w:eastAsia="等线 Light" w:hAnsi="等线 Light" w:cs="Times New Roman"/>
      <w:b/>
      <w:bCs/>
      <w:kern w:val="2"/>
      <w:sz w:val="24"/>
      <w:szCs w:val="24"/>
      <w:lang w:eastAsia="zh-CN"/>
    </w:rPr>
  </w:style>
  <w:style w:type="character" w:customStyle="1" w:styleId="70">
    <w:name w:val="标题 7 字符"/>
    <w:link w:val="7"/>
    <w:uiPriority w:val="9"/>
    <w:rsid w:val="00D8260A"/>
    <w:rPr>
      <w:rFonts w:ascii="Times New Roman" w:eastAsia="Times New Roman" w:hAnsi="Times New Roman" w:cs="Times New Roman"/>
      <w:b/>
      <w:bCs/>
      <w:kern w:val="2"/>
      <w:sz w:val="24"/>
      <w:szCs w:val="24"/>
      <w:lang w:eastAsia="zh-CN"/>
    </w:rPr>
  </w:style>
  <w:style w:type="character" w:customStyle="1" w:styleId="80">
    <w:name w:val="标题 8 字符"/>
    <w:link w:val="8"/>
    <w:uiPriority w:val="9"/>
    <w:rsid w:val="00D8260A"/>
    <w:rPr>
      <w:rFonts w:ascii="等线 Light" w:eastAsia="等线 Light" w:hAnsi="等线 Light" w:cs="Times New Roman"/>
      <w:kern w:val="2"/>
      <w:sz w:val="24"/>
      <w:szCs w:val="24"/>
      <w:lang w:eastAsia="zh-CN"/>
    </w:rPr>
  </w:style>
  <w:style w:type="character" w:customStyle="1" w:styleId="90">
    <w:name w:val="标题 9 字符"/>
    <w:link w:val="9"/>
    <w:uiPriority w:val="9"/>
    <w:semiHidden/>
    <w:rsid w:val="00D8260A"/>
    <w:rPr>
      <w:rFonts w:ascii="等线 Light" w:eastAsia="等线 Light" w:hAnsi="等线 Light" w:cs="Times New Roman"/>
      <w:kern w:val="2"/>
      <w:sz w:val="21"/>
      <w:szCs w:val="21"/>
      <w:lang w:eastAsia="zh-CN"/>
    </w:rPr>
  </w:style>
  <w:style w:type="paragraph" w:customStyle="1" w:styleId="af8">
    <w:name w:val="表题"/>
    <w:basedOn w:val="a"/>
    <w:autoRedefine/>
    <w:qFormat/>
    <w:rsid w:val="00D8260A"/>
    <w:pPr>
      <w:spacing w:beforeLines="100" w:before="240" w:afterLines="100" w:after="240"/>
      <w:ind w:firstLineChars="0" w:firstLine="0"/>
      <w:jc w:val="center"/>
    </w:pPr>
    <w:rPr>
      <w:b/>
    </w:rPr>
  </w:style>
  <w:style w:type="paragraph" w:customStyle="1" w:styleId="af9">
    <w:name w:val="表注"/>
    <w:basedOn w:val="af8"/>
    <w:autoRedefine/>
    <w:qFormat/>
    <w:rsid w:val="00D8260A"/>
    <w:pPr>
      <w:adjustRightInd w:val="0"/>
      <w:snapToGrid w:val="0"/>
      <w:spacing w:beforeLines="0" w:before="0" w:afterLines="0" w:after="0"/>
    </w:pPr>
    <w:rPr>
      <w:b w:val="0"/>
    </w:rPr>
  </w:style>
  <w:style w:type="paragraph" w:customStyle="1" w:styleId="afa">
    <w:name w:val="参考文献"/>
    <w:basedOn w:val="a"/>
    <w:autoRedefine/>
    <w:qFormat/>
    <w:rsid w:val="00D8260A"/>
    <w:pPr>
      <w:ind w:left="360" w:hangingChars="200" w:hanging="360"/>
    </w:pPr>
    <w:rPr>
      <w:rFonts w:eastAsia="等线"/>
      <w:sz w:val="18"/>
      <w:szCs w:val="24"/>
    </w:rPr>
  </w:style>
  <w:style w:type="character" w:styleId="afb">
    <w:name w:val="Hyperlink"/>
    <w:uiPriority w:val="99"/>
    <w:unhideWhenUsed/>
    <w:rsid w:val="00D8260A"/>
    <w:rPr>
      <w:color w:val="0563C1"/>
      <w:u w:val="single"/>
    </w:rPr>
  </w:style>
  <w:style w:type="paragraph" w:customStyle="1" w:styleId="afc">
    <w:name w:val="稿件类型"/>
    <w:basedOn w:val="a"/>
    <w:autoRedefine/>
    <w:qFormat/>
    <w:rsid w:val="00D8260A"/>
    <w:pPr>
      <w:ind w:firstLineChars="0" w:firstLine="0"/>
      <w:jc w:val="left"/>
    </w:pPr>
    <w:rPr>
      <w:rFonts w:eastAsia="宋体"/>
      <w:i/>
      <w:sz w:val="20"/>
    </w:rPr>
  </w:style>
  <w:style w:type="paragraph" w:customStyle="1" w:styleId="afd">
    <w:name w:val="关键词"/>
    <w:basedOn w:val="a"/>
    <w:autoRedefine/>
    <w:qFormat/>
    <w:rsid w:val="00D8260A"/>
    <w:pPr>
      <w:ind w:firstLineChars="0" w:firstLine="0"/>
    </w:pPr>
    <w:rPr>
      <w:noProof/>
    </w:rPr>
  </w:style>
  <w:style w:type="character" w:styleId="afe">
    <w:name w:val="line number"/>
    <w:uiPriority w:val="99"/>
    <w:semiHidden/>
    <w:unhideWhenUsed/>
    <w:rsid w:val="00D8260A"/>
  </w:style>
  <w:style w:type="paragraph" w:customStyle="1" w:styleId="aff">
    <w:name w:val="机构信息"/>
    <w:basedOn w:val="a"/>
    <w:link w:val="aff0"/>
    <w:autoRedefine/>
    <w:qFormat/>
    <w:rsid w:val="00D8260A"/>
    <w:pPr>
      <w:ind w:firstLineChars="0" w:firstLine="0"/>
    </w:pPr>
    <w:rPr>
      <w:i/>
    </w:rPr>
  </w:style>
  <w:style w:type="character" w:customStyle="1" w:styleId="aff0">
    <w:name w:val="机构信息 字符"/>
    <w:link w:val="aff"/>
    <w:rsid w:val="00D8260A"/>
    <w:rPr>
      <w:rFonts w:ascii="Times New Roman" w:eastAsia="Times New Roman" w:hAnsi="Times New Roman" w:cs="Times New Roman"/>
      <w:i/>
      <w:kern w:val="2"/>
      <w:sz w:val="21"/>
      <w:szCs w:val="21"/>
      <w:lang w:eastAsia="zh-CN"/>
    </w:rPr>
  </w:style>
  <w:style w:type="paragraph" w:customStyle="1" w:styleId="aff1">
    <w:name w:val="接收日期"/>
    <w:basedOn w:val="a"/>
    <w:autoRedefine/>
    <w:qFormat/>
    <w:rsid w:val="00D8260A"/>
    <w:pPr>
      <w:ind w:firstLineChars="0" w:firstLine="0"/>
    </w:pPr>
  </w:style>
  <w:style w:type="paragraph" w:styleId="aff2">
    <w:name w:val="caption"/>
    <w:basedOn w:val="a"/>
    <w:next w:val="a"/>
    <w:autoRedefine/>
    <w:uiPriority w:val="35"/>
    <w:unhideWhenUsed/>
    <w:qFormat/>
    <w:rsid w:val="00D8260A"/>
    <w:pPr>
      <w:ind w:firstLineChars="0" w:firstLine="0"/>
    </w:pPr>
  </w:style>
  <w:style w:type="paragraph" w:customStyle="1" w:styleId="aff3">
    <w:name w:val="通讯作者"/>
    <w:basedOn w:val="a"/>
    <w:autoRedefine/>
    <w:qFormat/>
    <w:rsid w:val="00D8260A"/>
    <w:pPr>
      <w:ind w:firstLineChars="0" w:firstLine="0"/>
    </w:pPr>
  </w:style>
  <w:style w:type="paragraph" w:customStyle="1" w:styleId="aff4">
    <w:name w:val="图注"/>
    <w:basedOn w:val="af9"/>
    <w:autoRedefine/>
    <w:qFormat/>
    <w:rsid w:val="00D8260A"/>
  </w:style>
  <w:style w:type="table" w:customStyle="1" w:styleId="5-11">
    <w:name w:val="网格表 5 深色 - 着色 11"/>
    <w:basedOn w:val="a1"/>
    <w:uiPriority w:val="50"/>
    <w:qFormat/>
    <w:rsid w:val="00D8260A"/>
    <w:pPr>
      <w:jc w:val="left"/>
    </w:pPr>
    <w:rPr>
      <w:rFonts w:ascii="Times New Roman" w:eastAsia="宋体" w:hAnsi="Times New Roman" w:cs="Times New Roman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D8260A"/>
    <w:pPr>
      <w:jc w:val="left"/>
    </w:pPr>
    <w:rPr>
      <w:rFonts w:ascii="Times New Roman" w:eastAsia="宋体" w:hAnsi="Times New Roman" w:cs="Times New Roman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D8260A"/>
    <w:pPr>
      <w:jc w:val="left"/>
    </w:pPr>
    <w:rPr>
      <w:rFonts w:ascii="Times New Roman" w:eastAsia="宋体" w:hAnsi="Times New Roman" w:cs="Times New Roman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f5">
    <w:name w:val="文章标题"/>
    <w:basedOn w:val="a"/>
    <w:link w:val="aff6"/>
    <w:autoRedefine/>
    <w:qFormat/>
    <w:rsid w:val="00D8260A"/>
    <w:pPr>
      <w:kinsoku w:val="0"/>
      <w:overflowPunct w:val="0"/>
      <w:autoSpaceDE w:val="0"/>
      <w:autoSpaceDN w:val="0"/>
      <w:adjustRightInd w:val="0"/>
      <w:ind w:firstLineChars="0" w:firstLine="0"/>
    </w:pPr>
    <w:rPr>
      <w:b/>
      <w:bCs/>
      <w:spacing w:val="-8"/>
      <w:sz w:val="36"/>
      <w:szCs w:val="36"/>
    </w:rPr>
  </w:style>
  <w:style w:type="character" w:customStyle="1" w:styleId="aff6">
    <w:name w:val="文章标题 字符"/>
    <w:link w:val="aff5"/>
    <w:rsid w:val="00D8260A"/>
    <w:rPr>
      <w:rFonts w:ascii="Times New Roman" w:eastAsia="Times New Roman" w:hAnsi="Times New Roman" w:cs="Times New Roman"/>
      <w:b/>
      <w:bCs/>
      <w:spacing w:val="-8"/>
      <w:kern w:val="2"/>
      <w:sz w:val="36"/>
      <w:szCs w:val="36"/>
      <w:lang w:eastAsia="zh-CN"/>
    </w:rPr>
  </w:style>
  <w:style w:type="paragraph" w:customStyle="1" w:styleId="aff7">
    <w:name w:val="文章内容"/>
    <w:basedOn w:val="a"/>
    <w:link w:val="aff8"/>
    <w:autoRedefine/>
    <w:rsid w:val="00D8260A"/>
    <w:pPr>
      <w:ind w:firstLine="420"/>
    </w:pPr>
    <w:rPr>
      <w:color w:val="000000"/>
    </w:rPr>
  </w:style>
  <w:style w:type="character" w:customStyle="1" w:styleId="aff8">
    <w:name w:val="文章内容 字符"/>
    <w:link w:val="aff7"/>
    <w:rsid w:val="00D8260A"/>
    <w:rPr>
      <w:rFonts w:ascii="Times New Roman" w:eastAsia="Times New Roman" w:hAnsi="Times New Roman" w:cs="Times New Roman"/>
      <w:color w:val="000000"/>
      <w:kern w:val="2"/>
      <w:sz w:val="21"/>
      <w:szCs w:val="21"/>
      <w:lang w:eastAsia="zh-CN"/>
    </w:rPr>
  </w:style>
  <w:style w:type="numbering" w:customStyle="1" w:styleId="11">
    <w:name w:val="无列表1"/>
    <w:next w:val="a2"/>
    <w:uiPriority w:val="99"/>
    <w:semiHidden/>
    <w:unhideWhenUsed/>
    <w:rsid w:val="00D8260A"/>
  </w:style>
  <w:style w:type="character" w:customStyle="1" w:styleId="af3">
    <w:name w:val="页脚 字符"/>
    <w:link w:val="af2"/>
    <w:uiPriority w:val="99"/>
    <w:rsid w:val="00D8260A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customStyle="1" w:styleId="aff9">
    <w:name w:val="摘要"/>
    <w:basedOn w:val="a"/>
    <w:autoRedefine/>
    <w:qFormat/>
    <w:rsid w:val="00D8260A"/>
    <w:pPr>
      <w:ind w:firstLineChars="0" w:firstLine="0"/>
    </w:pPr>
    <w:rPr>
      <w:noProof/>
    </w:rPr>
  </w:style>
  <w:style w:type="character" w:styleId="affa">
    <w:name w:val="Placeholder Text"/>
    <w:uiPriority w:val="99"/>
    <w:semiHidden/>
    <w:rsid w:val="00D8260A"/>
    <w:rPr>
      <w:color w:val="808080"/>
    </w:rPr>
  </w:style>
  <w:style w:type="character" w:customStyle="1" w:styleId="ac">
    <w:name w:val="正文文本 字符"/>
    <w:link w:val="ab"/>
    <w:uiPriority w:val="1"/>
    <w:rsid w:val="00D8260A"/>
    <w:rPr>
      <w:rFonts w:ascii="Times New Roman" w:eastAsia="Times New Roman" w:hAnsi="Times New Roman" w:cs="Times New Roman"/>
      <w:sz w:val="21"/>
      <w:szCs w:val="21"/>
      <w:lang w:eastAsia="zh-CN"/>
    </w:rPr>
  </w:style>
  <w:style w:type="paragraph" w:customStyle="1" w:styleId="affb">
    <w:name w:val="致谢部分"/>
    <w:basedOn w:val="ab"/>
    <w:link w:val="affc"/>
    <w:autoRedefine/>
    <w:qFormat/>
    <w:rsid w:val="00D8260A"/>
    <w:pPr>
      <w:ind w:firstLineChars="0" w:firstLine="0"/>
    </w:pPr>
    <w:rPr>
      <w:b/>
      <w:sz w:val="24"/>
      <w:szCs w:val="24"/>
    </w:rPr>
  </w:style>
  <w:style w:type="character" w:customStyle="1" w:styleId="affc">
    <w:name w:val="致谢部分 字符"/>
    <w:link w:val="affb"/>
    <w:rsid w:val="00D8260A"/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customStyle="1" w:styleId="affd">
    <w:name w:val="作者信息"/>
    <w:basedOn w:val="a"/>
    <w:autoRedefine/>
    <w:qFormat/>
    <w:rsid w:val="00D8260A"/>
    <w:pPr>
      <w:ind w:firstLineChars="0"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6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6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1444</Words>
  <Characters>8235</Characters>
  <Application>Microsoft Office Word</Application>
  <DocSecurity>0</DocSecurity>
  <Lines>68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Χρήστος</dc:creator>
  <cp:lastModifiedBy>Akira</cp:lastModifiedBy>
  <cp:revision>17</cp:revision>
  <dcterms:created xsi:type="dcterms:W3CDTF">2021-06-21T17:37:00Z</dcterms:created>
  <dcterms:modified xsi:type="dcterms:W3CDTF">2021-08-18T05:36:00Z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