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CE6765" w14:textId="77777777" w:rsidR="00FF222F" w:rsidRDefault="006E53E5" w:rsidP="006E53E5">
      <w:pPr>
        <w:widowControl/>
        <w:spacing w:before="240" w:after="240"/>
        <w:ind w:firstLineChars="0" w:firstLine="0"/>
        <w:jc w:val="left"/>
        <w:rPr>
          <w:rFonts w:eastAsia="Calibri"/>
          <w:kern w:val="0"/>
          <w:lang w:eastAsia="en-US"/>
        </w:rPr>
      </w:pPr>
      <w:r>
        <w:rPr>
          <w:rFonts w:eastAsia="Calibri" w:hint="eastAsia"/>
          <w:kern w:val="0"/>
          <w:lang w:eastAsia="en-US"/>
        </w:rPr>
        <w:t>Search strategy in Science Citation Index Expanded of the Web of Science Core Collection</w:t>
      </w:r>
      <w:r>
        <w:rPr>
          <w:rFonts w:eastAsia="宋体" w:hint="eastAsia"/>
          <w:kern w:val="0"/>
        </w:rPr>
        <w:t xml:space="preserve"> </w:t>
      </w:r>
      <w:r>
        <w:rPr>
          <w:rFonts w:eastAsia="Calibri" w:hint="eastAsia"/>
          <w:kern w:val="0"/>
          <w:lang w:eastAsia="en-US"/>
        </w:rPr>
        <w:t>of Clarivate Analytics</w:t>
      </w:r>
    </w:p>
    <w:p w14:paraId="1C614AC3" w14:textId="77777777" w:rsidR="00FF222F" w:rsidRDefault="006E53E5">
      <w:pPr>
        <w:widowControl/>
        <w:spacing w:before="240" w:after="240"/>
        <w:ind w:firstLine="420"/>
        <w:jc w:val="left"/>
        <w:rPr>
          <w:rFonts w:eastAsia="Calibri"/>
          <w:kern w:val="0"/>
          <w:lang w:eastAsia="en-US"/>
        </w:rPr>
      </w:pPr>
      <w:r>
        <w:rPr>
          <w:rFonts w:eastAsia="Calibri" w:hint="eastAsia"/>
          <w:kern w:val="0"/>
          <w:lang w:eastAsia="en-US"/>
        </w:rPr>
        <w:t xml:space="preserve">(((TI=((tumor* or </w:t>
      </w:r>
      <w:proofErr w:type="spellStart"/>
      <w:r>
        <w:rPr>
          <w:rFonts w:eastAsia="Calibri" w:hint="eastAsia"/>
          <w:kern w:val="0"/>
          <w:lang w:eastAsia="en-US"/>
        </w:rPr>
        <w:t>tumour</w:t>
      </w:r>
      <w:proofErr w:type="spellEnd"/>
      <w:r>
        <w:rPr>
          <w:rFonts w:eastAsia="Calibri" w:hint="eastAsia"/>
          <w:kern w:val="0"/>
          <w:lang w:eastAsia="en-US"/>
        </w:rPr>
        <w:t xml:space="preserve">* or cancer* or </w:t>
      </w:r>
      <w:proofErr w:type="spellStart"/>
      <w:r>
        <w:rPr>
          <w:rFonts w:eastAsia="Calibri" w:hint="eastAsia"/>
          <w:kern w:val="0"/>
          <w:lang w:eastAsia="en-US"/>
        </w:rPr>
        <w:t>carcin</w:t>
      </w:r>
      <w:proofErr w:type="spellEnd"/>
      <w:r>
        <w:rPr>
          <w:rFonts w:eastAsia="Calibri" w:hint="eastAsia"/>
          <w:kern w:val="0"/>
          <w:lang w:eastAsia="en-US"/>
        </w:rPr>
        <w:t xml:space="preserve">* or </w:t>
      </w:r>
      <w:proofErr w:type="spellStart"/>
      <w:r>
        <w:rPr>
          <w:rFonts w:eastAsia="Calibri" w:hint="eastAsia"/>
          <w:kern w:val="0"/>
          <w:lang w:eastAsia="en-US"/>
        </w:rPr>
        <w:t>oncolog</w:t>
      </w:r>
      <w:proofErr w:type="spellEnd"/>
      <w:r>
        <w:rPr>
          <w:rFonts w:eastAsia="Calibri" w:hint="eastAsia"/>
          <w:kern w:val="0"/>
          <w:lang w:eastAsia="en-US"/>
        </w:rPr>
        <w:t xml:space="preserve">* or </w:t>
      </w:r>
      <w:proofErr w:type="spellStart"/>
      <w:r>
        <w:rPr>
          <w:rFonts w:eastAsia="Calibri" w:hint="eastAsia"/>
          <w:kern w:val="0"/>
          <w:lang w:eastAsia="en-US"/>
        </w:rPr>
        <w:t>neoplas</w:t>
      </w:r>
      <w:proofErr w:type="spellEnd"/>
      <w:r>
        <w:rPr>
          <w:rFonts w:eastAsia="Calibri" w:hint="eastAsia"/>
          <w:kern w:val="0"/>
          <w:lang w:eastAsia="en-US"/>
        </w:rPr>
        <w:t xml:space="preserve">* or </w:t>
      </w:r>
      <w:proofErr w:type="spellStart"/>
      <w:r>
        <w:rPr>
          <w:rFonts w:eastAsia="Calibri" w:hint="eastAsia"/>
          <w:kern w:val="0"/>
          <w:lang w:eastAsia="en-US"/>
        </w:rPr>
        <w:t>malignan</w:t>
      </w:r>
      <w:proofErr w:type="spellEnd"/>
      <w:r>
        <w:rPr>
          <w:rFonts w:eastAsia="Calibri" w:hint="eastAsia"/>
          <w:kern w:val="0"/>
          <w:lang w:eastAsia="en-US"/>
        </w:rPr>
        <w:t xml:space="preserve">* or carcinoma* or adenocarcinoma* or </w:t>
      </w:r>
      <w:proofErr w:type="spellStart"/>
      <w:r>
        <w:rPr>
          <w:rFonts w:eastAsia="Calibri" w:hint="eastAsia"/>
          <w:kern w:val="0"/>
          <w:lang w:eastAsia="en-US"/>
        </w:rPr>
        <w:t>choricarcinoma</w:t>
      </w:r>
      <w:proofErr w:type="spellEnd"/>
      <w:r>
        <w:rPr>
          <w:rFonts w:eastAsia="Calibri" w:hint="eastAsia"/>
          <w:kern w:val="0"/>
          <w:lang w:eastAsia="en-US"/>
        </w:rPr>
        <w:t xml:space="preserve">* or leukemia* or </w:t>
      </w:r>
      <w:proofErr w:type="spellStart"/>
      <w:r>
        <w:rPr>
          <w:rFonts w:eastAsia="Calibri" w:hint="eastAsia"/>
          <w:kern w:val="0"/>
          <w:lang w:eastAsia="en-US"/>
        </w:rPr>
        <w:t>leukaemia</w:t>
      </w:r>
      <w:proofErr w:type="spellEnd"/>
      <w:r>
        <w:rPr>
          <w:rFonts w:eastAsia="Calibri" w:hint="eastAsia"/>
          <w:kern w:val="0"/>
          <w:lang w:eastAsia="en-US"/>
        </w:rPr>
        <w:t xml:space="preserve">* or </w:t>
      </w:r>
      <w:proofErr w:type="spellStart"/>
      <w:r>
        <w:rPr>
          <w:rFonts w:eastAsia="Calibri" w:hint="eastAsia"/>
          <w:kern w:val="0"/>
          <w:lang w:eastAsia="en-US"/>
        </w:rPr>
        <w:t>metastat</w:t>
      </w:r>
      <w:proofErr w:type="spellEnd"/>
      <w:r>
        <w:rPr>
          <w:rFonts w:eastAsia="Calibri" w:hint="eastAsia"/>
          <w:kern w:val="0"/>
          <w:lang w:eastAsia="en-US"/>
        </w:rPr>
        <w:t xml:space="preserve">* or sarcoma* or teratoma* or melanoma* or lymphoma* or myeloma* or oncogene* or </w:t>
      </w:r>
      <w:proofErr w:type="spellStart"/>
      <w:r>
        <w:rPr>
          <w:rFonts w:eastAsia="Calibri" w:hint="eastAsia"/>
          <w:kern w:val="0"/>
          <w:lang w:eastAsia="en-US"/>
        </w:rPr>
        <w:t>chemotherap</w:t>
      </w:r>
      <w:proofErr w:type="spellEnd"/>
      <w:r>
        <w:rPr>
          <w:rFonts w:eastAsia="Calibri" w:hint="eastAsia"/>
          <w:kern w:val="0"/>
          <w:lang w:eastAsia="en-US"/>
        </w:rPr>
        <w:t>*)))</w:t>
      </w:r>
      <w:r>
        <w:rPr>
          <w:rFonts w:eastAsia="宋体"/>
          <w:kern w:val="0"/>
        </w:rPr>
        <w:t xml:space="preserve"> </w:t>
      </w:r>
      <w:r>
        <w:rPr>
          <w:rFonts w:eastAsia="Calibri" w:hint="eastAsia"/>
          <w:kern w:val="0"/>
          <w:lang w:eastAsia="en-US"/>
        </w:rPr>
        <w:t>and</w:t>
      </w:r>
      <w:r>
        <w:rPr>
          <w:rFonts w:eastAsia="宋体" w:hint="eastAsia"/>
          <w:kern w:val="0"/>
        </w:rPr>
        <w:t xml:space="preserve"> </w:t>
      </w:r>
      <w:r>
        <w:rPr>
          <w:rFonts w:eastAsia="Calibri" w:hint="eastAsia"/>
          <w:kern w:val="0"/>
          <w:lang w:eastAsia="en-US"/>
        </w:rPr>
        <w:t>TI=((</w:t>
      </w:r>
      <w:r>
        <w:rPr>
          <w:kern w:val="0"/>
        </w:rPr>
        <w:t>“</w:t>
      </w:r>
      <w:r>
        <w:rPr>
          <w:rFonts w:eastAsia="Calibri" w:hint="eastAsia"/>
          <w:kern w:val="0"/>
          <w:lang w:eastAsia="en-US"/>
        </w:rPr>
        <w:t>Artificial intelligence</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Machine intelligence</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rFonts w:eastAsia="Calibri"/>
          <w:kern w:val="0"/>
          <w:lang w:eastAsia="en-US"/>
        </w:rPr>
        <w:t>“</w:t>
      </w:r>
      <w:r>
        <w:rPr>
          <w:rFonts w:eastAsia="Calibri" w:hint="eastAsia"/>
          <w:kern w:val="0"/>
          <w:lang w:eastAsia="en-US"/>
        </w:rPr>
        <w:t>artificial neutral network*</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Machine</w:t>
      </w:r>
      <w:r>
        <w:rPr>
          <w:rFonts w:eastAsia="Calibri" w:hint="eastAsia"/>
          <w:kern w:val="0"/>
          <w:lang w:eastAsia="en-US"/>
        </w:rPr>
        <w:t xml:space="preserve"> learning</w:t>
      </w:r>
      <w:r>
        <w:rPr>
          <w:kern w:val="0"/>
        </w:rPr>
        <w:t>”</w:t>
      </w:r>
      <w:r>
        <w:rPr>
          <w:rFonts w:eastAsia="宋体" w:hint="eastAsia"/>
          <w:kern w:val="0"/>
        </w:rPr>
        <w:t xml:space="preserve"> or</w:t>
      </w:r>
      <w:r>
        <w:rPr>
          <w:rFonts w:eastAsia="Calibri" w:hint="eastAsia"/>
          <w:kern w:val="0"/>
          <w:lang w:eastAsia="en-US"/>
        </w:rPr>
        <w:t xml:space="preserve"> </w:t>
      </w:r>
      <w:r>
        <w:rPr>
          <w:kern w:val="0"/>
        </w:rPr>
        <w:t>“</w:t>
      </w:r>
      <w:r>
        <w:rPr>
          <w:rFonts w:eastAsia="Calibri" w:hint="eastAsia"/>
          <w:kern w:val="0"/>
          <w:lang w:eastAsia="en-US"/>
        </w:rPr>
        <w:t>Deep learn*</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Natural language process*</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Robotic*</w:t>
      </w:r>
      <w:r>
        <w:rPr>
          <w:kern w:val="0"/>
        </w:rPr>
        <w:t>”</w:t>
      </w:r>
      <w:r>
        <w:rPr>
          <w:rFonts w:eastAsia="Calibri" w:hint="eastAsia"/>
          <w:kern w:val="0"/>
          <w:lang w:eastAsia="en-US"/>
        </w:rPr>
        <w:t xml:space="preserve"> OR </w:t>
      </w:r>
      <w:r>
        <w:rPr>
          <w:kern w:val="0"/>
        </w:rPr>
        <w:t>“</w:t>
      </w:r>
      <w:r>
        <w:rPr>
          <w:rFonts w:eastAsia="Calibri" w:hint="eastAsia"/>
          <w:kern w:val="0"/>
          <w:lang w:eastAsia="en-US"/>
        </w:rPr>
        <w:t>thinking computer system</w:t>
      </w:r>
      <w:r>
        <w:rPr>
          <w:kern w:val="0"/>
        </w:rPr>
        <w:t>”</w:t>
      </w:r>
      <w:r>
        <w:rPr>
          <w:rFonts w:eastAsia="Calibri" w:hint="eastAsia"/>
          <w:kern w:val="0"/>
          <w:lang w:eastAsia="en-US"/>
        </w:rPr>
        <w:t xml:space="preserve"> </w:t>
      </w:r>
      <w:r>
        <w:rPr>
          <w:rFonts w:eastAsia="宋体" w:hint="eastAsia"/>
          <w:kern w:val="0"/>
        </w:rPr>
        <w:t xml:space="preserve">or </w:t>
      </w:r>
      <w:r>
        <w:rPr>
          <w:kern w:val="0"/>
        </w:rPr>
        <w:t>“</w:t>
      </w:r>
      <w:r>
        <w:rPr>
          <w:rFonts w:eastAsia="Calibri" w:hint="eastAsia"/>
          <w:kern w:val="0"/>
          <w:lang w:eastAsia="en-US"/>
        </w:rPr>
        <w:t>fuzzy expert system*</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evolutionary computation</w:t>
      </w:r>
      <w:r>
        <w:rPr>
          <w:kern w:val="0"/>
        </w:rPr>
        <w:t>”</w:t>
      </w:r>
      <w:r>
        <w:rPr>
          <w:rFonts w:eastAsia="Calibri" w:hint="eastAsia"/>
          <w:kern w:val="0"/>
          <w:lang w:eastAsia="en-US"/>
        </w:rPr>
        <w:t xml:space="preserve"> </w:t>
      </w:r>
      <w:r>
        <w:rPr>
          <w:rFonts w:eastAsia="宋体" w:hint="eastAsia"/>
          <w:kern w:val="0"/>
        </w:rPr>
        <w:t>or</w:t>
      </w:r>
      <w:r>
        <w:rPr>
          <w:rFonts w:eastAsia="Calibri" w:hint="eastAsia"/>
          <w:kern w:val="0"/>
          <w:lang w:eastAsia="en-US"/>
        </w:rPr>
        <w:t xml:space="preserve"> </w:t>
      </w:r>
      <w:r>
        <w:rPr>
          <w:kern w:val="0"/>
        </w:rPr>
        <w:t>“</w:t>
      </w:r>
      <w:r>
        <w:rPr>
          <w:rFonts w:eastAsia="Calibri" w:hint="eastAsia"/>
          <w:kern w:val="0"/>
          <w:lang w:eastAsia="en-US"/>
        </w:rPr>
        <w:t>hybrid intelligent system*</w:t>
      </w:r>
      <w:r>
        <w:rPr>
          <w:kern w:val="0"/>
        </w:rPr>
        <w:t>”</w:t>
      </w:r>
      <w:r>
        <w:rPr>
          <w:rFonts w:eastAsia="Calibri" w:hint="eastAsia"/>
          <w:kern w:val="0"/>
          <w:lang w:eastAsia="en-US"/>
        </w:rPr>
        <w:t>))) and LA=(English)) and DT=(Article or Review)</w:t>
      </w:r>
    </w:p>
    <w:p w14:paraId="5B7DCFBD" w14:textId="77777777" w:rsidR="00FF222F" w:rsidRDefault="006E53E5">
      <w:pPr>
        <w:widowControl/>
        <w:spacing w:before="240" w:after="240"/>
        <w:ind w:firstLine="420"/>
        <w:jc w:val="left"/>
        <w:rPr>
          <w:rFonts w:eastAsia="Calibri"/>
          <w:kern w:val="0"/>
          <w:lang w:eastAsia="en-US"/>
        </w:rPr>
      </w:pPr>
      <w:r>
        <w:rPr>
          <w:rFonts w:eastAsia="Calibri" w:hint="eastAsia"/>
          <w:kern w:val="0"/>
          <w:lang w:eastAsia="en-US"/>
        </w:rPr>
        <w:t>Timespan: 2012-01-01 to 2022-01-01 (Publication Date)</w:t>
      </w:r>
    </w:p>
    <w:p w14:paraId="049768A5" w14:textId="77777777" w:rsidR="00FF222F" w:rsidRDefault="006E53E5" w:rsidP="00C94790">
      <w:pPr>
        <w:pStyle w:val="a5"/>
        <w:spacing w:before="312" w:after="312"/>
        <w:ind w:left="420"/>
        <w:rPr>
          <w:rFonts w:eastAsia="宋体"/>
        </w:rPr>
      </w:pPr>
      <w:r>
        <w:rPr>
          <w:rFonts w:eastAsia="宋体"/>
          <w:bCs/>
          <w:lang w:eastAsia="en-US"/>
        </w:rPr>
        <w:t xml:space="preserve">Supplementary </w:t>
      </w:r>
      <w:r>
        <w:rPr>
          <w:rFonts w:eastAsia="宋体"/>
          <w:bCs/>
        </w:rPr>
        <w:t>Table</w:t>
      </w:r>
      <w:r>
        <w:rPr>
          <w:rFonts w:eastAsia="宋体"/>
          <w:bCs/>
          <w:lang w:eastAsia="en-US"/>
        </w:rPr>
        <w:t xml:space="preserve"> </w:t>
      </w:r>
      <w:r>
        <w:rPr>
          <w:rFonts w:eastAsia="宋体"/>
          <w:bCs/>
        </w:rPr>
        <w:t>1.</w:t>
      </w:r>
      <w:r>
        <w:rPr>
          <w:rFonts w:eastAsia="宋体"/>
          <w:bCs/>
          <w:lang w:eastAsia="en-US"/>
        </w:rPr>
        <w:t xml:space="preserve"> </w:t>
      </w:r>
      <w:r>
        <w:rPr>
          <w:rFonts w:eastAsia="宋体" w:hint="eastAsia"/>
        </w:rPr>
        <w:t>O</w:t>
      </w:r>
      <w:r>
        <w:rPr>
          <w:rFonts w:eastAsia="宋体"/>
        </w:rPr>
        <w:t>verview of previous studies investigating AI in oncology through bibliometric analysis.</w:t>
      </w:r>
    </w:p>
    <w:tbl>
      <w:tblPr>
        <w:tblW w:w="0" w:type="auto"/>
        <w:tblBorders>
          <w:top w:val="single" w:sz="4" w:space="0" w:color="auto"/>
          <w:bottom w:val="single" w:sz="4" w:space="0" w:color="auto"/>
        </w:tblBorders>
        <w:tblLook w:val="04A0" w:firstRow="1" w:lastRow="0" w:firstColumn="1" w:lastColumn="0" w:noHBand="0" w:noVBand="1"/>
      </w:tblPr>
      <w:tblGrid>
        <w:gridCol w:w="1067"/>
        <w:gridCol w:w="4129"/>
        <w:gridCol w:w="222"/>
        <w:gridCol w:w="4220"/>
      </w:tblGrid>
      <w:tr w:rsidR="00FF222F" w14:paraId="1FFC6938" w14:textId="77777777">
        <w:trPr>
          <w:trHeight w:val="90"/>
        </w:trPr>
        <w:tc>
          <w:tcPr>
            <w:tcW w:w="0" w:type="auto"/>
            <w:tcBorders>
              <w:top w:val="single" w:sz="4" w:space="0" w:color="auto"/>
              <w:bottom w:val="single" w:sz="4" w:space="0" w:color="auto"/>
            </w:tcBorders>
          </w:tcPr>
          <w:p w14:paraId="3F963365"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lang w:eastAsia="en-US"/>
              </w:rPr>
            </w:pPr>
            <w:r>
              <w:rPr>
                <w:rFonts w:eastAsia="宋体"/>
                <w:kern w:val="0"/>
                <w:shd w:val="clear" w:color="auto" w:fill="FFFFFF"/>
                <w:lang w:eastAsia="en-US"/>
              </w:rPr>
              <w:t>Reference</w:t>
            </w:r>
          </w:p>
        </w:tc>
        <w:tc>
          <w:tcPr>
            <w:tcW w:w="0" w:type="auto"/>
            <w:gridSpan w:val="2"/>
            <w:tcBorders>
              <w:top w:val="single" w:sz="4" w:space="0" w:color="auto"/>
              <w:bottom w:val="single" w:sz="4" w:space="0" w:color="auto"/>
            </w:tcBorders>
          </w:tcPr>
          <w:p w14:paraId="003E7F0A"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hint="eastAsia"/>
                <w:kern w:val="0"/>
                <w:shd w:val="clear" w:color="auto" w:fill="FFFFFF"/>
              </w:rPr>
              <w:t>Analysis</w:t>
            </w:r>
          </w:p>
        </w:tc>
        <w:tc>
          <w:tcPr>
            <w:tcW w:w="0" w:type="auto"/>
            <w:tcBorders>
              <w:top w:val="single" w:sz="4" w:space="0" w:color="auto"/>
              <w:bottom w:val="single" w:sz="4" w:space="0" w:color="auto"/>
            </w:tcBorders>
          </w:tcPr>
          <w:p w14:paraId="789C51D6"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Key Findings or Con</w:t>
            </w:r>
            <w:r>
              <w:rPr>
                <w:rFonts w:eastAsia="宋体" w:hint="eastAsia"/>
                <w:kern w:val="0"/>
                <w:shd w:val="clear" w:color="auto" w:fill="FFFFFF"/>
              </w:rPr>
              <w:t>tributions</w:t>
            </w:r>
          </w:p>
        </w:tc>
      </w:tr>
      <w:tr w:rsidR="00FF222F" w:rsidRPr="004457FC" w14:paraId="04A9D76A" w14:textId="77777777">
        <w:trPr>
          <w:trHeight w:val="326"/>
        </w:trPr>
        <w:tc>
          <w:tcPr>
            <w:tcW w:w="0" w:type="auto"/>
            <w:tcBorders>
              <w:top w:val="single" w:sz="4" w:space="0" w:color="auto"/>
            </w:tcBorders>
          </w:tcPr>
          <w:p w14:paraId="315D4F8E" w14:textId="77777777" w:rsidR="00FF222F" w:rsidRDefault="006E53E5" w:rsidP="00C94790">
            <w:pPr>
              <w:widowControl/>
              <w:shd w:val="clear" w:color="auto" w:fill="FFFFFF"/>
              <w:spacing w:afterLines="50" w:after="156"/>
              <w:ind w:firstLineChars="0" w:firstLine="0"/>
              <w:jc w:val="center"/>
              <w:outlineLvl w:val="0"/>
              <w:rPr>
                <w:rFonts w:eastAsia="宋体"/>
                <w:shd w:val="clear" w:color="auto" w:fill="FFFFFF"/>
              </w:rPr>
            </w:pPr>
            <w:r>
              <w:rPr>
                <w:rFonts w:eastAsia="Georgia"/>
                <w:shd w:val="clear" w:color="auto" w:fill="FFFFFF"/>
                <w:lang w:eastAsia="en-US"/>
              </w:rPr>
              <w:t>[</w:t>
            </w:r>
            <w:r>
              <w:rPr>
                <w:rFonts w:eastAsia="宋体" w:hint="eastAsia"/>
                <w:shd w:val="clear" w:color="auto" w:fill="FFFFFF"/>
              </w:rPr>
              <w:t>1</w:t>
            </w:r>
            <w:r>
              <w:rPr>
                <w:rFonts w:eastAsia="Georgia"/>
                <w:shd w:val="clear" w:color="auto" w:fill="FFFFFF"/>
                <w:lang w:eastAsia="en-US"/>
              </w:rPr>
              <w:t>]</w:t>
            </w:r>
          </w:p>
        </w:tc>
        <w:tc>
          <w:tcPr>
            <w:tcW w:w="0" w:type="auto"/>
            <w:tcBorders>
              <w:top w:val="single" w:sz="4" w:space="0" w:color="auto"/>
            </w:tcBorders>
          </w:tcPr>
          <w:p w14:paraId="1D3DC665" w14:textId="77777777" w:rsidR="00FF222F" w:rsidRDefault="006E53E5" w:rsidP="00C94790">
            <w:pPr>
              <w:widowControl/>
              <w:shd w:val="clear" w:color="auto" w:fill="FFFFFF"/>
              <w:spacing w:afterLines="50" w:after="156"/>
              <w:ind w:firstLineChars="0" w:firstLine="0"/>
              <w:jc w:val="center"/>
              <w:outlineLvl w:val="0"/>
              <w:rPr>
                <w:rFonts w:eastAsia="宋体"/>
                <w:shd w:val="clear" w:color="auto" w:fill="FFFFFF"/>
              </w:rPr>
            </w:pPr>
            <w:r>
              <w:rPr>
                <w:rFonts w:eastAsia="Georgia"/>
                <w:shd w:val="clear" w:color="auto" w:fill="FFFFFF"/>
                <w:lang w:eastAsia="en-US"/>
              </w:rPr>
              <w:t xml:space="preserve">The authors </w:t>
            </w:r>
            <w:r>
              <w:rPr>
                <w:rFonts w:eastAsia="宋体" w:hint="eastAsia"/>
                <w:shd w:val="clear" w:color="auto" w:fill="FFFFFF"/>
              </w:rPr>
              <w:t>gathered</w:t>
            </w:r>
            <w:r>
              <w:rPr>
                <w:rFonts w:eastAsia="Georgia"/>
                <w:shd w:val="clear" w:color="auto" w:fill="FFFFFF"/>
                <w:lang w:eastAsia="en-US"/>
              </w:rPr>
              <w:t xml:space="preserve"> articles and reviews from </w:t>
            </w:r>
            <w:proofErr w:type="spellStart"/>
            <w:r>
              <w:rPr>
                <w:rFonts w:eastAsia="Georgia"/>
                <w:shd w:val="clear" w:color="auto" w:fill="FFFFFF"/>
                <w:lang w:eastAsia="en-US"/>
              </w:rPr>
              <w:t>WoSCC</w:t>
            </w:r>
            <w:proofErr w:type="spellEnd"/>
            <w:r>
              <w:rPr>
                <w:rFonts w:eastAsia="Georgia"/>
                <w:shd w:val="clear" w:color="auto" w:fill="FFFFFF"/>
                <w:lang w:eastAsia="en-US"/>
              </w:rPr>
              <w:t xml:space="preserve"> pertaining to the use of AI in prostate cancer between 1999 and 2020.</w:t>
            </w:r>
            <w:r>
              <w:rPr>
                <w:rFonts w:eastAsia="宋体" w:hint="eastAsia"/>
                <w:shd w:val="clear" w:color="auto" w:fill="FFFFFF"/>
              </w:rPr>
              <w:t xml:space="preserve"> They investigated co-authorship, co-citation, and co-occurrence of nations, institutions, authors, references, and keywords in this field.</w:t>
            </w:r>
          </w:p>
        </w:tc>
        <w:tc>
          <w:tcPr>
            <w:tcW w:w="0" w:type="auto"/>
            <w:tcBorders>
              <w:top w:val="single" w:sz="4" w:space="0" w:color="auto"/>
            </w:tcBorders>
          </w:tcPr>
          <w:p w14:paraId="65F0D207"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Borders>
              <w:top w:val="single" w:sz="4" w:space="0" w:color="auto"/>
            </w:tcBorders>
          </w:tcPr>
          <w:p w14:paraId="62B63F5E" w14:textId="77777777" w:rsidR="00FF222F" w:rsidRDefault="006E53E5" w:rsidP="00C94790">
            <w:pPr>
              <w:widowControl/>
              <w:tabs>
                <w:tab w:val="left" w:pos="3132"/>
              </w:tabs>
              <w:adjustRightInd w:val="0"/>
              <w:snapToGrid w:val="0"/>
              <w:spacing w:afterLines="50" w:after="156"/>
              <w:ind w:firstLineChars="0" w:firstLine="0"/>
              <w:jc w:val="center"/>
              <w:rPr>
                <w:rFonts w:eastAsia="宋体"/>
                <w:kern w:val="0"/>
                <w:shd w:val="clear" w:color="auto" w:fill="FFFFFF"/>
              </w:rPr>
            </w:pPr>
            <w:r>
              <w:rPr>
                <w:rFonts w:eastAsia="宋体" w:hint="eastAsia"/>
                <w:kern w:val="0"/>
                <w:shd w:val="clear" w:color="auto" w:fill="FFFFFF"/>
              </w:rPr>
              <w:t>T</w:t>
            </w:r>
            <w:r>
              <w:rPr>
                <w:rFonts w:eastAsia="宋体"/>
                <w:kern w:val="0"/>
                <w:shd w:val="clear" w:color="auto" w:fill="FFFFFF"/>
              </w:rPr>
              <w:t>here were 2,</w:t>
            </w:r>
            <w:r>
              <w:rPr>
                <w:rFonts w:eastAsia="宋体"/>
                <w:kern w:val="0"/>
                <w:shd w:val="clear" w:color="auto" w:fill="FFFFFF"/>
              </w:rPr>
              <w:t>749 papers published between 1999 and 2020 regarding AI in prostate cancer, which is the third most common malignant tumor diagnosed worldwide. The research has evolved rapidly over the last five years, accounting for nearly half of all publications. Howev</w:t>
            </w:r>
            <w:r>
              <w:rPr>
                <w:rFonts w:eastAsia="宋体"/>
                <w:kern w:val="0"/>
                <w:shd w:val="clear" w:color="auto" w:fill="FFFFFF"/>
              </w:rPr>
              <w:t>er, despite the vast amount of literature, collaborations between institutions and especially Asian institutions, remain scattered, reflecting inadequate resource-, intellectual- and knowledge-sharing. Additionally, it was found that the majority of highly</w:t>
            </w:r>
            <w:r>
              <w:rPr>
                <w:rFonts w:eastAsia="宋体"/>
                <w:kern w:val="0"/>
                <w:shd w:val="clear" w:color="auto" w:fill="FFFFFF"/>
              </w:rPr>
              <w:t xml:space="preserve"> influential researchers originated from the USA and Europe</w:t>
            </w:r>
            <w:r>
              <w:rPr>
                <w:rFonts w:eastAsia="宋体" w:hint="eastAsia"/>
                <w:kern w:val="0"/>
                <w:shd w:val="clear" w:color="auto" w:fill="FFFFFF"/>
              </w:rPr>
              <w:t>.</w:t>
            </w:r>
          </w:p>
        </w:tc>
      </w:tr>
      <w:tr w:rsidR="00FF222F" w14:paraId="3D7FF901" w14:textId="77777777">
        <w:trPr>
          <w:trHeight w:val="688"/>
        </w:trPr>
        <w:tc>
          <w:tcPr>
            <w:tcW w:w="0" w:type="auto"/>
          </w:tcPr>
          <w:p w14:paraId="02B99DF5" w14:textId="77777777" w:rsidR="00FF222F" w:rsidRDefault="006E53E5" w:rsidP="00C94790">
            <w:pPr>
              <w:widowControl/>
              <w:spacing w:afterLines="50" w:after="156"/>
              <w:ind w:firstLineChars="0" w:firstLine="0"/>
              <w:jc w:val="center"/>
              <w:rPr>
                <w:rFonts w:eastAsia="Georgia"/>
                <w:kern w:val="0"/>
                <w:shd w:val="clear" w:color="auto" w:fill="FFFFFF"/>
                <w:lang w:eastAsia="en-US"/>
              </w:rPr>
            </w:pPr>
            <w:r>
              <w:rPr>
                <w:rFonts w:eastAsia="宋体"/>
              </w:rPr>
              <w:t>[</w:t>
            </w:r>
            <w:r>
              <w:rPr>
                <w:rFonts w:eastAsia="宋体" w:hint="eastAsia"/>
              </w:rPr>
              <w:t>2</w:t>
            </w:r>
            <w:r>
              <w:rPr>
                <w:rFonts w:eastAsia="宋体"/>
              </w:rPr>
              <w:t>]</w:t>
            </w:r>
          </w:p>
        </w:tc>
        <w:tc>
          <w:tcPr>
            <w:tcW w:w="0" w:type="auto"/>
          </w:tcPr>
          <w:p w14:paraId="25ED6612" w14:textId="77777777" w:rsidR="00FF222F" w:rsidRDefault="006E53E5" w:rsidP="00C94790">
            <w:pPr>
              <w:widowControl/>
              <w:spacing w:afterLines="50" w:after="156"/>
              <w:ind w:firstLineChars="0" w:firstLine="0"/>
              <w:jc w:val="center"/>
              <w:rPr>
                <w:rFonts w:eastAsia="Georgia"/>
                <w:kern w:val="0"/>
                <w:shd w:val="clear" w:color="auto" w:fill="FFFFFF"/>
              </w:rPr>
            </w:pPr>
            <w:r>
              <w:rPr>
                <w:rFonts w:eastAsia="Georgia"/>
                <w:kern w:val="0"/>
                <w:shd w:val="clear" w:color="auto" w:fill="FFFFFF"/>
                <w:lang w:eastAsia="en-US"/>
              </w:rPr>
              <w:t>The study by Musa IH et al.</w:t>
            </w:r>
            <w:r>
              <w:rPr>
                <w:rFonts w:eastAsia="宋体" w:hint="eastAsia"/>
                <w:kern w:val="0"/>
                <w:shd w:val="clear" w:color="auto" w:fill="FFFFFF"/>
              </w:rPr>
              <w:t xml:space="preserve"> </w:t>
            </w:r>
            <w:r>
              <w:rPr>
                <w:rFonts w:eastAsia="宋体" w:hint="eastAsia"/>
                <w:kern w:val="0"/>
                <w:shd w:val="clear" w:color="auto" w:fill="FFFFFF"/>
              </w:rPr>
              <w:t>[2]</w:t>
            </w:r>
            <w:r>
              <w:rPr>
                <w:rFonts w:eastAsia="宋体" w:hint="eastAsia"/>
                <w:kern w:val="0"/>
                <w:shd w:val="clear" w:color="auto" w:fill="FFFFFF"/>
              </w:rPr>
              <w:t xml:space="preserve"> </w:t>
            </w:r>
            <w:r>
              <w:rPr>
                <w:rFonts w:eastAsia="Georgia"/>
                <w:kern w:val="0"/>
                <w:shd w:val="clear" w:color="auto" w:fill="FFFFFF"/>
                <w:lang w:eastAsia="en-US"/>
              </w:rPr>
              <w:t xml:space="preserve">investigated the top theoretical contributions of the top 100 cited papers indexed in Scopus database in regard to AI and ML in cancer research from 1993 to </w:t>
            </w:r>
            <w:r>
              <w:rPr>
                <w:rFonts w:eastAsia="Georgia"/>
                <w:kern w:val="0"/>
                <w:shd w:val="clear" w:color="auto" w:fill="FFFFFF"/>
                <w:lang w:eastAsia="en-US"/>
              </w:rPr>
              <w:t>2019.</w:t>
            </w:r>
          </w:p>
        </w:tc>
        <w:tc>
          <w:tcPr>
            <w:tcW w:w="0" w:type="auto"/>
          </w:tcPr>
          <w:p w14:paraId="1F717E82"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Pr>
          <w:p w14:paraId="600F1405" w14:textId="77777777" w:rsidR="00FF222F" w:rsidRDefault="006E53E5" w:rsidP="00C94790">
            <w:pPr>
              <w:widowControl/>
              <w:tabs>
                <w:tab w:val="right" w:pos="3826"/>
              </w:tabs>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 xml:space="preserve">The results showed that the USA had the most relevant publications and total citations, while Germany and Belgium had the highest ratio of collaboration in this field. It was demonstrated that AI and ML are enabling technological </w:t>
            </w:r>
            <w:r>
              <w:rPr>
                <w:rFonts w:eastAsia="宋体"/>
                <w:kern w:val="0"/>
                <w:shd w:val="clear" w:color="auto" w:fill="FFFFFF"/>
              </w:rPr>
              <w:t>advancement, particularly through the widespread application of artificial neural networks, DL, and ML techniques, as well as mammography-based models, convolutional neural networks (CNNs), and text mining techniques for cancer prediction, diagnosis, contr</w:t>
            </w:r>
            <w:r>
              <w:rPr>
                <w:rFonts w:eastAsia="宋体"/>
                <w:kern w:val="0"/>
                <w:shd w:val="clear" w:color="auto" w:fill="FFFFFF"/>
              </w:rPr>
              <w:t>ol, and prevention.</w:t>
            </w:r>
          </w:p>
        </w:tc>
      </w:tr>
      <w:tr w:rsidR="00FF222F" w14:paraId="1A0DC22C" w14:textId="77777777">
        <w:trPr>
          <w:trHeight w:val="460"/>
        </w:trPr>
        <w:tc>
          <w:tcPr>
            <w:tcW w:w="0" w:type="auto"/>
          </w:tcPr>
          <w:p w14:paraId="7180787F"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shd w:val="clear" w:color="auto" w:fill="FFFFFF"/>
              </w:rPr>
              <w:t>[</w:t>
            </w:r>
            <w:r>
              <w:rPr>
                <w:rFonts w:eastAsia="宋体" w:hint="eastAsia"/>
                <w:shd w:val="clear" w:color="auto" w:fill="FFFFFF"/>
              </w:rPr>
              <w:t>3</w:t>
            </w:r>
            <w:r>
              <w:rPr>
                <w:rFonts w:eastAsia="宋体"/>
                <w:shd w:val="clear" w:color="auto" w:fill="FFFFFF"/>
              </w:rPr>
              <w:t>]</w:t>
            </w:r>
          </w:p>
        </w:tc>
        <w:tc>
          <w:tcPr>
            <w:tcW w:w="0" w:type="auto"/>
          </w:tcPr>
          <w:p w14:paraId="689B97DF"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proofErr w:type="spellStart"/>
            <w:r>
              <w:rPr>
                <w:rFonts w:eastAsia="Georgia"/>
                <w:shd w:val="clear" w:color="auto" w:fill="FFFFFF"/>
                <w:lang w:eastAsia="en-US"/>
              </w:rPr>
              <w:t>Hanis</w:t>
            </w:r>
            <w:proofErr w:type="spellEnd"/>
            <w:r>
              <w:rPr>
                <w:rFonts w:eastAsia="Georgia"/>
                <w:shd w:val="clear" w:color="auto" w:fill="FFFFFF"/>
                <w:lang w:eastAsia="en-US"/>
              </w:rPr>
              <w:t xml:space="preserve"> TM et al.</w:t>
            </w:r>
            <w:r>
              <w:rPr>
                <w:rFonts w:eastAsia="宋体" w:hint="eastAsia"/>
                <w:shd w:val="clear" w:color="auto" w:fill="FFFFFF"/>
              </w:rPr>
              <w:t xml:space="preserve"> </w:t>
            </w:r>
            <w:r>
              <w:rPr>
                <w:rFonts w:eastAsia="宋体" w:hint="eastAsia"/>
                <w:shd w:val="clear" w:color="auto" w:fill="FFFFFF"/>
              </w:rPr>
              <w:t>[3]</w:t>
            </w:r>
            <w:r>
              <w:rPr>
                <w:rFonts w:eastAsia="宋体" w:hint="eastAsia"/>
                <w:shd w:val="clear" w:color="auto" w:fill="FFFFFF"/>
              </w:rPr>
              <w:t xml:space="preserve"> </w:t>
            </w:r>
            <w:r>
              <w:rPr>
                <w:rFonts w:eastAsia="Georgia"/>
                <w:shd w:val="clear" w:color="auto" w:fill="FFFFFF"/>
                <w:lang w:eastAsia="en-US"/>
              </w:rPr>
              <w:t>extracted the top 100 cited publications on breast cancer and ML studies between 1993 and 2019 from Scopus and Web of Science databases</w:t>
            </w:r>
            <w:r>
              <w:rPr>
                <w:rFonts w:eastAsia="宋体" w:hint="eastAsia"/>
                <w:shd w:val="clear" w:color="auto" w:fill="FFFFFF"/>
              </w:rPr>
              <w:t xml:space="preserve"> and performed a bibliometric analysis</w:t>
            </w:r>
            <w:r>
              <w:rPr>
                <w:rFonts w:eastAsia="Georgia"/>
                <w:shd w:val="clear" w:color="auto" w:fill="FFFFFF"/>
                <w:lang w:eastAsia="en-US"/>
              </w:rPr>
              <w:t>.</w:t>
            </w:r>
          </w:p>
        </w:tc>
        <w:tc>
          <w:tcPr>
            <w:tcW w:w="0" w:type="auto"/>
          </w:tcPr>
          <w:p w14:paraId="341E2A0B"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Pr>
          <w:p w14:paraId="043FAE48"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hint="eastAsia"/>
                <w:kern w:val="0"/>
                <w:shd w:val="clear" w:color="auto" w:fill="FFFFFF"/>
              </w:rPr>
              <w:t>The t</w:t>
            </w:r>
            <w:r>
              <w:rPr>
                <w:rFonts w:eastAsia="宋体"/>
                <w:kern w:val="0"/>
                <w:shd w:val="clear" w:color="auto" w:fill="FFFFFF"/>
              </w:rPr>
              <w:t xml:space="preserve">op institutions </w:t>
            </w:r>
            <w:r>
              <w:rPr>
                <w:rFonts w:eastAsia="宋体"/>
                <w:kern w:val="0"/>
                <w:shd w:val="clear" w:color="auto" w:fill="FFFFFF"/>
              </w:rPr>
              <w:t xml:space="preserve">included the University of Chicago and the National University of Singapore, while the USA, Germany, and China had the highest participation. Moreover, DL and breast imaging data have become increasingly more common in ML-based breast cancer research over </w:t>
            </w:r>
            <w:r>
              <w:rPr>
                <w:rFonts w:eastAsia="宋体"/>
                <w:kern w:val="0"/>
                <w:shd w:val="clear" w:color="auto" w:fill="FFFFFF"/>
              </w:rPr>
              <w:t>the past decade</w:t>
            </w:r>
            <w:r>
              <w:rPr>
                <w:rFonts w:eastAsia="宋体" w:hint="eastAsia"/>
                <w:kern w:val="0"/>
                <w:shd w:val="clear" w:color="auto" w:fill="FFFFFF"/>
              </w:rPr>
              <w:t>.</w:t>
            </w:r>
          </w:p>
        </w:tc>
      </w:tr>
      <w:tr w:rsidR="00FF222F" w14:paraId="2390EDD5" w14:textId="77777777">
        <w:trPr>
          <w:trHeight w:val="346"/>
        </w:trPr>
        <w:tc>
          <w:tcPr>
            <w:tcW w:w="0" w:type="auto"/>
          </w:tcPr>
          <w:p w14:paraId="1CDEC670"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shd w:val="clear" w:color="auto" w:fill="FFFFFF"/>
              </w:rPr>
              <w:t>[</w:t>
            </w:r>
            <w:r>
              <w:rPr>
                <w:rFonts w:eastAsia="宋体" w:hint="eastAsia"/>
                <w:shd w:val="clear" w:color="auto" w:fill="FFFFFF"/>
              </w:rPr>
              <w:t>4</w:t>
            </w:r>
            <w:r>
              <w:rPr>
                <w:rFonts w:eastAsia="宋体"/>
                <w:shd w:val="clear" w:color="auto" w:fill="FFFFFF"/>
              </w:rPr>
              <w:t>]</w:t>
            </w:r>
          </w:p>
        </w:tc>
        <w:tc>
          <w:tcPr>
            <w:tcW w:w="0" w:type="auto"/>
          </w:tcPr>
          <w:p w14:paraId="296F6FDC" w14:textId="77777777" w:rsidR="00FF222F" w:rsidRDefault="006E53E5" w:rsidP="00C94790">
            <w:pPr>
              <w:widowControl/>
              <w:shd w:val="clear" w:color="auto" w:fill="FFFFFF"/>
              <w:spacing w:afterLines="50" w:after="156"/>
              <w:ind w:firstLineChars="0" w:firstLine="0"/>
              <w:jc w:val="center"/>
              <w:outlineLvl w:val="0"/>
              <w:rPr>
                <w:rFonts w:eastAsia="宋体"/>
                <w:shd w:val="clear" w:color="auto" w:fill="FFFFFF"/>
              </w:rPr>
            </w:pPr>
            <w:r>
              <w:rPr>
                <w:rFonts w:eastAsia="Georgia"/>
                <w:shd w:val="clear" w:color="auto" w:fill="FFFFFF"/>
                <w:lang w:eastAsia="en-US"/>
              </w:rPr>
              <w:t xml:space="preserve">A bibliometric analysis was </w:t>
            </w:r>
            <w:r>
              <w:rPr>
                <w:rFonts w:eastAsia="宋体" w:hint="eastAsia"/>
                <w:shd w:val="clear" w:color="auto" w:fill="FFFFFF"/>
              </w:rPr>
              <w:t>performed</w:t>
            </w:r>
            <w:r>
              <w:rPr>
                <w:rFonts w:eastAsia="Georgia"/>
                <w:shd w:val="clear" w:color="auto" w:fill="FFFFFF"/>
                <w:lang w:eastAsia="en-US"/>
              </w:rPr>
              <w:t xml:space="preserve"> by Khairi SSM et al. </w:t>
            </w:r>
            <w:r>
              <w:rPr>
                <w:rFonts w:eastAsia="Georgia" w:hint="eastAsia"/>
                <w:shd w:val="clear" w:color="auto" w:fill="FFFFFF"/>
                <w:lang w:eastAsia="en-US"/>
              </w:rPr>
              <w:t>[4]</w:t>
            </w:r>
            <w:r>
              <w:rPr>
                <w:rFonts w:eastAsia="宋体" w:hint="eastAsia"/>
                <w:shd w:val="clear" w:color="auto" w:fill="FFFFFF"/>
              </w:rPr>
              <w:t xml:space="preserve"> </w:t>
            </w:r>
            <w:r>
              <w:rPr>
                <w:rFonts w:eastAsia="Georgia"/>
                <w:shd w:val="clear" w:color="auto" w:fill="FFFFFF"/>
                <w:lang w:eastAsia="en-US"/>
              </w:rPr>
              <w:t>regarding DL algorithms for breast cancer image classification</w:t>
            </w:r>
            <w:r>
              <w:rPr>
                <w:rFonts w:eastAsia="宋体" w:hint="eastAsia"/>
                <w:shd w:val="clear" w:color="auto" w:fill="FFFFFF"/>
              </w:rPr>
              <w:t xml:space="preserve"> by acquiring relevant literature from the Scopus database between 2014 and 2021. The results included annual publication patterns, networks of </w:t>
            </w:r>
            <w:r>
              <w:rPr>
                <w:rFonts w:eastAsia="宋体" w:hint="eastAsia"/>
                <w:shd w:val="clear" w:color="auto" w:fill="FFFFFF"/>
              </w:rPr>
              <w:lastRenderedPageBreak/>
              <w:t>co-authorship between countries, authors, and journals. The keyword co-occurrence network was studied to determi</w:t>
            </w:r>
            <w:r>
              <w:rPr>
                <w:rFonts w:eastAsia="宋体" w:hint="eastAsia"/>
                <w:shd w:val="clear" w:color="auto" w:fill="FFFFFF"/>
              </w:rPr>
              <w:t xml:space="preserve">ne </w:t>
            </w:r>
            <w:r>
              <w:rPr>
                <w:rFonts w:eastAsia="宋体"/>
                <w:shd w:val="clear" w:color="auto" w:fill="FFFFFF"/>
              </w:rPr>
              <w:t>likely</w:t>
            </w:r>
            <w:r>
              <w:rPr>
                <w:rFonts w:eastAsia="宋体" w:hint="eastAsia"/>
                <w:shd w:val="clear" w:color="auto" w:fill="FFFFFF"/>
              </w:rPr>
              <w:t xml:space="preserve"> future prospects for the field.</w:t>
            </w:r>
          </w:p>
        </w:tc>
        <w:tc>
          <w:tcPr>
            <w:tcW w:w="0" w:type="auto"/>
          </w:tcPr>
          <w:p w14:paraId="3323151A"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Pr>
          <w:p w14:paraId="63ED598A" w14:textId="77777777" w:rsidR="00FF222F" w:rsidRDefault="006E53E5" w:rsidP="00C94790">
            <w:pPr>
              <w:widowControl/>
              <w:adjustRightInd w:val="0"/>
              <w:snapToGrid w:val="0"/>
              <w:spacing w:afterLines="50" w:after="156"/>
              <w:ind w:firstLineChars="0" w:firstLine="0"/>
              <w:jc w:val="center"/>
              <w:rPr>
                <w:rFonts w:eastAsia="宋体"/>
                <w:color w:val="0000FF"/>
                <w:kern w:val="0"/>
                <w:highlight w:val="green"/>
                <w:shd w:val="clear" w:color="auto" w:fill="FFFFFF"/>
              </w:rPr>
            </w:pPr>
            <w:r>
              <w:rPr>
                <w:rFonts w:eastAsia="宋体"/>
                <w:kern w:val="0"/>
                <w:shd w:val="clear" w:color="auto" w:fill="FFFFFF"/>
              </w:rPr>
              <w:t xml:space="preserve">The participation of the </w:t>
            </w:r>
            <w:r>
              <w:rPr>
                <w:rFonts w:eastAsia="宋体" w:hint="eastAsia"/>
                <w:kern w:val="0"/>
                <w:shd w:val="clear" w:color="auto" w:fill="FFFFFF"/>
              </w:rPr>
              <w:t>USA</w:t>
            </w:r>
            <w:r>
              <w:rPr>
                <w:rFonts w:eastAsia="宋体"/>
                <w:kern w:val="0"/>
                <w:shd w:val="clear" w:color="auto" w:fill="FFFFFF"/>
              </w:rPr>
              <w:t xml:space="preserve">, China, and India as the most central nations in the network demonstrated their scientific </w:t>
            </w:r>
            <w:r>
              <w:rPr>
                <w:rFonts w:eastAsia="宋体" w:hint="eastAsia"/>
                <w:kern w:val="0"/>
                <w:shd w:val="clear" w:color="auto" w:fill="FFFFFF"/>
              </w:rPr>
              <w:t>contribution</w:t>
            </w:r>
            <w:r>
              <w:rPr>
                <w:rFonts w:eastAsia="宋体"/>
                <w:kern w:val="0"/>
                <w:shd w:val="clear" w:color="auto" w:fill="FFFFFF"/>
              </w:rPr>
              <w:t xml:space="preserve"> to breast cancer and DL </w:t>
            </w:r>
            <w:r>
              <w:rPr>
                <w:rFonts w:eastAsia="宋体" w:hint="eastAsia"/>
                <w:kern w:val="0"/>
                <w:shd w:val="clear" w:color="auto" w:fill="FFFFFF"/>
              </w:rPr>
              <w:t>research</w:t>
            </w:r>
            <w:r>
              <w:rPr>
                <w:rFonts w:eastAsia="宋体"/>
                <w:kern w:val="0"/>
                <w:shd w:val="clear" w:color="auto" w:fill="FFFFFF"/>
              </w:rPr>
              <w:t xml:space="preserve"> on a worldwide scale</w:t>
            </w:r>
            <w:r>
              <w:rPr>
                <w:rFonts w:eastAsia="宋体" w:hint="eastAsia"/>
                <w:kern w:val="0"/>
                <w:shd w:val="clear" w:color="auto" w:fill="FFFFFF"/>
              </w:rPr>
              <w:t>,</w:t>
            </w:r>
            <w:r>
              <w:rPr>
                <w:rFonts w:eastAsia="宋体"/>
                <w:kern w:val="0"/>
                <w:shd w:val="clear" w:color="auto" w:fill="FFFFFF"/>
              </w:rPr>
              <w:t xml:space="preserve"> as seen by their large publication totals.</w:t>
            </w:r>
            <w:r>
              <w:rPr>
                <w:rFonts w:eastAsia="宋体" w:hint="eastAsia"/>
                <w:kern w:val="0"/>
                <w:shd w:val="clear" w:color="auto" w:fill="FFFFFF"/>
              </w:rPr>
              <w:t xml:space="preserve"> The USA and China were also leaders in a collaborative effort to conduct breast cancer image classification using DL, whereas India lacked such collaborations. DL-based methods, especially CNN, have </w:t>
            </w:r>
            <w:r>
              <w:rPr>
                <w:rFonts w:eastAsia="宋体" w:hint="eastAsia"/>
                <w:kern w:val="0"/>
                <w:shd w:val="clear" w:color="auto" w:fill="FFFFFF"/>
              </w:rPr>
              <w:lastRenderedPageBreak/>
              <w:t>performed ext</w:t>
            </w:r>
            <w:r>
              <w:rPr>
                <w:rFonts w:eastAsia="宋体" w:hint="eastAsia"/>
                <w:kern w:val="0"/>
                <w:shd w:val="clear" w:color="auto" w:fill="FFFFFF"/>
              </w:rPr>
              <w:t>remely well at classifying breast cancer images over the past few years. Histopathology images, invasive ductal carcinoma, and the Breast Cancer Histopathology dataset have all been transformed into new research hubs.</w:t>
            </w:r>
          </w:p>
        </w:tc>
      </w:tr>
      <w:tr w:rsidR="00FF222F" w14:paraId="38DE3179" w14:textId="77777777">
        <w:trPr>
          <w:trHeight w:val="403"/>
        </w:trPr>
        <w:tc>
          <w:tcPr>
            <w:tcW w:w="0" w:type="auto"/>
          </w:tcPr>
          <w:p w14:paraId="0A00D109"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shd w:val="clear" w:color="auto" w:fill="FFFFFF"/>
              </w:rPr>
              <w:lastRenderedPageBreak/>
              <w:t>[</w:t>
            </w:r>
            <w:r>
              <w:rPr>
                <w:rFonts w:eastAsia="宋体" w:hint="eastAsia"/>
                <w:shd w:val="clear" w:color="auto" w:fill="FFFFFF"/>
              </w:rPr>
              <w:t>5</w:t>
            </w:r>
            <w:r>
              <w:rPr>
                <w:rFonts w:eastAsia="宋体"/>
                <w:shd w:val="clear" w:color="auto" w:fill="FFFFFF"/>
              </w:rPr>
              <w:t>]</w:t>
            </w:r>
          </w:p>
        </w:tc>
        <w:tc>
          <w:tcPr>
            <w:tcW w:w="0" w:type="auto"/>
          </w:tcPr>
          <w:p w14:paraId="5C5FF2C7" w14:textId="77777777" w:rsidR="00FF222F" w:rsidRDefault="006E53E5" w:rsidP="00C94790">
            <w:pPr>
              <w:widowControl/>
              <w:shd w:val="clear" w:color="auto" w:fill="FFFFFF"/>
              <w:spacing w:afterLines="50" w:after="156"/>
              <w:ind w:firstLineChars="0" w:firstLine="0"/>
              <w:jc w:val="center"/>
              <w:outlineLvl w:val="0"/>
              <w:rPr>
                <w:rFonts w:eastAsia="宋体"/>
                <w:shd w:val="clear" w:color="auto" w:fill="FFFFFF"/>
              </w:rPr>
            </w:pPr>
            <w:proofErr w:type="spellStart"/>
            <w:r>
              <w:rPr>
                <w:rFonts w:eastAsia="Georgia"/>
                <w:shd w:val="clear" w:color="auto" w:fill="FFFFFF"/>
                <w:lang w:eastAsia="en-US"/>
              </w:rPr>
              <w:t>Salod</w:t>
            </w:r>
            <w:proofErr w:type="spellEnd"/>
            <w:r>
              <w:rPr>
                <w:rFonts w:eastAsia="Georgia"/>
                <w:shd w:val="clear" w:color="auto" w:fill="FFFFFF"/>
                <w:lang w:eastAsia="en-US"/>
              </w:rPr>
              <w:t xml:space="preserve"> Z and Singh Y </w:t>
            </w:r>
            <w:r>
              <w:rPr>
                <w:rFonts w:eastAsia="Georgia"/>
                <w:shd w:val="clear" w:color="auto" w:fill="FFFFFF"/>
                <w:lang w:eastAsia="en-US"/>
              </w:rPr>
              <w:t>investigated the global trend of publications based on the analysis of countries, authors, scientific journals, institutional collaborations, and co-occurrence of keywords in the field of breast cancer prediction using ML</w:t>
            </w:r>
            <w:r>
              <w:rPr>
                <w:rFonts w:eastAsia="宋体" w:hint="eastAsia"/>
                <w:shd w:val="clear" w:color="auto" w:fill="FFFFFF"/>
              </w:rPr>
              <w:t xml:space="preserve"> </w:t>
            </w:r>
            <w:r>
              <w:rPr>
                <w:rFonts w:eastAsia="宋体" w:hint="eastAsia"/>
                <w:shd w:val="clear" w:color="auto" w:fill="FFFFFF"/>
              </w:rPr>
              <w:t>[5]</w:t>
            </w:r>
            <w:r>
              <w:rPr>
                <w:rFonts w:eastAsia="Georgia"/>
                <w:shd w:val="clear" w:color="auto" w:fill="FFFFFF"/>
                <w:lang w:eastAsia="en-US"/>
              </w:rPr>
              <w:t>. They retrieved the most recen</w:t>
            </w:r>
            <w:r>
              <w:rPr>
                <w:rFonts w:eastAsia="Georgia"/>
                <w:shd w:val="clear" w:color="auto" w:fill="FFFFFF"/>
                <w:lang w:eastAsia="en-US"/>
              </w:rPr>
              <w:t xml:space="preserve">t five-year publications for the human species and for all </w:t>
            </w:r>
            <w:r>
              <w:rPr>
                <w:rFonts w:eastAsia="宋体" w:hint="eastAsia"/>
                <w:shd w:val="clear" w:color="auto" w:fill="FFFFFF"/>
              </w:rPr>
              <w:t>document</w:t>
            </w:r>
            <w:r>
              <w:rPr>
                <w:rFonts w:eastAsia="Georgia"/>
                <w:shd w:val="clear" w:color="auto" w:fill="FFFFFF"/>
                <w:lang w:eastAsia="en-US"/>
              </w:rPr>
              <w:t xml:space="preserve"> types</w:t>
            </w:r>
            <w:r>
              <w:rPr>
                <w:rFonts w:eastAsia="宋体" w:hint="eastAsia"/>
                <w:shd w:val="clear" w:color="auto" w:fill="FFFFFF"/>
              </w:rPr>
              <w:t xml:space="preserve"> </w:t>
            </w:r>
            <w:r>
              <w:rPr>
                <w:rFonts w:eastAsia="宋体" w:hint="eastAsia"/>
                <w:shd w:val="clear" w:color="auto" w:fill="FFFFFF"/>
              </w:rPr>
              <w:t>[5]</w:t>
            </w:r>
            <w:r>
              <w:rPr>
                <w:rFonts w:eastAsia="Georgia"/>
                <w:shd w:val="clear" w:color="auto" w:fill="FFFFFF"/>
                <w:lang w:eastAsia="en-US"/>
              </w:rPr>
              <w:t>.</w:t>
            </w:r>
          </w:p>
        </w:tc>
        <w:tc>
          <w:tcPr>
            <w:tcW w:w="0" w:type="auto"/>
          </w:tcPr>
          <w:p w14:paraId="67F19215"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Pr>
          <w:p w14:paraId="397E2F02"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 xml:space="preserve">The USA and China were the top two publishing countries. Collaborations among institutions appear to be mostly confined to the USA. ML paradigms are highly sought after </w:t>
            </w:r>
            <w:r>
              <w:rPr>
                <w:rFonts w:eastAsia="宋体"/>
                <w:kern w:val="0"/>
                <w:shd w:val="clear" w:color="auto" w:fill="FFFFFF"/>
              </w:rPr>
              <w:t xml:space="preserve">among researchers who are investigating ways of screening and detecting breast cancer, as well as the underlying determinants of the disease. The most commonly employed ML-related paradigm in the studies appeared to be classification. ML algorithms common </w:t>
            </w:r>
            <w:r>
              <w:rPr>
                <w:rFonts w:eastAsia="宋体"/>
                <w:kern w:val="0"/>
                <w:shd w:val="clear" w:color="auto" w:fill="FFFFFF"/>
              </w:rPr>
              <w:t>to this field included neural networks, DL, support vector machines, and logistic regression.</w:t>
            </w:r>
          </w:p>
        </w:tc>
      </w:tr>
      <w:tr w:rsidR="00FF222F" w14:paraId="1BC7825A" w14:textId="77777777">
        <w:trPr>
          <w:trHeight w:val="315"/>
        </w:trPr>
        <w:tc>
          <w:tcPr>
            <w:tcW w:w="0" w:type="auto"/>
          </w:tcPr>
          <w:p w14:paraId="3F1CCF51"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shd w:val="clear" w:color="auto" w:fill="FFFFFF"/>
              </w:rPr>
              <w:t>[</w:t>
            </w:r>
            <w:r>
              <w:rPr>
                <w:rFonts w:eastAsia="宋体" w:hint="eastAsia"/>
                <w:shd w:val="clear" w:color="auto" w:fill="FFFFFF"/>
              </w:rPr>
              <w:t>6</w:t>
            </w:r>
            <w:r>
              <w:rPr>
                <w:rFonts w:eastAsia="宋体"/>
                <w:shd w:val="clear" w:color="auto" w:fill="FFFFFF"/>
              </w:rPr>
              <w:t>]</w:t>
            </w:r>
          </w:p>
        </w:tc>
        <w:tc>
          <w:tcPr>
            <w:tcW w:w="0" w:type="auto"/>
          </w:tcPr>
          <w:p w14:paraId="4F4A2087"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 xml:space="preserve">A bibliometric analysis was performed by </w:t>
            </w:r>
            <w:proofErr w:type="spellStart"/>
            <w:r>
              <w:rPr>
                <w:rFonts w:eastAsia="Georgia"/>
                <w:shd w:val="clear" w:color="auto" w:fill="FFFFFF"/>
                <w:lang w:eastAsia="en-US"/>
              </w:rPr>
              <w:t>Tozzi</w:t>
            </w:r>
            <w:proofErr w:type="spellEnd"/>
            <w:r>
              <w:rPr>
                <w:rFonts w:eastAsia="Georgia"/>
                <w:shd w:val="clear" w:color="auto" w:fill="FFFFFF"/>
                <w:lang w:eastAsia="en-US"/>
              </w:rPr>
              <w:t xml:space="preserve"> AE et al. </w:t>
            </w:r>
            <w:r>
              <w:rPr>
                <w:rFonts w:eastAsia="Georgia" w:hint="eastAsia"/>
                <w:shd w:val="clear" w:color="auto" w:fill="FFFFFF"/>
                <w:lang w:eastAsia="en-US"/>
              </w:rPr>
              <w:t>[6]</w:t>
            </w:r>
            <w:r>
              <w:rPr>
                <w:rFonts w:eastAsia="宋体" w:hint="eastAsia"/>
                <w:shd w:val="clear" w:color="auto" w:fill="FFFFFF"/>
              </w:rPr>
              <w:t xml:space="preserve"> </w:t>
            </w:r>
            <w:r>
              <w:rPr>
                <w:rFonts w:eastAsia="Georgia"/>
                <w:shd w:val="clear" w:color="auto" w:fill="FFFFFF"/>
                <w:lang w:eastAsia="en-US"/>
              </w:rPr>
              <w:t xml:space="preserve">on AI and pediatric oncology publications within the Web of Science database from 2000 to </w:t>
            </w:r>
            <w:r>
              <w:rPr>
                <w:rFonts w:eastAsia="Georgia"/>
                <w:shd w:val="clear" w:color="auto" w:fill="FFFFFF"/>
                <w:lang w:eastAsia="en-US"/>
              </w:rPr>
              <w:t>2021 in order to gain insight into the temporal trends of publications, the most prolific scientific journals, and the geographical trends of publications.</w:t>
            </w:r>
          </w:p>
        </w:tc>
        <w:tc>
          <w:tcPr>
            <w:tcW w:w="0" w:type="auto"/>
          </w:tcPr>
          <w:p w14:paraId="69CECD88"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0" w:type="auto"/>
          </w:tcPr>
          <w:p w14:paraId="3DAFC93A"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 xml:space="preserve">The most prominent collaborative cluster is comprised of the USA, Germany, other European nations, </w:t>
            </w:r>
            <w:r>
              <w:rPr>
                <w:rFonts w:eastAsia="宋体"/>
                <w:kern w:val="0"/>
                <w:shd w:val="clear" w:color="auto" w:fill="FFFFFF"/>
              </w:rPr>
              <w:t xml:space="preserve">and Canada. AI has been applied most frequently to pediatric cancers in the areas of classification and diagnosis. The vast majority of current works focused on AI applied to diagnostic images for brain cancer, followed by studies utilizing omics or other </w:t>
            </w:r>
            <w:r>
              <w:rPr>
                <w:rFonts w:eastAsia="宋体"/>
                <w:kern w:val="0"/>
                <w:shd w:val="clear" w:color="auto" w:fill="FFFFFF"/>
              </w:rPr>
              <w:t>data sources for histopathology or blood. Diagnostic images, particularly MRI, are the type of data that AI systems employ most frequently.</w:t>
            </w:r>
          </w:p>
        </w:tc>
      </w:tr>
    </w:tbl>
    <w:p w14:paraId="4FE066B9" w14:textId="77777777" w:rsidR="00FF222F" w:rsidRDefault="00FF222F">
      <w:pPr>
        <w:widowControl/>
        <w:spacing w:before="240" w:after="240"/>
        <w:ind w:firstLine="420"/>
        <w:jc w:val="left"/>
        <w:rPr>
          <w:rFonts w:eastAsia="Calibri"/>
          <w:kern w:val="0"/>
          <w:lang w:eastAsia="en-US"/>
        </w:rPr>
      </w:pPr>
    </w:p>
    <w:p w14:paraId="6ED1B19A" w14:textId="77777777" w:rsidR="00FF222F" w:rsidRDefault="006E53E5" w:rsidP="00C94790">
      <w:pPr>
        <w:pStyle w:val="a5"/>
        <w:spacing w:before="312" w:after="312"/>
        <w:ind w:left="420"/>
        <w:rPr>
          <w:rFonts w:eastAsia="宋体"/>
        </w:rPr>
      </w:pPr>
      <w:r>
        <w:rPr>
          <w:rFonts w:eastAsia="宋体"/>
          <w:bCs/>
          <w:lang w:eastAsia="en-US"/>
        </w:rPr>
        <w:t xml:space="preserve">Supplementary </w:t>
      </w:r>
      <w:r>
        <w:rPr>
          <w:rFonts w:eastAsia="宋体"/>
          <w:bCs/>
        </w:rPr>
        <w:t>Table</w:t>
      </w:r>
      <w:r>
        <w:rPr>
          <w:rFonts w:eastAsia="宋体"/>
          <w:bCs/>
          <w:lang w:eastAsia="en-US"/>
        </w:rPr>
        <w:t xml:space="preserve"> </w:t>
      </w:r>
      <w:r>
        <w:rPr>
          <w:rFonts w:eastAsia="宋体"/>
          <w:bCs/>
        </w:rPr>
        <w:t>2</w:t>
      </w:r>
      <w:r>
        <w:rPr>
          <w:rFonts w:eastAsia="宋体"/>
          <w:bCs/>
          <w:lang w:eastAsia="en-US"/>
        </w:rPr>
        <w:t xml:space="preserve">. </w:t>
      </w:r>
      <w:r>
        <w:rPr>
          <w:rFonts w:eastAsia="宋体"/>
        </w:rPr>
        <w:t>Overview of top co-cited references related to AI in oncology research.</w:t>
      </w:r>
    </w:p>
    <w:tbl>
      <w:tblPr>
        <w:tblW w:w="5000" w:type="pct"/>
        <w:tblBorders>
          <w:top w:val="single" w:sz="4" w:space="0" w:color="auto"/>
          <w:bottom w:val="single" w:sz="4" w:space="0" w:color="auto"/>
        </w:tblBorders>
        <w:tblLook w:val="04A0" w:firstRow="1" w:lastRow="0" w:firstColumn="1" w:lastColumn="0" w:noHBand="0" w:noVBand="1"/>
      </w:tblPr>
      <w:tblGrid>
        <w:gridCol w:w="1206"/>
        <w:gridCol w:w="2560"/>
        <w:gridCol w:w="253"/>
        <w:gridCol w:w="5619"/>
      </w:tblGrid>
      <w:tr w:rsidR="00FF222F" w14:paraId="5FE7D3CD" w14:textId="77777777">
        <w:trPr>
          <w:trHeight w:val="90"/>
        </w:trPr>
        <w:tc>
          <w:tcPr>
            <w:tcW w:w="626" w:type="pct"/>
            <w:tcBorders>
              <w:top w:val="single" w:sz="4" w:space="0" w:color="auto"/>
              <w:bottom w:val="single" w:sz="4" w:space="0" w:color="auto"/>
            </w:tcBorders>
          </w:tcPr>
          <w:p w14:paraId="7D975E72"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lang w:eastAsia="en-US"/>
              </w:rPr>
            </w:pPr>
            <w:r>
              <w:rPr>
                <w:rFonts w:eastAsia="宋体"/>
                <w:kern w:val="0"/>
                <w:shd w:val="clear" w:color="auto" w:fill="FFFFFF"/>
                <w:lang w:eastAsia="en-US"/>
              </w:rPr>
              <w:t>Reference</w:t>
            </w:r>
          </w:p>
        </w:tc>
        <w:tc>
          <w:tcPr>
            <w:tcW w:w="1459" w:type="pct"/>
            <w:gridSpan w:val="2"/>
            <w:tcBorders>
              <w:top w:val="single" w:sz="4" w:space="0" w:color="auto"/>
              <w:bottom w:val="single" w:sz="4" w:space="0" w:color="auto"/>
            </w:tcBorders>
          </w:tcPr>
          <w:p w14:paraId="330F4535" w14:textId="165F7C52"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Title</w:t>
            </w:r>
          </w:p>
        </w:tc>
        <w:tc>
          <w:tcPr>
            <w:tcW w:w="2914" w:type="pct"/>
            <w:tcBorders>
              <w:top w:val="single" w:sz="4" w:space="0" w:color="auto"/>
              <w:bottom w:val="single" w:sz="4" w:space="0" w:color="auto"/>
            </w:tcBorders>
          </w:tcPr>
          <w:p w14:paraId="6BDEDD97"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Key Findings or Conclusions</w:t>
            </w:r>
          </w:p>
        </w:tc>
      </w:tr>
      <w:tr w:rsidR="00FF222F" w14:paraId="6AC2B86A" w14:textId="77777777">
        <w:trPr>
          <w:trHeight w:val="326"/>
        </w:trPr>
        <w:tc>
          <w:tcPr>
            <w:tcW w:w="626" w:type="pct"/>
            <w:tcBorders>
              <w:top w:val="single" w:sz="4" w:space="0" w:color="auto"/>
            </w:tcBorders>
          </w:tcPr>
          <w:p w14:paraId="5BB559AE" w14:textId="77777777" w:rsidR="00FF222F" w:rsidRDefault="006E53E5" w:rsidP="00C94790">
            <w:pPr>
              <w:widowControl/>
              <w:shd w:val="clear" w:color="auto" w:fill="FFFFFF"/>
              <w:spacing w:afterLines="50" w:after="156"/>
              <w:ind w:firstLineChars="0" w:firstLine="0"/>
              <w:jc w:val="center"/>
              <w:outlineLvl w:val="0"/>
              <w:rPr>
                <w:rFonts w:eastAsia="宋体"/>
                <w:shd w:val="clear" w:color="auto" w:fill="FFFFFF"/>
              </w:rPr>
            </w:pPr>
            <w:r>
              <w:rPr>
                <w:rFonts w:eastAsia="宋体" w:hint="eastAsia"/>
                <w:shd w:val="clear" w:color="auto" w:fill="FFFFFF"/>
              </w:rPr>
              <w:t>[</w:t>
            </w:r>
            <w:r>
              <w:rPr>
                <w:rFonts w:eastAsia="宋体" w:hint="eastAsia"/>
                <w:shd w:val="clear" w:color="auto" w:fill="FFFFFF"/>
              </w:rPr>
              <w:t>7</w:t>
            </w:r>
            <w:r>
              <w:rPr>
                <w:rFonts w:eastAsia="宋体" w:hint="eastAsia"/>
                <w:shd w:val="clear" w:color="auto" w:fill="FFFFFF"/>
              </w:rPr>
              <w:t>]</w:t>
            </w:r>
          </w:p>
        </w:tc>
        <w:tc>
          <w:tcPr>
            <w:tcW w:w="1328" w:type="pct"/>
            <w:tcBorders>
              <w:top w:val="single" w:sz="4" w:space="0" w:color="auto"/>
            </w:tcBorders>
          </w:tcPr>
          <w:p w14:paraId="573E4BDD"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Dermatologist-level classification of skin cancer with deep neural networks</w:t>
            </w:r>
          </w:p>
        </w:tc>
        <w:tc>
          <w:tcPr>
            <w:tcW w:w="130" w:type="pct"/>
            <w:tcBorders>
              <w:top w:val="single" w:sz="4" w:space="0" w:color="auto"/>
            </w:tcBorders>
          </w:tcPr>
          <w:p w14:paraId="0BF14D75"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Borders>
              <w:top w:val="single" w:sz="4" w:space="0" w:color="auto"/>
            </w:tcBorders>
          </w:tcPr>
          <w:p w14:paraId="433531C2" w14:textId="68311ACC" w:rsidR="00FF222F" w:rsidRDefault="006E53E5" w:rsidP="00C94790">
            <w:pPr>
              <w:widowControl/>
              <w:tabs>
                <w:tab w:val="left" w:pos="3132"/>
              </w:tabs>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A deep CNN was developed to differentiate between the most common types of skin cancer, including malignant melanoma, and its performance was compared to that of 21 board-certified dermatologists in evaluating biopsy-proven clinical images. AI has been sho</w:t>
            </w:r>
            <w:r>
              <w:rPr>
                <w:rFonts w:eastAsia="宋体"/>
                <w:kern w:val="0"/>
                <w:shd w:val="clear" w:color="auto" w:fill="FFFFFF"/>
              </w:rPr>
              <w:t>wn to be almost as accurate as dermatologists in the annotation of skin lesions. The AUC values for 135 skin cancer cases and 130 melanoma cases diagnosed by AI were 0.96 and 0.94, respectively.</w:t>
            </w:r>
          </w:p>
        </w:tc>
      </w:tr>
      <w:tr w:rsidR="00FF222F" w14:paraId="54FBDE31" w14:textId="77777777">
        <w:trPr>
          <w:trHeight w:val="688"/>
        </w:trPr>
        <w:tc>
          <w:tcPr>
            <w:tcW w:w="626" w:type="pct"/>
          </w:tcPr>
          <w:p w14:paraId="4B29ABA6" w14:textId="77777777" w:rsidR="00FF222F" w:rsidRDefault="006E53E5" w:rsidP="00C94790">
            <w:pPr>
              <w:widowControl/>
              <w:spacing w:afterLines="50" w:after="156"/>
              <w:ind w:firstLineChars="0" w:firstLine="0"/>
              <w:jc w:val="center"/>
              <w:rPr>
                <w:rFonts w:eastAsia="Georgia"/>
                <w:kern w:val="0"/>
                <w:shd w:val="clear" w:color="auto" w:fill="FFFFFF"/>
                <w:lang w:eastAsia="en-US"/>
              </w:rPr>
            </w:pPr>
            <w:r>
              <w:rPr>
                <w:rFonts w:eastAsia="宋体" w:hint="eastAsia"/>
                <w:shd w:val="clear" w:color="auto" w:fill="FFFFFF"/>
              </w:rPr>
              <w:t>[</w:t>
            </w:r>
            <w:r>
              <w:rPr>
                <w:rFonts w:eastAsia="宋体" w:hint="eastAsia"/>
                <w:shd w:val="clear" w:color="auto" w:fill="FFFFFF"/>
              </w:rPr>
              <w:t>8</w:t>
            </w:r>
            <w:r>
              <w:rPr>
                <w:rFonts w:eastAsia="宋体" w:hint="eastAsia"/>
                <w:shd w:val="clear" w:color="auto" w:fill="FFFFFF"/>
              </w:rPr>
              <w:t>]</w:t>
            </w:r>
          </w:p>
        </w:tc>
        <w:tc>
          <w:tcPr>
            <w:tcW w:w="1328" w:type="pct"/>
          </w:tcPr>
          <w:p w14:paraId="18AAE3C9" w14:textId="77777777" w:rsidR="00FF222F" w:rsidRDefault="006E53E5" w:rsidP="00C94790">
            <w:pPr>
              <w:widowControl/>
              <w:spacing w:afterLines="50" w:after="156"/>
              <w:ind w:firstLineChars="0" w:firstLine="0"/>
              <w:jc w:val="center"/>
              <w:rPr>
                <w:rFonts w:eastAsia="Georgia"/>
                <w:kern w:val="0"/>
                <w:shd w:val="clear" w:color="auto" w:fill="FFFFFF"/>
              </w:rPr>
            </w:pPr>
            <w:r>
              <w:rPr>
                <w:rFonts w:eastAsia="Georgia"/>
                <w:kern w:val="0"/>
                <w:shd w:val="clear" w:color="auto" w:fill="FFFFFF"/>
                <w:lang w:eastAsia="en-US"/>
              </w:rPr>
              <w:t xml:space="preserve">Diagnostic Assessment of Deep Learning </w:t>
            </w:r>
            <w:r>
              <w:rPr>
                <w:rFonts w:eastAsia="Georgia"/>
                <w:kern w:val="0"/>
                <w:shd w:val="clear" w:color="auto" w:fill="FFFFFF"/>
                <w:lang w:eastAsia="en-US"/>
              </w:rPr>
              <w:t xml:space="preserve">Algorithms for Detection of Lymph Node Metastases in Women </w:t>
            </w:r>
            <w:proofErr w:type="gramStart"/>
            <w:r>
              <w:rPr>
                <w:rFonts w:eastAsia="Georgia"/>
                <w:kern w:val="0"/>
                <w:shd w:val="clear" w:color="auto" w:fill="FFFFFF"/>
                <w:lang w:eastAsia="en-US"/>
              </w:rPr>
              <w:t>With</w:t>
            </w:r>
            <w:proofErr w:type="gramEnd"/>
            <w:r>
              <w:rPr>
                <w:rFonts w:eastAsia="Georgia"/>
                <w:kern w:val="0"/>
                <w:shd w:val="clear" w:color="auto" w:fill="FFFFFF"/>
                <w:lang w:eastAsia="en-US"/>
              </w:rPr>
              <w:t xml:space="preserve"> Breast Cancer</w:t>
            </w:r>
          </w:p>
        </w:tc>
        <w:tc>
          <w:tcPr>
            <w:tcW w:w="130" w:type="pct"/>
          </w:tcPr>
          <w:p w14:paraId="6EF15FBF"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3CF31866" w14:textId="3EDDE91D" w:rsidR="00FF222F" w:rsidRDefault="006E53E5" w:rsidP="00C94790">
            <w:pPr>
              <w:widowControl/>
              <w:tabs>
                <w:tab w:val="right" w:pos="3826"/>
              </w:tabs>
              <w:adjustRightInd w:val="0"/>
              <w:snapToGrid w:val="0"/>
              <w:spacing w:afterLines="50" w:after="156"/>
              <w:ind w:firstLineChars="0" w:firstLine="0"/>
              <w:jc w:val="center"/>
              <w:rPr>
                <w:rFonts w:eastAsia="宋体"/>
                <w:kern w:val="0"/>
                <w:shd w:val="clear" w:color="auto" w:fill="FFFFFF"/>
              </w:rPr>
            </w:pPr>
            <w:proofErr w:type="spellStart"/>
            <w:r>
              <w:rPr>
                <w:rFonts w:eastAsia="宋体"/>
                <w:kern w:val="0"/>
                <w:shd w:val="clear" w:color="auto" w:fill="FFFFFF"/>
              </w:rPr>
              <w:t>Ehteshami</w:t>
            </w:r>
            <w:proofErr w:type="spellEnd"/>
            <w:r>
              <w:rPr>
                <w:rFonts w:eastAsia="宋体"/>
                <w:kern w:val="0"/>
                <w:shd w:val="clear" w:color="auto" w:fill="FFFFFF"/>
              </w:rPr>
              <w:t xml:space="preserve"> </w:t>
            </w:r>
            <w:proofErr w:type="spellStart"/>
            <w:r>
              <w:rPr>
                <w:rFonts w:eastAsia="宋体"/>
                <w:kern w:val="0"/>
                <w:shd w:val="clear" w:color="auto" w:fill="FFFFFF"/>
              </w:rPr>
              <w:t>Bejnordi</w:t>
            </w:r>
            <w:proofErr w:type="spellEnd"/>
            <w:r>
              <w:rPr>
                <w:rFonts w:eastAsia="宋体"/>
                <w:kern w:val="0"/>
                <w:shd w:val="clear" w:color="auto" w:fill="FFFFFF"/>
              </w:rPr>
              <w:t xml:space="preserve"> B et al. </w:t>
            </w:r>
            <w:r>
              <w:rPr>
                <w:rFonts w:eastAsia="宋体" w:hint="eastAsia"/>
                <w:kern w:val="0"/>
                <w:shd w:val="clear" w:color="auto" w:fill="FFFFFF"/>
              </w:rPr>
              <w:t>[8]</w:t>
            </w:r>
            <w:r>
              <w:rPr>
                <w:rFonts w:eastAsia="宋体" w:hint="eastAsia"/>
                <w:kern w:val="0"/>
                <w:shd w:val="clear" w:color="auto" w:fill="FFFFFF"/>
              </w:rPr>
              <w:t xml:space="preserve"> </w:t>
            </w:r>
            <w:r>
              <w:rPr>
                <w:rFonts w:eastAsia="宋体"/>
                <w:kern w:val="0"/>
                <w:shd w:val="clear" w:color="auto" w:fill="FFFFFF"/>
              </w:rPr>
              <w:t xml:space="preserve">presented results of the competition (CAMELYON16), where DL algorithms were compared with expert pathologists’ diagnosis of lymph node metastases in breast cancer patients. An AUC of 0.994 was achieved by the deep neural network based on </w:t>
            </w:r>
            <w:proofErr w:type="spellStart"/>
            <w:r>
              <w:rPr>
                <w:rFonts w:eastAsia="宋体"/>
                <w:kern w:val="0"/>
                <w:shd w:val="clear" w:color="auto" w:fill="FFFFFF"/>
              </w:rPr>
              <w:t>GoogleNet</w:t>
            </w:r>
            <w:proofErr w:type="spellEnd"/>
            <w:r>
              <w:rPr>
                <w:rFonts w:eastAsia="宋体"/>
                <w:kern w:val="0"/>
                <w:shd w:val="clear" w:color="auto" w:fill="FFFFFF"/>
              </w:rPr>
              <w:t>, and out</w:t>
            </w:r>
            <w:r>
              <w:rPr>
                <w:rFonts w:eastAsia="宋体"/>
                <w:kern w:val="0"/>
                <w:shd w:val="clear" w:color="auto" w:fill="FFFFFF"/>
              </w:rPr>
              <w:t xml:space="preserve">performed the pathologist with time constraints to identify </w:t>
            </w:r>
            <w:proofErr w:type="spellStart"/>
            <w:r>
              <w:rPr>
                <w:rFonts w:eastAsia="宋体"/>
                <w:kern w:val="0"/>
                <w:shd w:val="clear" w:color="auto" w:fill="FFFFFF"/>
              </w:rPr>
              <w:t>micrometastases</w:t>
            </w:r>
            <w:proofErr w:type="spellEnd"/>
            <w:r>
              <w:rPr>
                <w:rFonts w:eastAsia="宋体"/>
                <w:kern w:val="0"/>
                <w:shd w:val="clear" w:color="auto" w:fill="FFFFFF"/>
              </w:rPr>
              <w:t xml:space="preserve"> (tumor cell cluster diameter &gt;0.2 mm to &lt;2 mm), but did not differ statistically from the pathologist with unlimited time (AUC: 0.943).</w:t>
            </w:r>
          </w:p>
        </w:tc>
      </w:tr>
      <w:tr w:rsidR="00FF222F" w14:paraId="5D7F46F7" w14:textId="77777777">
        <w:trPr>
          <w:trHeight w:val="460"/>
        </w:trPr>
        <w:tc>
          <w:tcPr>
            <w:tcW w:w="626" w:type="pct"/>
          </w:tcPr>
          <w:p w14:paraId="5D87CF2C" w14:textId="48F64E6D"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hint="eastAsia"/>
                <w:shd w:val="clear" w:color="auto" w:fill="FFFFFF"/>
              </w:rPr>
              <w:t>[</w:t>
            </w:r>
            <w:r>
              <w:rPr>
                <w:rFonts w:eastAsia="宋体" w:hint="eastAsia"/>
                <w:shd w:val="clear" w:color="auto" w:fill="FFFFFF"/>
              </w:rPr>
              <w:t>9</w:t>
            </w:r>
            <w:r>
              <w:rPr>
                <w:rFonts w:eastAsia="宋体" w:hint="eastAsia"/>
                <w:shd w:val="clear" w:color="auto" w:fill="FFFFFF"/>
              </w:rPr>
              <w:t>]</w:t>
            </w:r>
          </w:p>
        </w:tc>
        <w:tc>
          <w:tcPr>
            <w:tcW w:w="1328" w:type="pct"/>
          </w:tcPr>
          <w:p w14:paraId="3E23AEDD"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 xml:space="preserve">Classification and mutation </w:t>
            </w:r>
            <w:r>
              <w:rPr>
                <w:rFonts w:eastAsia="Georgia"/>
                <w:shd w:val="clear" w:color="auto" w:fill="FFFFFF"/>
                <w:lang w:eastAsia="en-US"/>
              </w:rPr>
              <w:t xml:space="preserve">prediction from non-small cell lung cancer histopathology images </w:t>
            </w:r>
            <w:r>
              <w:rPr>
                <w:rFonts w:eastAsia="Georgia"/>
                <w:shd w:val="clear" w:color="auto" w:fill="FFFFFF"/>
                <w:lang w:eastAsia="en-US"/>
              </w:rPr>
              <w:lastRenderedPageBreak/>
              <w:t>using deep learning</w:t>
            </w:r>
          </w:p>
        </w:tc>
        <w:tc>
          <w:tcPr>
            <w:tcW w:w="130" w:type="pct"/>
          </w:tcPr>
          <w:p w14:paraId="79F832FE"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41C92AE4" w14:textId="6244D1AE"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proofErr w:type="spellStart"/>
            <w:r>
              <w:rPr>
                <w:rFonts w:eastAsia="宋体"/>
                <w:kern w:val="0"/>
                <w:shd w:val="clear" w:color="auto" w:fill="FFFFFF"/>
              </w:rPr>
              <w:t>Coudray</w:t>
            </w:r>
            <w:proofErr w:type="spellEnd"/>
            <w:r>
              <w:rPr>
                <w:rFonts w:eastAsia="宋体"/>
                <w:kern w:val="0"/>
                <w:shd w:val="clear" w:color="auto" w:fill="FFFFFF"/>
              </w:rPr>
              <w:t xml:space="preserve"> N et al. </w:t>
            </w:r>
            <w:r>
              <w:rPr>
                <w:rFonts w:eastAsia="宋体" w:hint="eastAsia"/>
                <w:kern w:val="0"/>
                <w:shd w:val="clear" w:color="auto" w:fill="FFFFFF"/>
              </w:rPr>
              <w:t>[9]</w:t>
            </w:r>
            <w:r>
              <w:rPr>
                <w:rFonts w:eastAsia="宋体" w:hint="eastAsia"/>
                <w:kern w:val="0"/>
                <w:shd w:val="clear" w:color="auto" w:fill="FFFFFF"/>
              </w:rPr>
              <w:t xml:space="preserve"> </w:t>
            </w:r>
            <w:r>
              <w:rPr>
                <w:rFonts w:eastAsia="宋体"/>
                <w:kern w:val="0"/>
                <w:shd w:val="clear" w:color="auto" w:fill="FFFFFF"/>
              </w:rPr>
              <w:t xml:space="preserve">trained a CNN to classify lung cancer images into non-malignant, lung adenocarcinoma, or squamous cell carcinoma. They also trained a CNN to </w:t>
            </w:r>
            <w:r>
              <w:rPr>
                <w:rFonts w:eastAsia="宋体"/>
                <w:kern w:val="0"/>
                <w:shd w:val="clear" w:color="auto" w:fill="FFFFFF"/>
              </w:rPr>
              <w:t>predict the most commonly mutated genes in adenocarcinoma lung cancer, with 6 (</w:t>
            </w:r>
            <w:r>
              <w:rPr>
                <w:rFonts w:eastAsia="宋体"/>
                <w:i/>
                <w:iCs/>
                <w:kern w:val="0"/>
                <w:shd w:val="clear" w:color="auto" w:fill="FFFFFF"/>
              </w:rPr>
              <w:t>STK11</w:t>
            </w:r>
            <w:r>
              <w:rPr>
                <w:rFonts w:eastAsia="宋体"/>
                <w:kern w:val="0"/>
                <w:shd w:val="clear" w:color="auto" w:fill="FFFFFF"/>
              </w:rPr>
              <w:t xml:space="preserve">, </w:t>
            </w:r>
            <w:r>
              <w:rPr>
                <w:rFonts w:eastAsia="宋体"/>
                <w:i/>
                <w:iCs/>
                <w:kern w:val="0"/>
                <w:shd w:val="clear" w:color="auto" w:fill="FFFFFF"/>
              </w:rPr>
              <w:t>EGFR</w:t>
            </w:r>
            <w:r>
              <w:rPr>
                <w:rFonts w:eastAsia="宋体"/>
                <w:kern w:val="0"/>
                <w:shd w:val="clear" w:color="auto" w:fill="FFFFFF"/>
              </w:rPr>
              <w:t xml:space="preserve">, </w:t>
            </w:r>
            <w:r>
              <w:rPr>
                <w:rFonts w:eastAsia="宋体"/>
                <w:i/>
                <w:iCs/>
                <w:kern w:val="0"/>
                <w:shd w:val="clear" w:color="auto" w:fill="FFFFFF"/>
              </w:rPr>
              <w:t>FAT1</w:t>
            </w:r>
            <w:r>
              <w:rPr>
                <w:rFonts w:eastAsia="宋体"/>
                <w:kern w:val="0"/>
                <w:shd w:val="clear" w:color="auto" w:fill="FFFFFF"/>
              </w:rPr>
              <w:t xml:space="preserve">, </w:t>
            </w:r>
            <w:r>
              <w:rPr>
                <w:rFonts w:eastAsia="宋体"/>
                <w:i/>
                <w:iCs/>
                <w:kern w:val="0"/>
                <w:shd w:val="clear" w:color="auto" w:fill="FFFFFF"/>
              </w:rPr>
              <w:t>SETBP1</w:t>
            </w:r>
            <w:r>
              <w:rPr>
                <w:rFonts w:eastAsia="宋体"/>
                <w:kern w:val="0"/>
                <w:shd w:val="clear" w:color="auto" w:fill="FFFFFF"/>
              </w:rPr>
              <w:t xml:space="preserve">, </w:t>
            </w:r>
            <w:r>
              <w:rPr>
                <w:rFonts w:eastAsia="宋体"/>
                <w:i/>
                <w:iCs/>
                <w:kern w:val="0"/>
                <w:shd w:val="clear" w:color="auto" w:fill="FFFFFF"/>
              </w:rPr>
              <w:t>KRAS</w:t>
            </w:r>
            <w:r>
              <w:rPr>
                <w:rFonts w:eastAsia="宋体"/>
                <w:kern w:val="0"/>
                <w:shd w:val="clear" w:color="auto" w:fill="FFFFFF"/>
              </w:rPr>
              <w:t xml:space="preserve">, and </w:t>
            </w:r>
            <w:r>
              <w:rPr>
                <w:rFonts w:eastAsia="宋体"/>
                <w:i/>
                <w:iCs/>
                <w:kern w:val="0"/>
                <w:shd w:val="clear" w:color="auto" w:fill="FFFFFF"/>
              </w:rPr>
              <w:t>TP53</w:t>
            </w:r>
            <w:r>
              <w:rPr>
                <w:rFonts w:eastAsia="宋体"/>
                <w:kern w:val="0"/>
                <w:shd w:val="clear" w:color="auto" w:fill="FFFFFF"/>
              </w:rPr>
              <w:t xml:space="preserve">) being </w:t>
            </w:r>
            <w:r>
              <w:rPr>
                <w:rFonts w:eastAsia="宋体"/>
                <w:kern w:val="0"/>
                <w:shd w:val="clear" w:color="auto" w:fill="FFFFFF"/>
              </w:rPr>
              <w:lastRenderedPageBreak/>
              <w:t>predicted from whole slide images (WSI). In the validation dataset, the AUC value for the classification accuracy of mutated vs.</w:t>
            </w:r>
            <w:r>
              <w:rPr>
                <w:rFonts w:eastAsia="宋体"/>
                <w:kern w:val="0"/>
                <w:shd w:val="clear" w:color="auto" w:fill="FFFFFF"/>
              </w:rPr>
              <w:t xml:space="preserve"> non-mutated ranged between 0.733 and 0.856 for these six genes.</w:t>
            </w:r>
          </w:p>
        </w:tc>
      </w:tr>
      <w:tr w:rsidR="00FF222F" w14:paraId="67324AB3" w14:textId="77777777">
        <w:trPr>
          <w:trHeight w:val="346"/>
        </w:trPr>
        <w:tc>
          <w:tcPr>
            <w:tcW w:w="626" w:type="pct"/>
          </w:tcPr>
          <w:p w14:paraId="76D25F46" w14:textId="2C2B7C86"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hint="eastAsia"/>
                <w:shd w:val="clear" w:color="auto" w:fill="FFFFFF"/>
              </w:rPr>
              <w:lastRenderedPageBreak/>
              <w:t>[</w:t>
            </w:r>
            <w:r>
              <w:rPr>
                <w:rFonts w:eastAsia="宋体" w:hint="eastAsia"/>
                <w:shd w:val="clear" w:color="auto" w:fill="FFFFFF"/>
              </w:rPr>
              <w:t>10</w:t>
            </w:r>
            <w:r>
              <w:rPr>
                <w:rFonts w:eastAsia="宋体" w:hint="eastAsia"/>
                <w:shd w:val="clear" w:color="auto" w:fill="FFFFFF"/>
              </w:rPr>
              <w:t>]</w:t>
            </w:r>
          </w:p>
        </w:tc>
        <w:tc>
          <w:tcPr>
            <w:tcW w:w="1328" w:type="pct"/>
          </w:tcPr>
          <w:p w14:paraId="7F9DEFB2"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Clinical-grade computational pathology using weakly supervised deep learning on whole slide images</w:t>
            </w:r>
          </w:p>
        </w:tc>
        <w:tc>
          <w:tcPr>
            <w:tcW w:w="130" w:type="pct"/>
          </w:tcPr>
          <w:p w14:paraId="690175D3"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78120AB9" w14:textId="77777777" w:rsidR="00FF222F" w:rsidRDefault="006E53E5" w:rsidP="00C94790">
            <w:pPr>
              <w:widowControl/>
              <w:adjustRightInd w:val="0"/>
              <w:snapToGrid w:val="0"/>
              <w:spacing w:afterLines="50" w:after="156"/>
              <w:ind w:firstLineChars="0" w:firstLine="0"/>
              <w:jc w:val="center"/>
              <w:rPr>
                <w:rFonts w:eastAsia="宋体"/>
                <w:color w:val="0000FF"/>
                <w:kern w:val="0"/>
                <w:highlight w:val="green"/>
                <w:shd w:val="clear" w:color="auto" w:fill="FFFFFF"/>
              </w:rPr>
            </w:pPr>
            <w:r>
              <w:rPr>
                <w:rFonts w:eastAsia="宋体"/>
                <w:kern w:val="0"/>
                <w:shd w:val="clear" w:color="auto" w:fill="FFFFFF"/>
              </w:rPr>
              <w:t xml:space="preserve">Campanella G et al. </w:t>
            </w:r>
            <w:r>
              <w:rPr>
                <w:rFonts w:eastAsia="宋体" w:hint="eastAsia"/>
                <w:kern w:val="0"/>
                <w:shd w:val="clear" w:color="auto" w:fill="FFFFFF"/>
              </w:rPr>
              <w:t>[10]</w:t>
            </w:r>
            <w:r>
              <w:rPr>
                <w:rFonts w:eastAsia="宋体" w:hint="eastAsia"/>
                <w:kern w:val="0"/>
                <w:shd w:val="clear" w:color="auto" w:fill="FFFFFF"/>
              </w:rPr>
              <w:t xml:space="preserve"> </w:t>
            </w:r>
            <w:r>
              <w:rPr>
                <w:rFonts w:eastAsia="宋体"/>
                <w:kern w:val="0"/>
                <w:shd w:val="clear" w:color="auto" w:fill="FFFFFF"/>
              </w:rPr>
              <w:t xml:space="preserve">trained a weakly supervised learning model, </w:t>
            </w:r>
            <w:r>
              <w:rPr>
                <w:rFonts w:eastAsia="宋体"/>
                <w:kern w:val="0"/>
                <w:shd w:val="clear" w:color="auto" w:fill="FFFFFF"/>
              </w:rPr>
              <w:t>utilizing 44,732 full-slice scanned images in order to avoid manual annotation. They achieved an AUC above 0.98 and 100% sensitivity in a test for identifying axillary lymph node metastases in prostate cancer, basal cell carcinoma, and breast cancer.</w:t>
            </w:r>
          </w:p>
        </w:tc>
      </w:tr>
      <w:tr w:rsidR="00FF222F" w14:paraId="1B656914" w14:textId="77777777">
        <w:trPr>
          <w:trHeight w:val="403"/>
        </w:trPr>
        <w:tc>
          <w:tcPr>
            <w:tcW w:w="626" w:type="pct"/>
          </w:tcPr>
          <w:p w14:paraId="0F6899A9" w14:textId="1B54DAC0"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hint="eastAsia"/>
                <w:shd w:val="clear" w:color="auto" w:fill="FFFFFF"/>
              </w:rPr>
              <w:t>[</w:t>
            </w:r>
            <w:r>
              <w:rPr>
                <w:rFonts w:eastAsia="宋体" w:hint="eastAsia"/>
                <w:shd w:val="clear" w:color="auto" w:fill="FFFFFF"/>
              </w:rPr>
              <w:t>11</w:t>
            </w:r>
            <w:r>
              <w:rPr>
                <w:rFonts w:eastAsia="宋体" w:hint="eastAsia"/>
                <w:shd w:val="clear" w:color="auto" w:fill="FFFFFF"/>
              </w:rPr>
              <w:t>]</w:t>
            </w:r>
          </w:p>
        </w:tc>
        <w:tc>
          <w:tcPr>
            <w:tcW w:w="1328" w:type="pct"/>
          </w:tcPr>
          <w:p w14:paraId="3ADB99B3"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Predicting non-small cell lung cancer prognosis by fully automated microscopic pathology image features</w:t>
            </w:r>
          </w:p>
        </w:tc>
        <w:tc>
          <w:tcPr>
            <w:tcW w:w="130" w:type="pct"/>
          </w:tcPr>
          <w:p w14:paraId="15A42F70"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56BC9322"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 xml:space="preserve">Using an ML approach, Yu KH et al. </w:t>
            </w:r>
            <w:r>
              <w:rPr>
                <w:rFonts w:eastAsia="宋体" w:hint="eastAsia"/>
                <w:kern w:val="0"/>
                <w:shd w:val="clear" w:color="auto" w:fill="FFFFFF"/>
              </w:rPr>
              <w:t>[11]</w:t>
            </w:r>
            <w:r>
              <w:rPr>
                <w:rFonts w:eastAsia="宋体" w:hint="eastAsia"/>
                <w:kern w:val="0"/>
                <w:shd w:val="clear" w:color="auto" w:fill="FFFFFF"/>
              </w:rPr>
              <w:t xml:space="preserve"> </w:t>
            </w:r>
            <w:r>
              <w:rPr>
                <w:rFonts w:eastAsia="宋体"/>
                <w:kern w:val="0"/>
                <w:shd w:val="clear" w:color="auto" w:fill="FFFFFF"/>
              </w:rPr>
              <w:t xml:space="preserve">trained a model based on 9879 image features derived from 2186 H&amp;E WSI of lung </w:t>
            </w:r>
            <w:r>
              <w:rPr>
                <w:rFonts w:eastAsia="宋体"/>
                <w:kern w:val="0"/>
                <w:shd w:val="clear" w:color="auto" w:fill="FFFFFF"/>
              </w:rPr>
              <w:t>adenocarcinoma (ADK) and squamous cell carcinoma (SQCC) patients from TCGA. The top features selected (mostly related to the nuclear characteristics of the cancerous cells) distinguished shorter- from longer- term survivors in stage I ADK (</w:t>
            </w:r>
            <w:r>
              <w:rPr>
                <w:rFonts w:eastAsia="宋体"/>
                <w:i/>
                <w:iCs/>
                <w:kern w:val="0"/>
                <w:shd w:val="clear" w:color="auto" w:fill="FFFFFF"/>
              </w:rPr>
              <w:t>P</w:t>
            </w:r>
            <w:r>
              <w:rPr>
                <w:rFonts w:eastAsia="宋体"/>
                <w:kern w:val="0"/>
                <w:shd w:val="clear" w:color="auto" w:fill="FFFFFF"/>
              </w:rPr>
              <w:t xml:space="preserve">=0.003) and </w:t>
            </w:r>
            <w:proofErr w:type="spellStart"/>
            <w:r>
              <w:rPr>
                <w:rFonts w:eastAsia="宋体"/>
                <w:kern w:val="0"/>
                <w:shd w:val="clear" w:color="auto" w:fill="FFFFFF"/>
              </w:rPr>
              <w:t>SqC</w:t>
            </w:r>
            <w:r>
              <w:rPr>
                <w:rFonts w:eastAsia="宋体"/>
                <w:kern w:val="0"/>
                <w:shd w:val="clear" w:color="auto" w:fill="FFFFFF"/>
              </w:rPr>
              <w:t>C</w:t>
            </w:r>
            <w:proofErr w:type="spellEnd"/>
            <w:r>
              <w:rPr>
                <w:rFonts w:eastAsia="宋体"/>
                <w:kern w:val="0"/>
                <w:shd w:val="clear" w:color="auto" w:fill="FFFFFF"/>
              </w:rPr>
              <w:t xml:space="preserve"> (</w:t>
            </w:r>
            <w:r>
              <w:rPr>
                <w:rFonts w:eastAsia="宋体"/>
                <w:i/>
                <w:iCs/>
                <w:kern w:val="0"/>
                <w:shd w:val="clear" w:color="auto" w:fill="FFFFFF"/>
              </w:rPr>
              <w:t>P</w:t>
            </w:r>
            <w:r>
              <w:rPr>
                <w:rFonts w:eastAsia="宋体"/>
                <w:kern w:val="0"/>
                <w:shd w:val="clear" w:color="auto" w:fill="FFFFFF"/>
              </w:rPr>
              <w:t>=0.023) in a validation cohort.</w:t>
            </w:r>
          </w:p>
        </w:tc>
      </w:tr>
      <w:tr w:rsidR="00FF222F" w14:paraId="2CACEB89" w14:textId="77777777">
        <w:trPr>
          <w:trHeight w:val="315"/>
        </w:trPr>
        <w:tc>
          <w:tcPr>
            <w:tcW w:w="626" w:type="pct"/>
          </w:tcPr>
          <w:p w14:paraId="1C7CE30F" w14:textId="2158C8D3"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hint="eastAsia"/>
                <w:shd w:val="clear" w:color="auto" w:fill="FFFFFF"/>
              </w:rPr>
              <w:t>[</w:t>
            </w:r>
            <w:r>
              <w:rPr>
                <w:rFonts w:eastAsia="宋体" w:hint="eastAsia"/>
                <w:shd w:val="clear" w:color="auto" w:fill="FFFFFF"/>
              </w:rPr>
              <w:t>12</w:t>
            </w:r>
            <w:r>
              <w:rPr>
                <w:rFonts w:eastAsia="宋体" w:hint="eastAsia"/>
                <w:shd w:val="clear" w:color="auto" w:fill="FFFFFF"/>
              </w:rPr>
              <w:t>]</w:t>
            </w:r>
          </w:p>
        </w:tc>
        <w:tc>
          <w:tcPr>
            <w:tcW w:w="1328" w:type="pct"/>
          </w:tcPr>
          <w:p w14:paraId="7E1F722A"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Deep learning as a tool for increased accuracy and efficiency of histopathological diagnosis</w:t>
            </w:r>
          </w:p>
        </w:tc>
        <w:tc>
          <w:tcPr>
            <w:tcW w:w="130" w:type="pct"/>
          </w:tcPr>
          <w:p w14:paraId="176BAC8C"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18C730EE" w14:textId="77777777"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proofErr w:type="spellStart"/>
            <w:r>
              <w:rPr>
                <w:rFonts w:eastAsia="宋体"/>
                <w:kern w:val="0"/>
                <w:shd w:val="clear" w:color="auto" w:fill="FFFFFF"/>
              </w:rPr>
              <w:t>Litjens</w:t>
            </w:r>
            <w:proofErr w:type="spellEnd"/>
            <w:r>
              <w:rPr>
                <w:rFonts w:eastAsia="宋体"/>
                <w:kern w:val="0"/>
                <w:shd w:val="clear" w:color="auto" w:fill="FFFFFF"/>
              </w:rPr>
              <w:t xml:space="preserve"> G et al. </w:t>
            </w:r>
            <w:r>
              <w:rPr>
                <w:rFonts w:eastAsia="宋体" w:hint="eastAsia"/>
                <w:kern w:val="0"/>
                <w:shd w:val="clear" w:color="auto" w:fill="FFFFFF"/>
              </w:rPr>
              <w:t>[12]</w:t>
            </w:r>
            <w:r>
              <w:rPr>
                <w:rFonts w:eastAsia="宋体" w:hint="eastAsia"/>
                <w:kern w:val="0"/>
                <w:shd w:val="clear" w:color="auto" w:fill="FFFFFF"/>
              </w:rPr>
              <w:t xml:space="preserve"> </w:t>
            </w:r>
            <w:r>
              <w:rPr>
                <w:rFonts w:eastAsia="宋体"/>
                <w:kern w:val="0"/>
                <w:shd w:val="clear" w:color="auto" w:fill="FFFFFF"/>
              </w:rPr>
              <w:t>used a convolutional auto-encoder for prostatic carcinoma detection in H&amp;</w:t>
            </w:r>
            <w:proofErr w:type="gramStart"/>
            <w:r>
              <w:rPr>
                <w:rFonts w:eastAsia="宋体"/>
                <w:kern w:val="0"/>
                <w:shd w:val="clear" w:color="auto" w:fill="FFFFFF"/>
              </w:rPr>
              <w:t>E stained</w:t>
            </w:r>
            <w:proofErr w:type="gramEnd"/>
            <w:r>
              <w:rPr>
                <w:rFonts w:eastAsia="宋体"/>
                <w:kern w:val="0"/>
                <w:shd w:val="clear" w:color="auto" w:fill="FFFFFF"/>
              </w:rPr>
              <w:t xml:space="preserve"> biopsy </w:t>
            </w:r>
            <w:r>
              <w:rPr>
                <w:rFonts w:eastAsia="宋体"/>
                <w:kern w:val="0"/>
                <w:shd w:val="clear" w:color="auto" w:fill="FFFFFF"/>
              </w:rPr>
              <w:t>specimens. They found an AUC of 0.99 for distinguishing malignant from benign in an independent set of 270 biopsy slides. This algorithm could successfully reject 30% of samples with only benign tissue without additional human intervention.</w:t>
            </w:r>
          </w:p>
        </w:tc>
      </w:tr>
      <w:tr w:rsidR="00FF222F" w14:paraId="4139A431" w14:textId="77777777">
        <w:trPr>
          <w:trHeight w:val="317"/>
        </w:trPr>
        <w:tc>
          <w:tcPr>
            <w:tcW w:w="626" w:type="pct"/>
          </w:tcPr>
          <w:p w14:paraId="00D4AEC8" w14:textId="661D0EA8" w:rsidR="00FF222F" w:rsidRDefault="006E53E5" w:rsidP="00C94790">
            <w:pPr>
              <w:widowControl/>
              <w:shd w:val="clear" w:color="auto" w:fill="FFFFFF"/>
              <w:spacing w:afterLines="50" w:after="156"/>
              <w:ind w:firstLineChars="0" w:firstLine="0"/>
              <w:jc w:val="center"/>
              <w:outlineLvl w:val="0"/>
              <w:rPr>
                <w:rFonts w:eastAsia="Georgia"/>
                <w:shd w:val="clear" w:color="auto" w:fill="FFFFFF"/>
                <w:lang w:eastAsia="en-US"/>
              </w:rPr>
            </w:pPr>
            <w:r>
              <w:rPr>
                <w:rFonts w:eastAsia="宋体" w:hint="eastAsia"/>
                <w:shd w:val="clear" w:color="auto" w:fill="FFFFFF"/>
              </w:rPr>
              <w:t>[</w:t>
            </w:r>
            <w:r>
              <w:rPr>
                <w:rFonts w:eastAsia="宋体" w:hint="eastAsia"/>
                <w:shd w:val="clear" w:color="auto" w:fill="FFFFFF"/>
              </w:rPr>
              <w:t>13</w:t>
            </w:r>
            <w:r>
              <w:rPr>
                <w:rFonts w:eastAsia="宋体" w:hint="eastAsia"/>
                <w:shd w:val="clear" w:color="auto" w:fill="FFFFFF"/>
              </w:rPr>
              <w:t>]</w:t>
            </w:r>
          </w:p>
        </w:tc>
        <w:tc>
          <w:tcPr>
            <w:tcW w:w="1328" w:type="pct"/>
          </w:tcPr>
          <w:p w14:paraId="7A41D11F" w14:textId="77777777" w:rsidR="00FF222F" w:rsidRDefault="006E53E5" w:rsidP="00C94790">
            <w:pPr>
              <w:widowControl/>
              <w:shd w:val="clear" w:color="auto" w:fill="FFFFFF"/>
              <w:spacing w:afterLines="50" w:after="156"/>
              <w:ind w:firstLineChars="0" w:firstLine="0"/>
              <w:jc w:val="center"/>
              <w:outlineLvl w:val="0"/>
              <w:rPr>
                <w:rFonts w:eastAsia="Georgia"/>
                <w:shd w:val="clear" w:color="auto" w:fill="FFFFFF"/>
              </w:rPr>
            </w:pPr>
            <w:r>
              <w:rPr>
                <w:rFonts w:eastAsia="Georgia"/>
                <w:shd w:val="clear" w:color="auto" w:fill="FFFFFF"/>
                <w:lang w:eastAsia="en-US"/>
              </w:rPr>
              <w:t>End-to-end lung cancer screening with three-dimensional deep learning on low-dose chest computed tomography</w:t>
            </w:r>
          </w:p>
        </w:tc>
        <w:tc>
          <w:tcPr>
            <w:tcW w:w="130" w:type="pct"/>
          </w:tcPr>
          <w:p w14:paraId="4A008162" w14:textId="77777777" w:rsidR="00FF222F" w:rsidRDefault="00FF222F" w:rsidP="00C94790">
            <w:pPr>
              <w:widowControl/>
              <w:adjustRightInd w:val="0"/>
              <w:snapToGrid w:val="0"/>
              <w:spacing w:afterLines="50" w:after="156"/>
              <w:ind w:firstLineChars="0" w:firstLine="0"/>
              <w:jc w:val="center"/>
              <w:rPr>
                <w:rFonts w:eastAsia="宋体"/>
                <w:kern w:val="0"/>
                <w:shd w:val="clear" w:color="auto" w:fill="FFFFFF"/>
                <w:lang w:eastAsia="en-US"/>
              </w:rPr>
            </w:pPr>
          </w:p>
        </w:tc>
        <w:tc>
          <w:tcPr>
            <w:tcW w:w="2914" w:type="pct"/>
          </w:tcPr>
          <w:p w14:paraId="10705A01" w14:textId="052CD961" w:rsidR="00FF222F" w:rsidRDefault="006E53E5" w:rsidP="00C94790">
            <w:pPr>
              <w:widowControl/>
              <w:adjustRightInd w:val="0"/>
              <w:snapToGrid w:val="0"/>
              <w:spacing w:afterLines="50" w:after="156"/>
              <w:ind w:firstLineChars="0" w:firstLine="0"/>
              <w:jc w:val="center"/>
              <w:rPr>
                <w:rFonts w:eastAsia="宋体"/>
                <w:kern w:val="0"/>
                <w:shd w:val="clear" w:color="auto" w:fill="FFFFFF"/>
              </w:rPr>
            </w:pPr>
            <w:r>
              <w:rPr>
                <w:rFonts w:eastAsia="宋体"/>
                <w:kern w:val="0"/>
                <w:shd w:val="clear" w:color="auto" w:fill="FFFFFF"/>
              </w:rPr>
              <w:t>A DL algorithm is used to predict a patient's lung cancer risk using a patient’s current and prior CT volumes. In order to replicate the workflow o</w:t>
            </w:r>
            <w:r>
              <w:rPr>
                <w:rFonts w:eastAsia="宋体"/>
                <w:kern w:val="0"/>
                <w:shd w:val="clear" w:color="auto" w:fill="FFFFFF"/>
              </w:rPr>
              <w:t>f radiologists, their approach involved three CNN models for the analysis of whole CT volumes, detection of the region-of-interest, and prediction of the risk. The AUC values reached 94.4% and 95.5%, respectively, in the test and independent validation set</w:t>
            </w:r>
            <w:r>
              <w:rPr>
                <w:rFonts w:eastAsia="宋体"/>
                <w:kern w:val="0"/>
                <w:shd w:val="clear" w:color="auto" w:fill="FFFFFF"/>
              </w:rPr>
              <w:t>, which is comparable to or better than the performance of the radiologist.</w:t>
            </w:r>
          </w:p>
        </w:tc>
      </w:tr>
    </w:tbl>
    <w:p w14:paraId="5B5CBEBF" w14:textId="77777777" w:rsidR="00FF222F" w:rsidRDefault="00FF222F">
      <w:pPr>
        <w:ind w:firstLine="420"/>
      </w:pPr>
    </w:p>
    <w:p w14:paraId="100E8227" w14:textId="77777777" w:rsidR="00FF222F" w:rsidRDefault="00FF222F">
      <w:pPr>
        <w:ind w:firstLine="420"/>
        <w:rPr>
          <w:rFonts w:eastAsiaTheme="minorEastAsia"/>
        </w:rPr>
      </w:pPr>
    </w:p>
    <w:p w14:paraId="17A3C0B4" w14:textId="77777777" w:rsidR="00FF222F" w:rsidRDefault="006E53E5" w:rsidP="00FE240F">
      <w:pPr>
        <w:pStyle w:val="References"/>
        <w:rPr>
          <w:rFonts w:eastAsiaTheme="minorEastAsia"/>
        </w:rPr>
      </w:pPr>
      <w:r>
        <w:rPr>
          <w:rFonts w:eastAsiaTheme="minorEastAsia" w:hint="eastAsia"/>
        </w:rPr>
        <w:t>R</w:t>
      </w:r>
      <w:r>
        <w:rPr>
          <w:rFonts w:eastAsiaTheme="minorEastAsia"/>
        </w:rPr>
        <w:t>eferences</w:t>
      </w:r>
    </w:p>
    <w:p w14:paraId="712280EF" w14:textId="2C3A32C3" w:rsidR="004457FC" w:rsidRDefault="00FE240F" w:rsidP="00FE240F">
      <w:pPr>
        <w:pStyle w:val="a7"/>
        <w:rPr>
          <w:b/>
          <w:bCs/>
          <w:sz w:val="20"/>
        </w:rPr>
      </w:pPr>
      <w:r w:rsidRPr="00FE240F">
        <w:t>[</w:t>
      </w:r>
      <w:r>
        <w:t>1</w:t>
      </w:r>
      <w:r w:rsidRPr="00FE240F">
        <w:t>]</w:t>
      </w:r>
      <w:r>
        <w:t xml:space="preserve"> </w:t>
      </w:r>
      <w:r w:rsidR="004457FC">
        <w:t xml:space="preserve">Shen Z, Wu H, Chen Z, Hu J, Pan J, Kong J, </w:t>
      </w:r>
      <w:r w:rsidR="004457FC">
        <w:rPr>
          <w:i/>
          <w:iCs/>
        </w:rPr>
        <w:t>et al</w:t>
      </w:r>
      <w:r w:rsidR="004457FC">
        <w:t>. The Global Research of Artificial Intelligence on Prostate Cancer: A 22-Year Bibliometric Analysis. Frontiers in Oncology. 2022; 12: 843735.</w:t>
      </w:r>
      <w:r w:rsidR="004457FC" w:rsidRPr="004457FC">
        <w:rPr>
          <w:b/>
          <w:bCs/>
          <w:sz w:val="20"/>
        </w:rPr>
        <w:t xml:space="preserve"> </w:t>
      </w:r>
    </w:p>
    <w:p w14:paraId="715FB546" w14:textId="4176442E" w:rsidR="004457FC" w:rsidRPr="004457FC" w:rsidRDefault="004457FC" w:rsidP="00FE240F">
      <w:pPr>
        <w:pStyle w:val="a7"/>
        <w:rPr>
          <w:rFonts w:cs="Times New Roman"/>
          <w:b/>
          <w:bCs/>
          <w:sz w:val="20"/>
        </w:rPr>
      </w:pPr>
      <w:r w:rsidRPr="00FE240F">
        <w:t xml:space="preserve">[2] </w:t>
      </w:r>
      <w:r>
        <w:t xml:space="preserve">Musa IH, Afolabi LO, </w:t>
      </w:r>
      <w:proofErr w:type="spellStart"/>
      <w:r>
        <w:t>Zamit</w:t>
      </w:r>
      <w:proofErr w:type="spellEnd"/>
      <w:r>
        <w:t xml:space="preserve"> I, Musa TH, Musa HH, </w:t>
      </w:r>
      <w:proofErr w:type="spellStart"/>
      <w:r>
        <w:t>Tassang</w:t>
      </w:r>
      <w:proofErr w:type="spellEnd"/>
      <w:r>
        <w:t xml:space="preserve"> A, </w:t>
      </w:r>
      <w:r>
        <w:rPr>
          <w:i/>
        </w:rPr>
        <w:t>et al</w:t>
      </w:r>
      <w:r>
        <w:t xml:space="preserve">. Artificial Intelligence and Machine Learning in Cancer Research: </w:t>
      </w:r>
      <w:proofErr w:type="gramStart"/>
      <w:r>
        <w:t>a</w:t>
      </w:r>
      <w:proofErr w:type="gramEnd"/>
      <w:r>
        <w:t xml:space="preserve"> Systematic and Thematic Analysis of the top 100 Cited Articles Indexed in Scopus Database. Cancer Control. 2022; 29: 107327482210959.</w:t>
      </w:r>
    </w:p>
    <w:p w14:paraId="327E49DB" w14:textId="36A4C690" w:rsidR="004457FC" w:rsidRPr="004457FC" w:rsidRDefault="00FE240F" w:rsidP="00FE240F">
      <w:pPr>
        <w:pStyle w:val="a7"/>
        <w:rPr>
          <w:bCs/>
          <w:highlight w:val="red"/>
        </w:rPr>
      </w:pPr>
      <w:r w:rsidRPr="00FE240F">
        <w:t>[</w:t>
      </w:r>
      <w:r>
        <w:t>3</w:t>
      </w:r>
      <w:r w:rsidRPr="00FE240F">
        <w:t xml:space="preserve">] </w:t>
      </w:r>
      <w:proofErr w:type="spellStart"/>
      <w:r w:rsidR="004457FC">
        <w:t>Hanis</w:t>
      </w:r>
      <w:proofErr w:type="spellEnd"/>
      <w:r w:rsidR="004457FC">
        <w:t xml:space="preserve"> TM, Islam MA, Musa KI. Top 100 Most-Cited Publications on Breast Cancer and Machine Learning Research: A Bibliometric Analysis. Current Medicinal Chemistry. 2022; 29: 1426–1435.</w:t>
      </w:r>
    </w:p>
    <w:p w14:paraId="72AD605F" w14:textId="622CE11C" w:rsidR="004457FC" w:rsidRDefault="00FE240F" w:rsidP="00FE240F">
      <w:pPr>
        <w:pStyle w:val="a7"/>
        <w:rPr>
          <w:b/>
          <w:bCs/>
          <w:sz w:val="20"/>
        </w:rPr>
      </w:pPr>
      <w:r w:rsidRPr="00FE240F">
        <w:t>[</w:t>
      </w:r>
      <w:r>
        <w:t>4</w:t>
      </w:r>
      <w:r w:rsidRPr="00FE240F">
        <w:t xml:space="preserve">] </w:t>
      </w:r>
      <w:r w:rsidR="004457FC">
        <w:t xml:space="preserve">Khairi SSM, Bakar MAA, Alias MA, Bakar SA, </w:t>
      </w:r>
      <w:proofErr w:type="spellStart"/>
      <w:r w:rsidR="004457FC">
        <w:t>Liong</w:t>
      </w:r>
      <w:proofErr w:type="spellEnd"/>
      <w:r w:rsidR="004457FC">
        <w:t xml:space="preserve"> CY, </w:t>
      </w:r>
      <w:proofErr w:type="spellStart"/>
      <w:r w:rsidR="004457FC">
        <w:t>Rosli</w:t>
      </w:r>
      <w:proofErr w:type="spellEnd"/>
      <w:r w:rsidR="004457FC">
        <w:t xml:space="preserve"> N,</w:t>
      </w:r>
      <w:r w:rsidR="004457FC">
        <w:rPr>
          <w:i/>
        </w:rPr>
        <w:t xml:space="preserve"> et al</w:t>
      </w:r>
      <w:r w:rsidR="004457FC">
        <w:t>. Deep Learning on Histopathology Images for Breast Cancer Classification: A Bibliometric Analysis. Healthcare. 2021; 10: 10.</w:t>
      </w:r>
      <w:r w:rsidR="004457FC" w:rsidRPr="004457FC">
        <w:rPr>
          <w:b/>
          <w:bCs/>
          <w:sz w:val="20"/>
        </w:rPr>
        <w:t xml:space="preserve"> </w:t>
      </w:r>
    </w:p>
    <w:p w14:paraId="46DF0C51" w14:textId="1E359BFF" w:rsidR="004457FC" w:rsidRPr="004457FC" w:rsidRDefault="00FE240F" w:rsidP="00FE240F">
      <w:pPr>
        <w:pStyle w:val="a7"/>
        <w:rPr>
          <w:bCs/>
          <w:highlight w:val="red"/>
        </w:rPr>
      </w:pPr>
      <w:r w:rsidRPr="00FE240F">
        <w:t>[</w:t>
      </w:r>
      <w:r>
        <w:t>5</w:t>
      </w:r>
      <w:r w:rsidRPr="00FE240F">
        <w:t xml:space="preserve">] </w:t>
      </w:r>
      <w:proofErr w:type="spellStart"/>
      <w:r w:rsidR="004457FC">
        <w:t>Salod</w:t>
      </w:r>
      <w:proofErr w:type="spellEnd"/>
      <w:r w:rsidR="004457FC">
        <w:t xml:space="preserve"> Z, Singh Y. A Five-Year (2015 to 2019) Analysis of Studies Focused on Breast Cancer Prediction Using Machine Learning: </w:t>
      </w:r>
      <w:proofErr w:type="gramStart"/>
      <w:r w:rsidR="004457FC">
        <w:t>a</w:t>
      </w:r>
      <w:proofErr w:type="gramEnd"/>
      <w:r w:rsidR="004457FC">
        <w:t xml:space="preserve"> Systematic Review and Bibliometric Analysis. Journal of Public Health Research. 2020; 9: 1792.</w:t>
      </w:r>
    </w:p>
    <w:p w14:paraId="215D3848" w14:textId="6AA0A865" w:rsidR="004457FC" w:rsidRDefault="00FE240F" w:rsidP="00FE240F">
      <w:pPr>
        <w:pStyle w:val="a7"/>
        <w:rPr>
          <w:b/>
          <w:bCs/>
          <w:sz w:val="20"/>
        </w:rPr>
      </w:pPr>
      <w:r w:rsidRPr="00FE240F">
        <w:t>[</w:t>
      </w:r>
      <w:r>
        <w:t>6</w:t>
      </w:r>
      <w:r w:rsidRPr="00FE240F">
        <w:t xml:space="preserve">] </w:t>
      </w:r>
      <w:proofErr w:type="spellStart"/>
      <w:r w:rsidR="004457FC">
        <w:t>Tozzi</w:t>
      </w:r>
      <w:proofErr w:type="spellEnd"/>
      <w:r w:rsidR="004457FC">
        <w:t xml:space="preserve"> AE, </w:t>
      </w:r>
      <w:proofErr w:type="spellStart"/>
      <w:r w:rsidR="004457FC">
        <w:t>Fabozzi</w:t>
      </w:r>
      <w:proofErr w:type="spellEnd"/>
      <w:r w:rsidR="004457FC">
        <w:t xml:space="preserve"> F, </w:t>
      </w:r>
      <w:proofErr w:type="spellStart"/>
      <w:r w:rsidR="004457FC">
        <w:t>Eckley</w:t>
      </w:r>
      <w:proofErr w:type="spellEnd"/>
      <w:r w:rsidR="004457FC">
        <w:t xml:space="preserve"> M, </w:t>
      </w:r>
      <w:proofErr w:type="spellStart"/>
      <w:r w:rsidR="004457FC">
        <w:t>Croci</w:t>
      </w:r>
      <w:proofErr w:type="spellEnd"/>
      <w:r w:rsidR="004457FC">
        <w:t xml:space="preserve"> I, </w:t>
      </w:r>
      <w:proofErr w:type="spellStart"/>
      <w:r w:rsidR="004457FC">
        <w:t>Dell'Anna</w:t>
      </w:r>
      <w:proofErr w:type="spellEnd"/>
      <w:r w:rsidR="004457FC">
        <w:t xml:space="preserve"> VA, </w:t>
      </w:r>
      <w:proofErr w:type="spellStart"/>
      <w:r w:rsidR="004457FC">
        <w:t>Colantonio</w:t>
      </w:r>
      <w:proofErr w:type="spellEnd"/>
      <w:r w:rsidR="004457FC">
        <w:t xml:space="preserve"> E,</w:t>
      </w:r>
      <w:r w:rsidR="004457FC">
        <w:rPr>
          <w:i/>
        </w:rPr>
        <w:t xml:space="preserve"> et al</w:t>
      </w:r>
      <w:r w:rsidR="004457FC">
        <w:t>. Gaps and Opportunities of Artificial Intelligence Applications for Pediatric Oncology in European Research: A Systematic Review of Reviews and a Bibliometric Analysis. Frontiers in Oncology. 2022; 12: 905770.</w:t>
      </w:r>
      <w:r w:rsidR="004457FC" w:rsidRPr="004457FC">
        <w:rPr>
          <w:b/>
          <w:bCs/>
          <w:sz w:val="20"/>
        </w:rPr>
        <w:t xml:space="preserve"> </w:t>
      </w:r>
    </w:p>
    <w:p w14:paraId="34ABD50F" w14:textId="75C11640" w:rsidR="004457FC" w:rsidRDefault="00FE240F" w:rsidP="00FE240F">
      <w:pPr>
        <w:pStyle w:val="a7"/>
        <w:rPr>
          <w:b/>
          <w:bCs/>
          <w:sz w:val="20"/>
        </w:rPr>
      </w:pPr>
      <w:r w:rsidRPr="00FE240F">
        <w:t>[</w:t>
      </w:r>
      <w:r>
        <w:t>7</w:t>
      </w:r>
      <w:r w:rsidRPr="00FE240F">
        <w:t xml:space="preserve">] </w:t>
      </w:r>
      <w:proofErr w:type="spellStart"/>
      <w:r w:rsidR="004457FC">
        <w:t>Esteva</w:t>
      </w:r>
      <w:proofErr w:type="spellEnd"/>
      <w:r w:rsidR="004457FC">
        <w:t xml:space="preserve"> A, </w:t>
      </w:r>
      <w:proofErr w:type="spellStart"/>
      <w:r w:rsidR="004457FC">
        <w:t>Kuprel</w:t>
      </w:r>
      <w:proofErr w:type="spellEnd"/>
      <w:r w:rsidR="004457FC">
        <w:t xml:space="preserve"> B, </w:t>
      </w:r>
      <w:proofErr w:type="spellStart"/>
      <w:r w:rsidR="004457FC">
        <w:t>Novoa</w:t>
      </w:r>
      <w:proofErr w:type="spellEnd"/>
      <w:r w:rsidR="004457FC">
        <w:t xml:space="preserve"> RA, Ko J, </w:t>
      </w:r>
      <w:proofErr w:type="spellStart"/>
      <w:r w:rsidR="004457FC">
        <w:t>Swetter</w:t>
      </w:r>
      <w:proofErr w:type="spellEnd"/>
      <w:r w:rsidR="004457FC">
        <w:t xml:space="preserve"> SM, </w:t>
      </w:r>
      <w:proofErr w:type="spellStart"/>
      <w:r w:rsidR="004457FC">
        <w:t>Blau</w:t>
      </w:r>
      <w:proofErr w:type="spellEnd"/>
      <w:r w:rsidR="004457FC">
        <w:t xml:space="preserve"> HM, </w:t>
      </w:r>
      <w:r w:rsidR="004457FC">
        <w:rPr>
          <w:i/>
          <w:iCs/>
        </w:rPr>
        <w:t>et al</w:t>
      </w:r>
      <w:r w:rsidR="004457FC">
        <w:t>. Dermatologist-level classification of skin cancer with deep neural networks. Nature. 2017; 542: 115–118.</w:t>
      </w:r>
      <w:r w:rsidR="004457FC" w:rsidRPr="004457FC">
        <w:rPr>
          <w:b/>
          <w:bCs/>
          <w:sz w:val="20"/>
        </w:rPr>
        <w:t xml:space="preserve"> </w:t>
      </w:r>
    </w:p>
    <w:p w14:paraId="1733A662" w14:textId="3CB9409B" w:rsidR="004457FC" w:rsidRDefault="00FE240F" w:rsidP="00FE240F">
      <w:pPr>
        <w:pStyle w:val="a7"/>
        <w:rPr>
          <w:b/>
          <w:bCs/>
          <w:sz w:val="20"/>
        </w:rPr>
      </w:pPr>
      <w:r w:rsidRPr="00FE240F">
        <w:t>[</w:t>
      </w:r>
      <w:r>
        <w:t>8</w:t>
      </w:r>
      <w:r w:rsidRPr="00FE240F">
        <w:t xml:space="preserve">] </w:t>
      </w:r>
      <w:proofErr w:type="spellStart"/>
      <w:r w:rsidR="004457FC" w:rsidRPr="001D658F">
        <w:t>Ehteshami</w:t>
      </w:r>
      <w:proofErr w:type="spellEnd"/>
      <w:r w:rsidR="004457FC" w:rsidRPr="001D658F">
        <w:t xml:space="preserve"> </w:t>
      </w:r>
      <w:proofErr w:type="spellStart"/>
      <w:r w:rsidR="004457FC" w:rsidRPr="001D658F">
        <w:t>Bejnordi</w:t>
      </w:r>
      <w:proofErr w:type="spellEnd"/>
      <w:r w:rsidR="004457FC" w:rsidRPr="001D658F">
        <w:t xml:space="preserve"> B, </w:t>
      </w:r>
      <w:proofErr w:type="spellStart"/>
      <w:r w:rsidR="004457FC" w:rsidRPr="001D658F">
        <w:t>Veta</w:t>
      </w:r>
      <w:proofErr w:type="spellEnd"/>
      <w:r w:rsidR="004457FC" w:rsidRPr="001D658F">
        <w:t xml:space="preserve"> M, Johannes van </w:t>
      </w:r>
      <w:proofErr w:type="spellStart"/>
      <w:r w:rsidR="004457FC" w:rsidRPr="001D658F">
        <w:t>Diest</w:t>
      </w:r>
      <w:proofErr w:type="spellEnd"/>
      <w:r w:rsidR="004457FC" w:rsidRPr="001D658F">
        <w:t xml:space="preserve"> P, van </w:t>
      </w:r>
      <w:proofErr w:type="spellStart"/>
      <w:r w:rsidR="004457FC" w:rsidRPr="001D658F">
        <w:t>Ginneken</w:t>
      </w:r>
      <w:proofErr w:type="spellEnd"/>
      <w:r w:rsidR="004457FC" w:rsidRPr="001D658F">
        <w:t xml:space="preserve"> B, </w:t>
      </w:r>
      <w:proofErr w:type="spellStart"/>
      <w:r w:rsidR="004457FC" w:rsidRPr="001D658F">
        <w:t>Karssemeijer</w:t>
      </w:r>
      <w:proofErr w:type="spellEnd"/>
      <w:r w:rsidR="004457FC" w:rsidRPr="001D658F">
        <w:t xml:space="preserve"> N, </w:t>
      </w:r>
      <w:proofErr w:type="spellStart"/>
      <w:r w:rsidR="004457FC" w:rsidRPr="001D658F">
        <w:t>Litjens</w:t>
      </w:r>
      <w:proofErr w:type="spellEnd"/>
      <w:r w:rsidR="004457FC" w:rsidRPr="001D658F">
        <w:t xml:space="preserve"> G, </w:t>
      </w:r>
      <w:r w:rsidR="004457FC" w:rsidRPr="001D658F">
        <w:rPr>
          <w:i/>
        </w:rPr>
        <w:t>et al</w:t>
      </w:r>
      <w:r w:rsidR="004457FC" w:rsidRPr="001D658F">
        <w:t xml:space="preserve">. Diagnostic Assessment of Deep Learning Algorithms for Detection of Lymph Node Metastases in Women with Breast Cancer. Journal of the American </w:t>
      </w:r>
      <w:r w:rsidR="004457FC" w:rsidRPr="001D658F">
        <w:lastRenderedPageBreak/>
        <w:t>Medical Association. 2017; 318: 2199.</w:t>
      </w:r>
      <w:r w:rsidR="004457FC" w:rsidRPr="004457FC">
        <w:rPr>
          <w:b/>
          <w:bCs/>
          <w:sz w:val="20"/>
        </w:rPr>
        <w:t xml:space="preserve"> </w:t>
      </w:r>
    </w:p>
    <w:p w14:paraId="6F38629E" w14:textId="43A83F4F" w:rsidR="004457FC" w:rsidRDefault="00FE240F" w:rsidP="00FE240F">
      <w:pPr>
        <w:pStyle w:val="a7"/>
        <w:rPr>
          <w:b/>
          <w:bCs/>
          <w:sz w:val="20"/>
        </w:rPr>
      </w:pPr>
      <w:r w:rsidRPr="00FE240F">
        <w:t>[</w:t>
      </w:r>
      <w:r>
        <w:t>9</w:t>
      </w:r>
      <w:r w:rsidRPr="00FE240F">
        <w:t xml:space="preserve">] </w:t>
      </w:r>
      <w:proofErr w:type="spellStart"/>
      <w:r w:rsidR="004457FC">
        <w:t>Coudray</w:t>
      </w:r>
      <w:proofErr w:type="spellEnd"/>
      <w:r w:rsidR="004457FC">
        <w:t xml:space="preserve"> N, Ocampo PS, </w:t>
      </w:r>
      <w:proofErr w:type="spellStart"/>
      <w:r w:rsidR="004457FC">
        <w:t>Sakellaropoulos</w:t>
      </w:r>
      <w:proofErr w:type="spellEnd"/>
      <w:r w:rsidR="004457FC">
        <w:t xml:space="preserve"> T, Narula N, </w:t>
      </w:r>
      <w:proofErr w:type="spellStart"/>
      <w:r w:rsidR="004457FC">
        <w:t>Snuderl</w:t>
      </w:r>
      <w:proofErr w:type="spellEnd"/>
      <w:r w:rsidR="004457FC">
        <w:t xml:space="preserve"> M, </w:t>
      </w:r>
      <w:proofErr w:type="spellStart"/>
      <w:r w:rsidR="004457FC">
        <w:t>Fenyö</w:t>
      </w:r>
      <w:proofErr w:type="spellEnd"/>
      <w:r w:rsidR="004457FC">
        <w:t xml:space="preserve"> D, </w:t>
      </w:r>
      <w:r w:rsidR="004457FC">
        <w:rPr>
          <w:i/>
        </w:rPr>
        <w:t>et al</w:t>
      </w:r>
      <w:r w:rsidR="004457FC">
        <w:t>. Classification and mutation prediction from non–small cell lung cancer histopathology images using deep learning. Nature Medicine. 2018; 24: 1559–1567.</w:t>
      </w:r>
      <w:r w:rsidR="004457FC" w:rsidRPr="004457FC">
        <w:rPr>
          <w:b/>
          <w:bCs/>
          <w:sz w:val="20"/>
        </w:rPr>
        <w:t xml:space="preserve"> </w:t>
      </w:r>
    </w:p>
    <w:p w14:paraId="056EB641" w14:textId="6160AD3D" w:rsidR="004457FC" w:rsidRDefault="00FE240F" w:rsidP="00FE240F">
      <w:pPr>
        <w:pStyle w:val="a7"/>
        <w:rPr>
          <w:b/>
          <w:bCs/>
          <w:sz w:val="20"/>
        </w:rPr>
      </w:pPr>
      <w:r w:rsidRPr="00FE240F">
        <w:t>[</w:t>
      </w:r>
      <w:r>
        <w:t>10</w:t>
      </w:r>
      <w:r w:rsidRPr="00FE240F">
        <w:t xml:space="preserve">] </w:t>
      </w:r>
      <w:r w:rsidR="004457FC">
        <w:t xml:space="preserve">Campanella G, Hanna MG, </w:t>
      </w:r>
      <w:proofErr w:type="spellStart"/>
      <w:r w:rsidR="004457FC">
        <w:t>Geneslaw</w:t>
      </w:r>
      <w:proofErr w:type="spellEnd"/>
      <w:r w:rsidR="004457FC">
        <w:t xml:space="preserve"> L, </w:t>
      </w:r>
      <w:proofErr w:type="spellStart"/>
      <w:r w:rsidR="004457FC">
        <w:t>Miraflor</w:t>
      </w:r>
      <w:proofErr w:type="spellEnd"/>
      <w:r w:rsidR="004457FC">
        <w:t xml:space="preserve"> A, Werneck Krauss Silva V, </w:t>
      </w:r>
      <w:proofErr w:type="spellStart"/>
      <w:r w:rsidR="004457FC">
        <w:t>Busam</w:t>
      </w:r>
      <w:proofErr w:type="spellEnd"/>
      <w:r w:rsidR="004457FC">
        <w:t xml:space="preserve"> KJ, </w:t>
      </w:r>
      <w:r w:rsidR="004457FC">
        <w:rPr>
          <w:i/>
        </w:rPr>
        <w:t>et al</w:t>
      </w:r>
      <w:r w:rsidR="004457FC">
        <w:t>. Clinical-grade computational pathology using weakly supervised deep learning on whole slide images. Nature Medicine. 2019; 25: 1301–1309.</w:t>
      </w:r>
      <w:r w:rsidR="004457FC" w:rsidRPr="004457FC">
        <w:rPr>
          <w:b/>
          <w:bCs/>
          <w:sz w:val="20"/>
        </w:rPr>
        <w:t xml:space="preserve"> </w:t>
      </w:r>
    </w:p>
    <w:p w14:paraId="40C06DE4" w14:textId="7BE5C6F3" w:rsidR="004457FC" w:rsidRDefault="00FE240F" w:rsidP="00FE240F">
      <w:pPr>
        <w:pStyle w:val="a7"/>
        <w:rPr>
          <w:b/>
          <w:bCs/>
          <w:sz w:val="20"/>
        </w:rPr>
      </w:pPr>
      <w:r w:rsidRPr="00FE240F">
        <w:t>[</w:t>
      </w:r>
      <w:r>
        <w:t>11</w:t>
      </w:r>
      <w:r w:rsidRPr="00FE240F">
        <w:t xml:space="preserve">] </w:t>
      </w:r>
      <w:r w:rsidR="004457FC">
        <w:t xml:space="preserve">Yu K, Zhang C, Berry GJ, Altman RB, </w:t>
      </w:r>
      <w:proofErr w:type="spellStart"/>
      <w:r w:rsidR="004457FC">
        <w:t>Ré</w:t>
      </w:r>
      <w:proofErr w:type="spellEnd"/>
      <w:r w:rsidR="004457FC">
        <w:t xml:space="preserve"> C, Rubin DL, </w:t>
      </w:r>
      <w:r w:rsidR="004457FC">
        <w:rPr>
          <w:i/>
        </w:rPr>
        <w:t>et al</w:t>
      </w:r>
      <w:r w:rsidR="004457FC">
        <w:t>. Predicting non-small cell lung cancer prognosis by fully automated microscopic pathology image features. Nature Communications. 2016; 7: 12474.</w:t>
      </w:r>
      <w:r w:rsidR="004457FC" w:rsidRPr="004457FC">
        <w:rPr>
          <w:b/>
          <w:bCs/>
          <w:sz w:val="20"/>
        </w:rPr>
        <w:t xml:space="preserve"> </w:t>
      </w:r>
    </w:p>
    <w:p w14:paraId="04215852" w14:textId="72BF0289" w:rsidR="004457FC" w:rsidRDefault="00FE240F" w:rsidP="00FE240F">
      <w:pPr>
        <w:pStyle w:val="a7"/>
        <w:rPr>
          <w:b/>
          <w:bCs/>
          <w:sz w:val="20"/>
        </w:rPr>
      </w:pPr>
      <w:r w:rsidRPr="00FE240F">
        <w:t>[</w:t>
      </w:r>
      <w:r>
        <w:t>1</w:t>
      </w:r>
      <w:r w:rsidRPr="00FE240F">
        <w:t xml:space="preserve">2] </w:t>
      </w:r>
      <w:proofErr w:type="spellStart"/>
      <w:r w:rsidR="004457FC">
        <w:t>Litjens</w:t>
      </w:r>
      <w:proofErr w:type="spellEnd"/>
      <w:r w:rsidR="004457FC">
        <w:t xml:space="preserve"> G, Sánchez CI, </w:t>
      </w:r>
      <w:proofErr w:type="spellStart"/>
      <w:r w:rsidR="004457FC">
        <w:t>Timofeeva</w:t>
      </w:r>
      <w:proofErr w:type="spellEnd"/>
      <w:r w:rsidR="004457FC">
        <w:t xml:space="preserve"> N, Hermsen M, </w:t>
      </w:r>
      <w:proofErr w:type="spellStart"/>
      <w:r w:rsidR="004457FC">
        <w:t>Nagtegaal</w:t>
      </w:r>
      <w:proofErr w:type="spellEnd"/>
      <w:r w:rsidR="004457FC">
        <w:t xml:space="preserve"> I, Kovacs I, </w:t>
      </w:r>
      <w:r w:rsidR="004457FC">
        <w:rPr>
          <w:i/>
        </w:rPr>
        <w:t>et al</w:t>
      </w:r>
      <w:r w:rsidR="004457FC">
        <w:t>. Deep learning as a tool for increased accuracy and efficiency of histopathological diagnosis. Scientific Reports. 2016; 6: 26286.</w:t>
      </w:r>
      <w:r w:rsidR="004457FC" w:rsidRPr="004457FC">
        <w:rPr>
          <w:b/>
          <w:bCs/>
          <w:sz w:val="20"/>
        </w:rPr>
        <w:t xml:space="preserve"> </w:t>
      </w:r>
    </w:p>
    <w:p w14:paraId="13CB95F5" w14:textId="25E180DD" w:rsidR="00FF222F" w:rsidRDefault="004457FC" w:rsidP="00FE240F">
      <w:pPr>
        <w:pStyle w:val="a7"/>
        <w:rPr>
          <w:rFonts w:hint="eastAsia"/>
          <w:b/>
          <w:bCs/>
        </w:rPr>
      </w:pPr>
      <w:r w:rsidRPr="00FE240F">
        <w:t>[13]</w:t>
      </w:r>
      <w:r w:rsidRPr="004457FC">
        <w:rPr>
          <w:rFonts w:cs="Times New Roman"/>
          <w:b/>
          <w:bCs/>
          <w:sz w:val="20"/>
        </w:rPr>
        <w:t xml:space="preserve"> </w:t>
      </w:r>
      <w:r w:rsidR="00FE240F">
        <w:t xml:space="preserve">Ardila D, </w:t>
      </w:r>
      <w:proofErr w:type="spellStart"/>
      <w:r w:rsidR="00FE240F">
        <w:t>Kiraly</w:t>
      </w:r>
      <w:proofErr w:type="spellEnd"/>
      <w:r w:rsidR="00FE240F">
        <w:t xml:space="preserve"> AP, Bharadwaj S, Choi B, Reicher JJ, Peng L, </w:t>
      </w:r>
      <w:r w:rsidR="00FE240F">
        <w:rPr>
          <w:i/>
        </w:rPr>
        <w:t>et al</w:t>
      </w:r>
      <w:r w:rsidR="00FE240F">
        <w:t>. End-to-end lung cancer screening with three-dimensional deep learning on low-dose chest computed tomography. Nature Medicine. 2019; 25: 954–961.</w:t>
      </w:r>
    </w:p>
    <w:sectPr w:rsidR="00FF222F" w:rsidSect="004457FC">
      <w:pgSz w:w="11906" w:h="16838"/>
      <w:pgMar w:top="851" w:right="1134" w:bottom="851"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imbusRomNo9L">
    <w:charset w:val="00"/>
    <w:family w:val="auto"/>
    <w:pitch w:val="default"/>
    <w:sig w:usb0="00000000"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75A4142"/>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5DDE917A"/>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1E7AB7F2"/>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F564A8A"/>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3F8074E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25AC8AB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C9AC800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CEDA24A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E3AC35E"/>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0589006"/>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3BD0491B"/>
    <w:multiLevelType w:val="singleLevel"/>
    <w:tmpl w:val="3BD0491B"/>
    <w:lvl w:ilvl="0">
      <w:start w:val="1"/>
      <w:numFmt w:val="decimal"/>
      <w:suff w:val="space"/>
      <w:lvlText w:val="[%1]"/>
      <w:lvlJc w:val="left"/>
    </w:lvl>
  </w:abstractNum>
  <w:abstractNum w:abstractNumId="11" w15:restartNumberingAfterBreak="0">
    <w:nsid w:val="4D661A69"/>
    <w:multiLevelType w:val="multilevel"/>
    <w:tmpl w:val="F3EAF5D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479615343">
    <w:abstractNumId w:val="10"/>
  </w:num>
  <w:num w:numId="2" w16cid:durableId="285814756">
    <w:abstractNumId w:val="8"/>
  </w:num>
  <w:num w:numId="3" w16cid:durableId="132139410">
    <w:abstractNumId w:val="3"/>
  </w:num>
  <w:num w:numId="4" w16cid:durableId="534847654">
    <w:abstractNumId w:val="2"/>
  </w:num>
  <w:num w:numId="5" w16cid:durableId="1538851460">
    <w:abstractNumId w:val="1"/>
  </w:num>
  <w:num w:numId="6" w16cid:durableId="129715023">
    <w:abstractNumId w:val="0"/>
  </w:num>
  <w:num w:numId="7" w16cid:durableId="440302592">
    <w:abstractNumId w:val="9"/>
  </w:num>
  <w:num w:numId="8" w16cid:durableId="864949241">
    <w:abstractNumId w:val="7"/>
  </w:num>
  <w:num w:numId="9" w16cid:durableId="92558174">
    <w:abstractNumId w:val="6"/>
  </w:num>
  <w:num w:numId="10" w16cid:durableId="1078986482">
    <w:abstractNumId w:val="5"/>
  </w:num>
  <w:num w:numId="11" w16cid:durableId="807630240">
    <w:abstractNumId w:val="4"/>
  </w:num>
  <w:num w:numId="12" w16cid:durableId="1336347977">
    <w:abstractNumId w:val="11"/>
  </w:num>
  <w:num w:numId="13" w16cid:durableId="1490945334">
    <w:abstractNumId w:val="11"/>
  </w:num>
  <w:num w:numId="14" w16cid:durableId="89588414">
    <w:abstractNumId w:val="11"/>
  </w:num>
  <w:num w:numId="15" w16cid:durableId="18234249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U4NWQ1OTZmNzUyYjdmZDFlNzQ4MGVhNGExYTgwNDAifQ=="/>
  </w:docVars>
  <w:rsids>
    <w:rsidRoot w:val="00522ADD"/>
    <w:rsid w:val="000B3C45"/>
    <w:rsid w:val="004457FC"/>
    <w:rsid w:val="00522ADD"/>
    <w:rsid w:val="005F18B8"/>
    <w:rsid w:val="00696DF0"/>
    <w:rsid w:val="006C5482"/>
    <w:rsid w:val="006E53E5"/>
    <w:rsid w:val="007D59A9"/>
    <w:rsid w:val="00951477"/>
    <w:rsid w:val="00A02478"/>
    <w:rsid w:val="00A3448D"/>
    <w:rsid w:val="00C24800"/>
    <w:rsid w:val="00C41221"/>
    <w:rsid w:val="00C94790"/>
    <w:rsid w:val="00F63D6E"/>
    <w:rsid w:val="00FC0147"/>
    <w:rsid w:val="00FE240F"/>
    <w:rsid w:val="00FF222F"/>
    <w:rsid w:val="04C34893"/>
    <w:rsid w:val="07B83383"/>
    <w:rsid w:val="08FA1588"/>
    <w:rsid w:val="0C061FF2"/>
    <w:rsid w:val="0EF1234D"/>
    <w:rsid w:val="17F679D4"/>
    <w:rsid w:val="1FB769B3"/>
    <w:rsid w:val="20340A84"/>
    <w:rsid w:val="21DD6EFA"/>
    <w:rsid w:val="257D4C7B"/>
    <w:rsid w:val="26847E3A"/>
    <w:rsid w:val="29233D8C"/>
    <w:rsid w:val="2B1C0E90"/>
    <w:rsid w:val="2C994A91"/>
    <w:rsid w:val="2ECD5446"/>
    <w:rsid w:val="35DE52C2"/>
    <w:rsid w:val="391C745E"/>
    <w:rsid w:val="3A9E3272"/>
    <w:rsid w:val="3C08753D"/>
    <w:rsid w:val="3D5F3235"/>
    <w:rsid w:val="452A22D2"/>
    <w:rsid w:val="45553B61"/>
    <w:rsid w:val="466730B2"/>
    <w:rsid w:val="4AE877EA"/>
    <w:rsid w:val="4CA213B4"/>
    <w:rsid w:val="4CE90CC5"/>
    <w:rsid w:val="500258C0"/>
    <w:rsid w:val="52F624AE"/>
    <w:rsid w:val="537F7C8D"/>
    <w:rsid w:val="53AA2830"/>
    <w:rsid w:val="5488491F"/>
    <w:rsid w:val="5641747C"/>
    <w:rsid w:val="56A812A9"/>
    <w:rsid w:val="5AB81CD6"/>
    <w:rsid w:val="64634052"/>
    <w:rsid w:val="6587477F"/>
    <w:rsid w:val="66293A88"/>
    <w:rsid w:val="6900357D"/>
    <w:rsid w:val="69272501"/>
    <w:rsid w:val="7A010B4C"/>
    <w:rsid w:val="7A804167"/>
    <w:rsid w:val="7BB87930"/>
    <w:rsid w:val="7E055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F0002E"/>
  <w15:docId w15:val="{C1DD931C-E6BC-4521-BCB5-F76746B59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toc 4" w:uiPriority="1" w:qFormat="1"/>
    <w:lsdException w:name="toc 5" w:uiPriority="1" w:qFormat="1"/>
    <w:lsdException w:name="footnote text" w:uiPriority="99"/>
    <w:lsdException w:name="annotation text" w:uiPriority="99" w:qFormat="1"/>
    <w:lsdException w:name="header" w:uiPriority="99"/>
    <w:lsdException w:name="footer" w:uiPriority="99"/>
    <w:lsdException w:name="caption" w:semiHidden="1" w:uiPriority="35" w:unhideWhenUsed="1" w:qFormat="1"/>
    <w:lsdException w:name="footnote reference" w:uiPriority="99"/>
    <w:lsdException w:name="annotation reference" w:uiPriority="99" w:qFormat="1"/>
    <w:lsdException w:name="line number" w:uiPriority="99"/>
    <w:lsdException w:name="endnote reference" w:uiPriority="99"/>
    <w:lsdException w:name="endnote text" w:uiPriority="99"/>
    <w:lsdException w:name="Title" w:qFormat="1"/>
    <w:lsdException w:name="Default Paragraph Font" w:semiHidden="1" w:uiPriority="1" w:unhideWhenUsed="1"/>
    <w:lsdException w:name="Body Text" w:uiPriority="1" w:qFormat="1"/>
    <w:lsdException w:name="Subtitle" w:qFormat="1"/>
    <w:lsdException w:name="Date" w:uiPriority="99" w:qFormat="1"/>
    <w:lsdException w:name="Hyperlink" w:uiPriority="99"/>
    <w:lsdException w:name="FollowedHyperlink" w:uiPriority="99"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E240F"/>
    <w:pPr>
      <w:widowControl w:val="0"/>
      <w:ind w:firstLineChars="200" w:firstLine="200"/>
      <w:jc w:val="both"/>
    </w:pPr>
    <w:rPr>
      <w:rFonts w:ascii="Times New Roman" w:eastAsia="Times New Roman" w:hAnsi="Times New Roman" w:cs="Times New Roman"/>
      <w:kern w:val="2"/>
      <w:sz w:val="21"/>
      <w:szCs w:val="21"/>
    </w:rPr>
  </w:style>
  <w:style w:type="paragraph" w:styleId="1">
    <w:name w:val="heading 1"/>
    <w:aliases w:val="一级标题"/>
    <w:basedOn w:val="a"/>
    <w:next w:val="a"/>
    <w:link w:val="10"/>
    <w:autoRedefine/>
    <w:uiPriority w:val="1"/>
    <w:qFormat/>
    <w:rsid w:val="00FE240F"/>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FE240F"/>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FE240F"/>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FE240F"/>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semiHidden/>
    <w:unhideWhenUsed/>
    <w:qFormat/>
    <w:rsid w:val="00FE240F"/>
    <w:pPr>
      <w:keepNext/>
      <w:keepLines/>
      <w:spacing w:before="280" w:after="290" w:line="376" w:lineRule="auto"/>
      <w:outlineLvl w:val="4"/>
    </w:pPr>
    <w:rPr>
      <w:b/>
      <w:bCs/>
      <w:sz w:val="28"/>
      <w:szCs w:val="28"/>
    </w:rPr>
  </w:style>
  <w:style w:type="paragraph" w:styleId="6">
    <w:name w:val="heading 6"/>
    <w:basedOn w:val="a"/>
    <w:next w:val="a"/>
    <w:link w:val="60"/>
    <w:uiPriority w:val="9"/>
    <w:semiHidden/>
    <w:unhideWhenUsed/>
    <w:qFormat/>
    <w:rsid w:val="00FE240F"/>
    <w:pPr>
      <w:keepNext/>
      <w:keepLines/>
      <w:numPr>
        <w:ilvl w:val="5"/>
        <w:numId w:val="15"/>
      </w:numPr>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FE240F"/>
    <w:pPr>
      <w:keepNext/>
      <w:keepLines/>
      <w:numPr>
        <w:ilvl w:val="6"/>
        <w:numId w:val="15"/>
      </w:numPr>
      <w:spacing w:before="240" w:after="64" w:line="320" w:lineRule="auto"/>
      <w:ind w:firstLineChars="0"/>
      <w:outlineLvl w:val="6"/>
    </w:pPr>
    <w:rPr>
      <w:b/>
      <w:bCs/>
      <w:sz w:val="24"/>
      <w:szCs w:val="24"/>
    </w:rPr>
  </w:style>
  <w:style w:type="paragraph" w:styleId="8">
    <w:name w:val="heading 8"/>
    <w:basedOn w:val="a"/>
    <w:next w:val="a"/>
    <w:link w:val="80"/>
    <w:uiPriority w:val="9"/>
    <w:semiHidden/>
    <w:unhideWhenUsed/>
    <w:qFormat/>
    <w:rsid w:val="00FE240F"/>
    <w:pPr>
      <w:keepNext/>
      <w:keepLines/>
      <w:numPr>
        <w:ilvl w:val="7"/>
        <w:numId w:val="15"/>
      </w:numPr>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FE240F"/>
    <w:pPr>
      <w:keepNext/>
      <w:keepLines/>
      <w:numPr>
        <w:ilvl w:val="8"/>
        <w:numId w:val="15"/>
      </w:numPr>
      <w:spacing w:before="240" w:after="64" w:line="320" w:lineRule="auto"/>
      <w:ind w:firstLineChars="0"/>
      <w:outlineLvl w:val="8"/>
    </w:pPr>
    <w:rPr>
      <w:rFonts w:asciiTheme="majorHAnsi" w:eastAsiaTheme="majorEastAsia" w:hAnsiTheme="majorHAnsi" w:cstheme="majorBidi"/>
    </w:rPr>
  </w:style>
  <w:style w:type="character" w:default="1" w:styleId="a0">
    <w:name w:val="Default Paragraph Font"/>
    <w:uiPriority w:val="1"/>
    <w:unhideWhenUsed/>
    <w:rsid w:val="00FE240F"/>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FE240F"/>
  </w:style>
  <w:style w:type="paragraph" w:customStyle="1" w:styleId="Abstract">
    <w:name w:val="Abstract"/>
    <w:basedOn w:val="a"/>
    <w:autoRedefine/>
    <w:qFormat/>
    <w:rsid w:val="00FE240F"/>
    <w:pPr>
      <w:ind w:firstLineChars="0" w:firstLine="0"/>
    </w:pPr>
    <w:rPr>
      <w:b/>
      <w:noProof/>
      <w:sz w:val="24"/>
      <w:szCs w:val="24"/>
    </w:rPr>
  </w:style>
  <w:style w:type="paragraph" w:customStyle="1" w:styleId="Default">
    <w:name w:val="Default"/>
    <w:rsid w:val="00FE240F"/>
    <w:pPr>
      <w:widowControl w:val="0"/>
      <w:autoSpaceDE w:val="0"/>
      <w:autoSpaceDN w:val="0"/>
      <w:adjustRightInd w:val="0"/>
    </w:pPr>
    <w:rPr>
      <w:rFonts w:ascii="Cambria" w:hAnsi="Cambria" w:cs="Cambria"/>
      <w:color w:val="000000"/>
      <w:sz w:val="24"/>
      <w:szCs w:val="24"/>
      <w:lang w:eastAsia="en-US"/>
    </w:rPr>
  </w:style>
  <w:style w:type="paragraph" w:customStyle="1" w:styleId="Keywords">
    <w:name w:val="Keywords"/>
    <w:basedOn w:val="a"/>
    <w:autoRedefine/>
    <w:qFormat/>
    <w:rsid w:val="00FE240F"/>
    <w:pPr>
      <w:ind w:firstLineChars="0" w:firstLine="0"/>
    </w:pPr>
    <w:rPr>
      <w:rFonts w:eastAsia="宋体"/>
      <w:b/>
      <w:noProof/>
    </w:rPr>
  </w:style>
  <w:style w:type="paragraph" w:customStyle="1" w:styleId="References">
    <w:name w:val="References"/>
    <w:basedOn w:val="a"/>
    <w:link w:val="References0"/>
    <w:autoRedefine/>
    <w:qFormat/>
    <w:rsid w:val="00FE240F"/>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FE240F"/>
    <w:rPr>
      <w:rFonts w:ascii="Times New Roman" w:eastAsia="Times New Roman" w:hAnsi="Times New Roman" w:cs="Times New Roman"/>
      <w:b/>
      <w:sz w:val="24"/>
      <w:szCs w:val="24"/>
    </w:rPr>
  </w:style>
  <w:style w:type="table" w:customStyle="1" w:styleId="TableNormal">
    <w:name w:val="Table Normal"/>
    <w:uiPriority w:val="2"/>
    <w:semiHidden/>
    <w:unhideWhenUsed/>
    <w:qFormat/>
    <w:rsid w:val="00FE240F"/>
    <w:tblPr>
      <w:tblCellMar>
        <w:top w:w="0" w:type="dxa"/>
        <w:left w:w="0" w:type="dxa"/>
        <w:bottom w:w="0" w:type="dxa"/>
        <w:right w:w="0" w:type="dxa"/>
      </w:tblCellMar>
    </w:tblPr>
  </w:style>
  <w:style w:type="paragraph" w:customStyle="1" w:styleId="TableParagraph">
    <w:name w:val="Table Paragraph"/>
    <w:basedOn w:val="a"/>
    <w:uiPriority w:val="1"/>
    <w:qFormat/>
    <w:rsid w:val="00FE240F"/>
    <w:pPr>
      <w:autoSpaceDE w:val="0"/>
      <w:autoSpaceDN w:val="0"/>
      <w:adjustRightInd w:val="0"/>
      <w:ind w:left="133"/>
      <w:jc w:val="center"/>
    </w:pPr>
    <w:rPr>
      <w:rFonts w:ascii="Book Antiqua" w:hAnsi="Book Antiqua" w:cs="Book Antiqua"/>
      <w:kern w:val="0"/>
      <w:sz w:val="24"/>
      <w:szCs w:val="24"/>
    </w:rPr>
  </w:style>
  <w:style w:type="paragraph" w:customStyle="1" w:styleId="11">
    <w:name w:val="修订1"/>
    <w:hidden/>
    <w:uiPriority w:val="99"/>
    <w:semiHidden/>
    <w:rPr>
      <w:kern w:val="2"/>
      <w:sz w:val="21"/>
      <w:szCs w:val="24"/>
    </w:rPr>
  </w:style>
  <w:style w:type="paragraph" w:styleId="TOC1">
    <w:name w:val="toc 1"/>
    <w:basedOn w:val="a"/>
    <w:next w:val="a"/>
    <w:uiPriority w:val="39"/>
    <w:qFormat/>
    <w:rsid w:val="00FE240F"/>
    <w:pPr>
      <w:spacing w:before="42"/>
      <w:ind w:left="233"/>
    </w:pPr>
    <w:rPr>
      <w:b/>
      <w:bCs/>
      <w:sz w:val="20"/>
      <w:szCs w:val="20"/>
    </w:rPr>
  </w:style>
  <w:style w:type="paragraph" w:styleId="TOC2">
    <w:name w:val="toc 2"/>
    <w:basedOn w:val="a"/>
    <w:next w:val="a"/>
    <w:uiPriority w:val="39"/>
    <w:qFormat/>
    <w:rsid w:val="00FE240F"/>
    <w:pPr>
      <w:spacing w:before="42"/>
      <w:ind w:left="1073" w:hanging="421"/>
    </w:pPr>
    <w:rPr>
      <w:b/>
      <w:bCs/>
      <w:sz w:val="20"/>
      <w:szCs w:val="20"/>
    </w:rPr>
  </w:style>
  <w:style w:type="paragraph" w:styleId="TOC3">
    <w:name w:val="toc 3"/>
    <w:basedOn w:val="a"/>
    <w:next w:val="a"/>
    <w:uiPriority w:val="39"/>
    <w:qFormat/>
    <w:rsid w:val="00FE240F"/>
    <w:pPr>
      <w:spacing w:before="42"/>
      <w:ind w:left="1333" w:hanging="681"/>
    </w:pPr>
    <w:rPr>
      <w:i/>
      <w:sz w:val="20"/>
      <w:szCs w:val="20"/>
    </w:rPr>
  </w:style>
  <w:style w:type="paragraph" w:styleId="TOC4">
    <w:name w:val="toc 4"/>
    <w:basedOn w:val="a"/>
    <w:next w:val="a"/>
    <w:uiPriority w:val="1"/>
    <w:qFormat/>
    <w:rsid w:val="00FE240F"/>
    <w:pPr>
      <w:spacing w:before="41"/>
      <w:ind w:left="1333" w:hanging="681"/>
    </w:pPr>
    <w:rPr>
      <w:b/>
      <w:bCs/>
      <w:i/>
    </w:rPr>
  </w:style>
  <w:style w:type="paragraph" w:styleId="TOC5">
    <w:name w:val="toc 5"/>
    <w:basedOn w:val="a"/>
    <w:next w:val="a"/>
    <w:uiPriority w:val="1"/>
    <w:qFormat/>
    <w:rsid w:val="00FE240F"/>
    <w:pPr>
      <w:spacing w:before="42"/>
      <w:ind w:left="1073"/>
    </w:pPr>
    <w:rPr>
      <w:i/>
      <w:sz w:val="20"/>
      <w:szCs w:val="20"/>
    </w:rPr>
  </w:style>
  <w:style w:type="character" w:customStyle="1" w:styleId="10">
    <w:name w:val="标题 1 字符"/>
    <w:aliases w:val="一级标题 字符"/>
    <w:link w:val="1"/>
    <w:uiPriority w:val="1"/>
    <w:rsid w:val="00FE240F"/>
    <w:rPr>
      <w:rFonts w:ascii="Times New Roman" w:eastAsia="Times New Roman" w:hAnsi="Times New Roman" w:cs="Book Antiqua"/>
      <w:b/>
      <w:bCs/>
      <w:sz w:val="24"/>
    </w:rPr>
  </w:style>
  <w:style w:type="paragraph" w:customStyle="1" w:styleId="TOC10">
    <w:name w:val="TOC 标题1"/>
    <w:basedOn w:val="1"/>
    <w:next w:val="a"/>
    <w:uiPriority w:val="39"/>
    <w:unhideWhenUsed/>
    <w:qFormat/>
    <w:rsid w:val="00FE240F"/>
    <w:pPr>
      <w:keepNext/>
      <w:keepLines/>
      <w:widowControl/>
      <w:autoSpaceDE/>
      <w:autoSpaceDN/>
      <w:spacing w:line="259" w:lineRule="auto"/>
      <w:outlineLvl w:val="9"/>
    </w:pPr>
    <w:rPr>
      <w:rFonts w:asciiTheme="majorHAnsi" w:eastAsiaTheme="majorEastAsia" w:hAnsiTheme="majorHAnsi" w:cstheme="majorBidi"/>
      <w:b w:val="0"/>
      <w:bCs w:val="0"/>
      <w:color w:val="2E74B5" w:themeColor="accent1" w:themeShade="BF"/>
      <w:szCs w:val="32"/>
    </w:rPr>
  </w:style>
  <w:style w:type="paragraph" w:customStyle="1" w:styleId="a3">
    <w:name w:val="版权信息"/>
    <w:basedOn w:val="a"/>
    <w:autoRedefine/>
    <w:qFormat/>
    <w:rsid w:val="00FE240F"/>
    <w:pPr>
      <w:ind w:firstLineChars="0" w:firstLine="0"/>
    </w:pPr>
  </w:style>
  <w:style w:type="character" w:customStyle="1" w:styleId="20">
    <w:name w:val="标题 2 字符"/>
    <w:aliases w:val="二级标题 字符"/>
    <w:link w:val="2"/>
    <w:uiPriority w:val="9"/>
    <w:rsid w:val="00FE240F"/>
    <w:rPr>
      <w:rFonts w:ascii="Times New Roman" w:eastAsia="Times New Roman" w:hAnsi="Times New Roman" w:cs="Times New Roman"/>
      <w:b/>
      <w:bCs/>
      <w:i/>
      <w:kern w:val="2"/>
      <w:sz w:val="22"/>
      <w:szCs w:val="21"/>
    </w:rPr>
  </w:style>
  <w:style w:type="character" w:customStyle="1" w:styleId="30">
    <w:name w:val="标题 3 字符"/>
    <w:aliases w:val="三级标题 字符"/>
    <w:link w:val="3"/>
    <w:uiPriority w:val="9"/>
    <w:rsid w:val="00FE240F"/>
    <w:rPr>
      <w:rFonts w:ascii="Times New Roman" w:eastAsia="Times New Roman" w:hAnsi="Times New Roman" w:cs="Times New Roman"/>
      <w:bCs/>
      <w:i/>
      <w:kern w:val="2"/>
      <w:sz w:val="22"/>
      <w:szCs w:val="32"/>
    </w:rPr>
  </w:style>
  <w:style w:type="paragraph" w:styleId="a4">
    <w:name w:val="Revision"/>
    <w:hidden/>
    <w:uiPriority w:val="99"/>
    <w:semiHidden/>
    <w:rsid w:val="004457FC"/>
    <w:rPr>
      <w:kern w:val="2"/>
      <w:sz w:val="21"/>
      <w:szCs w:val="24"/>
    </w:rPr>
  </w:style>
  <w:style w:type="character" w:customStyle="1" w:styleId="40">
    <w:name w:val="标题 4 字符"/>
    <w:link w:val="4"/>
    <w:uiPriority w:val="9"/>
    <w:rsid w:val="00FE240F"/>
    <w:rPr>
      <w:rFonts w:ascii="Calibri Light" w:eastAsia="NimbusRomNo9L" w:hAnsi="Calibri Light" w:cs="NimbusRomNo9L"/>
      <w:b/>
      <w:bCs/>
      <w:sz w:val="28"/>
      <w:szCs w:val="28"/>
    </w:rPr>
  </w:style>
  <w:style w:type="character" w:customStyle="1" w:styleId="50">
    <w:name w:val="标题 5 字符"/>
    <w:basedOn w:val="a0"/>
    <w:link w:val="5"/>
    <w:uiPriority w:val="9"/>
    <w:semiHidden/>
    <w:rsid w:val="00FE240F"/>
    <w:rPr>
      <w:rFonts w:ascii="Times New Roman" w:eastAsia="Times New Roman" w:hAnsi="Times New Roman" w:cs="Times New Roman"/>
      <w:b/>
      <w:bCs/>
      <w:kern w:val="2"/>
      <w:sz w:val="28"/>
      <w:szCs w:val="28"/>
    </w:rPr>
  </w:style>
  <w:style w:type="character" w:customStyle="1" w:styleId="60">
    <w:name w:val="标题 6 字符"/>
    <w:basedOn w:val="a0"/>
    <w:link w:val="6"/>
    <w:uiPriority w:val="9"/>
    <w:semiHidden/>
    <w:rsid w:val="00FE240F"/>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semiHidden/>
    <w:rsid w:val="00FE240F"/>
    <w:rPr>
      <w:rFonts w:ascii="Times New Roman" w:eastAsia="Times New Roman" w:hAnsi="Times New Roman" w:cs="Times New Roman"/>
      <w:b/>
      <w:bCs/>
      <w:kern w:val="2"/>
      <w:sz w:val="24"/>
      <w:szCs w:val="24"/>
    </w:rPr>
  </w:style>
  <w:style w:type="character" w:customStyle="1" w:styleId="80">
    <w:name w:val="标题 8 字符"/>
    <w:basedOn w:val="a0"/>
    <w:link w:val="8"/>
    <w:uiPriority w:val="9"/>
    <w:semiHidden/>
    <w:rsid w:val="00FE240F"/>
    <w:rPr>
      <w:rFonts w:asciiTheme="majorHAnsi" w:eastAsiaTheme="majorEastAsia" w:hAnsiTheme="majorHAnsi" w:cstheme="majorBidi"/>
      <w:kern w:val="2"/>
      <w:sz w:val="24"/>
      <w:szCs w:val="24"/>
    </w:rPr>
  </w:style>
  <w:style w:type="character" w:customStyle="1" w:styleId="90">
    <w:name w:val="标题 9 字符"/>
    <w:basedOn w:val="a0"/>
    <w:link w:val="9"/>
    <w:uiPriority w:val="9"/>
    <w:semiHidden/>
    <w:rsid w:val="00FE240F"/>
    <w:rPr>
      <w:rFonts w:asciiTheme="majorHAnsi" w:eastAsiaTheme="majorEastAsia" w:hAnsiTheme="majorHAnsi" w:cstheme="majorBidi"/>
      <w:kern w:val="2"/>
      <w:sz w:val="21"/>
      <w:szCs w:val="21"/>
    </w:rPr>
  </w:style>
  <w:style w:type="paragraph" w:customStyle="1" w:styleId="a5">
    <w:name w:val="表题"/>
    <w:basedOn w:val="a"/>
    <w:autoRedefine/>
    <w:qFormat/>
    <w:rsid w:val="00FE240F"/>
    <w:pPr>
      <w:spacing w:beforeLines="100" w:before="100" w:afterLines="100" w:after="100" w:line="360" w:lineRule="auto"/>
      <w:ind w:leftChars="200" w:left="200" w:firstLineChars="0" w:firstLine="0"/>
      <w:jc w:val="center"/>
    </w:pPr>
    <w:rPr>
      <w:b/>
    </w:rPr>
  </w:style>
  <w:style w:type="paragraph" w:customStyle="1" w:styleId="a6">
    <w:name w:val="表注"/>
    <w:basedOn w:val="a"/>
    <w:autoRedefine/>
    <w:qFormat/>
    <w:rsid w:val="00FE240F"/>
    <w:pPr>
      <w:snapToGrid w:val="0"/>
      <w:ind w:firstLineChars="0" w:firstLine="0"/>
    </w:pPr>
  </w:style>
  <w:style w:type="paragraph" w:customStyle="1" w:styleId="a7">
    <w:name w:val="参考文献"/>
    <w:basedOn w:val="a"/>
    <w:autoRedefine/>
    <w:qFormat/>
    <w:rsid w:val="00FE240F"/>
    <w:pPr>
      <w:ind w:left="360" w:hangingChars="200" w:hanging="360"/>
    </w:pPr>
    <w:rPr>
      <w:rFonts w:eastAsiaTheme="minorEastAsia" w:cstheme="minorBidi"/>
      <w:sz w:val="18"/>
      <w:szCs w:val="24"/>
    </w:rPr>
  </w:style>
  <w:style w:type="character" w:styleId="a8">
    <w:name w:val="Hyperlink"/>
    <w:uiPriority w:val="99"/>
    <w:unhideWhenUsed/>
    <w:rsid w:val="00FE240F"/>
    <w:rPr>
      <w:color w:val="0563C1"/>
      <w:u w:val="single"/>
    </w:rPr>
  </w:style>
  <w:style w:type="character" w:styleId="a9">
    <w:name w:val="FollowedHyperlink"/>
    <w:basedOn w:val="a0"/>
    <w:uiPriority w:val="99"/>
    <w:unhideWhenUsed/>
    <w:qFormat/>
    <w:rsid w:val="00FE240F"/>
    <w:rPr>
      <w:color w:val="954F72" w:themeColor="followedHyperlink"/>
      <w:u w:val="single"/>
    </w:rPr>
  </w:style>
  <w:style w:type="paragraph" w:customStyle="1" w:styleId="aa">
    <w:name w:val="稿件类型"/>
    <w:basedOn w:val="a"/>
    <w:autoRedefine/>
    <w:qFormat/>
    <w:rsid w:val="00FE240F"/>
    <w:pPr>
      <w:ind w:firstLineChars="0" w:firstLine="0"/>
      <w:jc w:val="left"/>
    </w:pPr>
    <w:rPr>
      <w:rFonts w:eastAsia="宋体" w:cstheme="minorBidi"/>
      <w:sz w:val="20"/>
    </w:rPr>
  </w:style>
  <w:style w:type="paragraph" w:customStyle="1" w:styleId="ab">
    <w:name w:val="关键词"/>
    <w:basedOn w:val="Keywords"/>
    <w:autoRedefine/>
    <w:qFormat/>
    <w:rsid w:val="00FE240F"/>
    <w:rPr>
      <w:rFonts w:eastAsia="Times New Roman"/>
      <w:b w:val="0"/>
    </w:rPr>
  </w:style>
  <w:style w:type="paragraph" w:customStyle="1" w:styleId="ac">
    <w:name w:val="机构信息"/>
    <w:basedOn w:val="a"/>
    <w:link w:val="ad"/>
    <w:autoRedefine/>
    <w:qFormat/>
    <w:rsid w:val="00FE240F"/>
    <w:pPr>
      <w:adjustRightInd w:val="0"/>
      <w:snapToGrid w:val="0"/>
      <w:ind w:firstLineChars="0" w:firstLine="0"/>
    </w:pPr>
    <w:rPr>
      <w:rFonts w:cstheme="minorBidi"/>
    </w:rPr>
  </w:style>
  <w:style w:type="character" w:customStyle="1" w:styleId="ad">
    <w:name w:val="机构信息 字符"/>
    <w:link w:val="ac"/>
    <w:rsid w:val="00FE240F"/>
    <w:rPr>
      <w:rFonts w:ascii="Times New Roman" w:eastAsia="Times New Roman" w:hAnsi="Times New Roman"/>
      <w:kern w:val="2"/>
      <w:sz w:val="21"/>
      <w:szCs w:val="21"/>
    </w:rPr>
  </w:style>
  <w:style w:type="paragraph" w:styleId="ae">
    <w:name w:val="footnote text"/>
    <w:basedOn w:val="a"/>
    <w:link w:val="af"/>
    <w:uiPriority w:val="99"/>
    <w:unhideWhenUsed/>
    <w:rsid w:val="00FE240F"/>
    <w:pPr>
      <w:snapToGrid w:val="0"/>
      <w:jc w:val="left"/>
    </w:pPr>
    <w:rPr>
      <w:sz w:val="18"/>
      <w:szCs w:val="18"/>
    </w:rPr>
  </w:style>
  <w:style w:type="character" w:customStyle="1" w:styleId="af">
    <w:name w:val="脚注文本 字符"/>
    <w:basedOn w:val="a0"/>
    <w:link w:val="ae"/>
    <w:uiPriority w:val="99"/>
    <w:rsid w:val="00FE240F"/>
    <w:rPr>
      <w:rFonts w:ascii="Times New Roman" w:eastAsia="Times New Roman" w:hAnsi="Times New Roman" w:cs="Times New Roman"/>
      <w:kern w:val="2"/>
      <w:sz w:val="18"/>
      <w:szCs w:val="18"/>
    </w:rPr>
  </w:style>
  <w:style w:type="character" w:styleId="af0">
    <w:name w:val="footnote reference"/>
    <w:basedOn w:val="a0"/>
    <w:uiPriority w:val="99"/>
    <w:unhideWhenUsed/>
    <w:rsid w:val="00FE240F"/>
    <w:rPr>
      <w:vertAlign w:val="superscript"/>
    </w:rPr>
  </w:style>
  <w:style w:type="paragraph" w:customStyle="1" w:styleId="af1">
    <w:name w:val="接收日期"/>
    <w:basedOn w:val="a"/>
    <w:autoRedefine/>
    <w:qFormat/>
    <w:rsid w:val="00FE240F"/>
    <w:pPr>
      <w:ind w:firstLineChars="0" w:firstLine="0"/>
    </w:pPr>
  </w:style>
  <w:style w:type="paragraph" w:styleId="af2">
    <w:name w:val="List Paragraph"/>
    <w:basedOn w:val="a"/>
    <w:uiPriority w:val="1"/>
    <w:qFormat/>
    <w:rsid w:val="00FE240F"/>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unhideWhenUsed/>
    <w:rsid w:val="00FE240F"/>
    <w:rPr>
      <w:sz w:val="18"/>
      <w:szCs w:val="18"/>
    </w:rPr>
  </w:style>
  <w:style w:type="character" w:customStyle="1" w:styleId="af4">
    <w:name w:val="批注框文本 字符"/>
    <w:basedOn w:val="a0"/>
    <w:link w:val="af3"/>
    <w:uiPriority w:val="99"/>
    <w:rsid w:val="00FE240F"/>
    <w:rPr>
      <w:rFonts w:ascii="Times New Roman" w:eastAsia="Times New Roman" w:hAnsi="Times New Roman" w:cs="Times New Roman"/>
      <w:kern w:val="2"/>
      <w:sz w:val="18"/>
      <w:szCs w:val="18"/>
    </w:rPr>
  </w:style>
  <w:style w:type="paragraph" w:styleId="af5">
    <w:name w:val="annotation text"/>
    <w:basedOn w:val="a"/>
    <w:link w:val="af6"/>
    <w:uiPriority w:val="99"/>
    <w:unhideWhenUsed/>
    <w:qFormat/>
    <w:rsid w:val="00FE240F"/>
  </w:style>
  <w:style w:type="character" w:customStyle="1" w:styleId="af6">
    <w:name w:val="批注文字 字符"/>
    <w:basedOn w:val="a0"/>
    <w:link w:val="af5"/>
    <w:uiPriority w:val="99"/>
    <w:qFormat/>
    <w:rsid w:val="00FE240F"/>
    <w:rPr>
      <w:rFonts w:ascii="Times New Roman" w:eastAsia="Times New Roman" w:hAnsi="Times New Roman" w:cs="Times New Roman"/>
      <w:kern w:val="2"/>
      <w:sz w:val="21"/>
      <w:szCs w:val="21"/>
    </w:rPr>
  </w:style>
  <w:style w:type="character" w:styleId="af7">
    <w:name w:val="annotation reference"/>
    <w:basedOn w:val="a0"/>
    <w:uiPriority w:val="99"/>
    <w:unhideWhenUsed/>
    <w:qFormat/>
    <w:rsid w:val="00FE240F"/>
    <w:rPr>
      <w:sz w:val="21"/>
      <w:szCs w:val="21"/>
    </w:rPr>
  </w:style>
  <w:style w:type="paragraph" w:styleId="af8">
    <w:name w:val="annotation subject"/>
    <w:basedOn w:val="af5"/>
    <w:next w:val="af5"/>
    <w:link w:val="af9"/>
    <w:uiPriority w:val="99"/>
    <w:unhideWhenUsed/>
    <w:qFormat/>
    <w:rsid w:val="00FE240F"/>
    <w:rPr>
      <w:b/>
      <w:bCs/>
    </w:rPr>
  </w:style>
  <w:style w:type="character" w:customStyle="1" w:styleId="af9">
    <w:name w:val="批注主题 字符"/>
    <w:basedOn w:val="af6"/>
    <w:link w:val="af8"/>
    <w:uiPriority w:val="99"/>
    <w:qFormat/>
    <w:rsid w:val="00FE240F"/>
    <w:rPr>
      <w:rFonts w:ascii="Times New Roman" w:eastAsia="Times New Roman" w:hAnsi="Times New Roman" w:cs="Times New Roman"/>
      <w:b/>
      <w:bCs/>
      <w:kern w:val="2"/>
      <w:sz w:val="21"/>
      <w:szCs w:val="21"/>
    </w:rPr>
  </w:style>
  <w:style w:type="character" w:styleId="afa">
    <w:name w:val="Emphasis"/>
    <w:basedOn w:val="a0"/>
    <w:uiPriority w:val="20"/>
    <w:qFormat/>
    <w:rsid w:val="00FE240F"/>
    <w:rPr>
      <w:i/>
      <w:iCs/>
    </w:rPr>
  </w:style>
  <w:style w:type="table" w:customStyle="1" w:styleId="3-51">
    <w:name w:val="清单表 3 - 着色 51"/>
    <w:basedOn w:val="a1"/>
    <w:uiPriority w:val="48"/>
    <w:rsid w:val="00FE240F"/>
    <w:tblPr>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4-11">
    <w:name w:val="清单表 4 - 着色 11"/>
    <w:basedOn w:val="a1"/>
    <w:uiPriority w:val="49"/>
    <w:rsid w:val="00FE240F"/>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afb">
    <w:name w:val="Date"/>
    <w:basedOn w:val="a"/>
    <w:next w:val="a"/>
    <w:link w:val="afc"/>
    <w:uiPriority w:val="99"/>
    <w:unhideWhenUsed/>
    <w:qFormat/>
    <w:rsid w:val="00FE240F"/>
    <w:pPr>
      <w:ind w:leftChars="2500" w:left="100"/>
    </w:pPr>
  </w:style>
  <w:style w:type="character" w:customStyle="1" w:styleId="afc">
    <w:name w:val="日期 字符"/>
    <w:basedOn w:val="a0"/>
    <w:link w:val="afb"/>
    <w:uiPriority w:val="99"/>
    <w:qFormat/>
    <w:rsid w:val="00FE240F"/>
    <w:rPr>
      <w:rFonts w:ascii="Times New Roman" w:eastAsia="Times New Roman" w:hAnsi="Times New Roman" w:cs="Times New Roman"/>
      <w:kern w:val="2"/>
      <w:sz w:val="21"/>
      <w:szCs w:val="21"/>
    </w:rPr>
  </w:style>
  <w:style w:type="paragraph" w:styleId="afd">
    <w:name w:val="caption"/>
    <w:basedOn w:val="a"/>
    <w:next w:val="a"/>
    <w:autoRedefine/>
    <w:uiPriority w:val="35"/>
    <w:unhideWhenUsed/>
    <w:qFormat/>
    <w:rsid w:val="00FE240F"/>
    <w:pPr>
      <w:ind w:firstLineChars="0" w:firstLine="0"/>
    </w:pPr>
  </w:style>
  <w:style w:type="paragraph" w:customStyle="1" w:styleId="afe">
    <w:name w:val="通讯作者"/>
    <w:basedOn w:val="a"/>
    <w:autoRedefine/>
    <w:qFormat/>
    <w:rsid w:val="00FE240F"/>
    <w:pPr>
      <w:ind w:firstLineChars="0" w:firstLine="0"/>
    </w:pPr>
  </w:style>
  <w:style w:type="paragraph" w:customStyle="1" w:styleId="aff">
    <w:name w:val="图注"/>
    <w:basedOn w:val="a"/>
    <w:autoRedefine/>
    <w:qFormat/>
    <w:rsid w:val="00FE240F"/>
    <w:pPr>
      <w:ind w:firstLineChars="0" w:firstLine="0"/>
    </w:pPr>
    <w:rPr>
      <w:b/>
    </w:rPr>
  </w:style>
  <w:style w:type="table" w:customStyle="1" w:styleId="5-11">
    <w:name w:val="网格表 5 深色 - 着色 11"/>
    <w:basedOn w:val="a1"/>
    <w:uiPriority w:val="50"/>
    <w:qFormat/>
    <w:rsid w:val="00FE240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FE240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FE240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aff0">
    <w:name w:val="Table Grid"/>
    <w:basedOn w:val="a1"/>
    <w:uiPriority w:val="39"/>
    <w:qFormat/>
    <w:rsid w:val="00FE24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endnote text"/>
    <w:basedOn w:val="a"/>
    <w:link w:val="aff2"/>
    <w:uiPriority w:val="99"/>
    <w:unhideWhenUsed/>
    <w:rsid w:val="00FE240F"/>
    <w:pPr>
      <w:snapToGrid w:val="0"/>
      <w:jc w:val="left"/>
    </w:pPr>
  </w:style>
  <w:style w:type="character" w:customStyle="1" w:styleId="aff2">
    <w:name w:val="尾注文本 字符"/>
    <w:basedOn w:val="a0"/>
    <w:link w:val="aff1"/>
    <w:uiPriority w:val="99"/>
    <w:rsid w:val="00FE240F"/>
    <w:rPr>
      <w:rFonts w:ascii="Times New Roman" w:eastAsia="Times New Roman" w:hAnsi="Times New Roman" w:cs="Times New Roman"/>
      <w:kern w:val="2"/>
      <w:sz w:val="21"/>
      <w:szCs w:val="21"/>
    </w:rPr>
  </w:style>
  <w:style w:type="character" w:styleId="aff3">
    <w:name w:val="endnote reference"/>
    <w:basedOn w:val="a0"/>
    <w:uiPriority w:val="99"/>
    <w:unhideWhenUsed/>
    <w:rsid w:val="00FE240F"/>
    <w:rPr>
      <w:vertAlign w:val="superscript"/>
    </w:rPr>
  </w:style>
  <w:style w:type="paragraph" w:customStyle="1" w:styleId="aff4">
    <w:name w:val="文章标题"/>
    <w:basedOn w:val="a"/>
    <w:link w:val="aff5"/>
    <w:autoRedefine/>
    <w:qFormat/>
    <w:rsid w:val="00FE240F"/>
    <w:pPr>
      <w:kinsoku w:val="0"/>
      <w:overflowPunct w:val="0"/>
      <w:autoSpaceDE w:val="0"/>
      <w:autoSpaceDN w:val="0"/>
      <w:adjustRightInd w:val="0"/>
      <w:ind w:firstLineChars="0" w:firstLine="0"/>
    </w:pPr>
    <w:rPr>
      <w:rFonts w:cstheme="minorBidi"/>
      <w:b/>
      <w:bCs/>
      <w:spacing w:val="-8"/>
      <w:sz w:val="36"/>
      <w:szCs w:val="36"/>
    </w:rPr>
  </w:style>
  <w:style w:type="character" w:customStyle="1" w:styleId="aff5">
    <w:name w:val="文章标题 字符"/>
    <w:link w:val="aff4"/>
    <w:rsid w:val="00FE240F"/>
    <w:rPr>
      <w:rFonts w:ascii="Times New Roman" w:eastAsia="Times New Roman" w:hAnsi="Times New Roman"/>
      <w:b/>
      <w:bCs/>
      <w:spacing w:val="-8"/>
      <w:kern w:val="2"/>
      <w:sz w:val="36"/>
      <w:szCs w:val="36"/>
    </w:rPr>
  </w:style>
  <w:style w:type="paragraph" w:styleId="aff6">
    <w:name w:val="No Spacing"/>
    <w:link w:val="aff7"/>
    <w:uiPriority w:val="1"/>
    <w:qFormat/>
    <w:rsid w:val="00FE240F"/>
    <w:rPr>
      <w:sz w:val="22"/>
      <w:szCs w:val="22"/>
    </w:rPr>
  </w:style>
  <w:style w:type="character" w:customStyle="1" w:styleId="aff7">
    <w:name w:val="无间隔 字符"/>
    <w:basedOn w:val="a0"/>
    <w:link w:val="aff6"/>
    <w:uiPriority w:val="1"/>
    <w:qFormat/>
    <w:rsid w:val="00FE240F"/>
    <w:rPr>
      <w:sz w:val="22"/>
      <w:szCs w:val="22"/>
    </w:rPr>
  </w:style>
  <w:style w:type="numbering" w:customStyle="1" w:styleId="12">
    <w:name w:val="无列表1"/>
    <w:next w:val="a2"/>
    <w:uiPriority w:val="99"/>
    <w:semiHidden/>
    <w:unhideWhenUsed/>
    <w:rsid w:val="00FE240F"/>
  </w:style>
  <w:style w:type="character" w:styleId="aff8">
    <w:name w:val="line number"/>
    <w:uiPriority w:val="99"/>
    <w:unhideWhenUsed/>
    <w:rsid w:val="00FE240F"/>
  </w:style>
  <w:style w:type="paragraph" w:styleId="aff9">
    <w:name w:val="footer"/>
    <w:basedOn w:val="a"/>
    <w:link w:val="affa"/>
    <w:uiPriority w:val="99"/>
    <w:unhideWhenUsed/>
    <w:rsid w:val="00FE240F"/>
    <w:pPr>
      <w:tabs>
        <w:tab w:val="center" w:pos="4153"/>
        <w:tab w:val="right" w:pos="8306"/>
      </w:tabs>
      <w:snapToGrid w:val="0"/>
      <w:jc w:val="left"/>
    </w:pPr>
    <w:rPr>
      <w:sz w:val="18"/>
      <w:szCs w:val="18"/>
    </w:rPr>
  </w:style>
  <w:style w:type="character" w:customStyle="1" w:styleId="affa">
    <w:name w:val="页脚 字符"/>
    <w:link w:val="aff9"/>
    <w:uiPriority w:val="99"/>
    <w:rsid w:val="00FE240F"/>
    <w:rPr>
      <w:rFonts w:ascii="Times New Roman" w:eastAsia="Times New Roman" w:hAnsi="Times New Roman" w:cs="Times New Roman"/>
      <w:kern w:val="2"/>
      <w:sz w:val="18"/>
      <w:szCs w:val="18"/>
    </w:rPr>
  </w:style>
  <w:style w:type="paragraph" w:styleId="affb">
    <w:name w:val="header"/>
    <w:basedOn w:val="a"/>
    <w:link w:val="affc"/>
    <w:uiPriority w:val="99"/>
    <w:unhideWhenUsed/>
    <w:rsid w:val="00FE240F"/>
    <w:pPr>
      <w:pBdr>
        <w:bottom w:val="single" w:sz="6" w:space="1" w:color="auto"/>
      </w:pBdr>
      <w:tabs>
        <w:tab w:val="center" w:pos="4153"/>
        <w:tab w:val="right" w:pos="8306"/>
      </w:tabs>
      <w:snapToGrid w:val="0"/>
      <w:jc w:val="center"/>
    </w:pPr>
    <w:rPr>
      <w:sz w:val="18"/>
      <w:szCs w:val="18"/>
    </w:rPr>
  </w:style>
  <w:style w:type="character" w:customStyle="1" w:styleId="affc">
    <w:name w:val="页眉 字符"/>
    <w:link w:val="affb"/>
    <w:uiPriority w:val="99"/>
    <w:rsid w:val="00FE240F"/>
    <w:rPr>
      <w:rFonts w:ascii="Times New Roman" w:eastAsia="Times New Roman" w:hAnsi="Times New Roman" w:cs="Times New Roman"/>
      <w:kern w:val="2"/>
      <w:sz w:val="18"/>
      <w:szCs w:val="18"/>
    </w:rPr>
  </w:style>
  <w:style w:type="paragraph" w:customStyle="1" w:styleId="affd">
    <w:name w:val="摘要"/>
    <w:basedOn w:val="Abstract"/>
    <w:autoRedefine/>
    <w:qFormat/>
    <w:rsid w:val="00FE240F"/>
    <w:rPr>
      <w:b w:val="0"/>
      <w:sz w:val="21"/>
      <w:szCs w:val="21"/>
    </w:rPr>
  </w:style>
  <w:style w:type="paragraph" w:styleId="affe">
    <w:name w:val="Body Text"/>
    <w:basedOn w:val="a"/>
    <w:link w:val="afff"/>
    <w:autoRedefine/>
    <w:uiPriority w:val="1"/>
    <w:qFormat/>
    <w:rsid w:val="00FE240F"/>
    <w:pPr>
      <w:autoSpaceDE w:val="0"/>
      <w:autoSpaceDN w:val="0"/>
      <w:adjustRightInd w:val="0"/>
      <w:ind w:firstLine="420"/>
    </w:pPr>
    <w:rPr>
      <w:kern w:val="0"/>
    </w:rPr>
  </w:style>
  <w:style w:type="character" w:customStyle="1" w:styleId="afff">
    <w:name w:val="正文文本 字符"/>
    <w:link w:val="affe"/>
    <w:uiPriority w:val="1"/>
    <w:rsid w:val="00FE240F"/>
    <w:rPr>
      <w:rFonts w:ascii="Times New Roman" w:eastAsia="Times New Roman" w:hAnsi="Times New Roman" w:cs="Times New Roman"/>
      <w:sz w:val="21"/>
      <w:szCs w:val="21"/>
    </w:rPr>
  </w:style>
  <w:style w:type="paragraph" w:customStyle="1" w:styleId="afff0">
    <w:name w:val="致谢部分"/>
    <w:basedOn w:val="affe"/>
    <w:link w:val="afff1"/>
    <w:autoRedefine/>
    <w:qFormat/>
    <w:rsid w:val="00FE240F"/>
    <w:pPr>
      <w:ind w:firstLineChars="0" w:firstLine="0"/>
    </w:pPr>
    <w:rPr>
      <w:b/>
      <w:sz w:val="24"/>
      <w:szCs w:val="24"/>
    </w:rPr>
  </w:style>
  <w:style w:type="character" w:customStyle="1" w:styleId="afff1">
    <w:name w:val="致谢部分 字符"/>
    <w:basedOn w:val="afff"/>
    <w:link w:val="afff0"/>
    <w:rsid w:val="00FE240F"/>
    <w:rPr>
      <w:rFonts w:ascii="Times New Roman" w:eastAsia="Times New Roman" w:hAnsi="Times New Roman" w:cs="Times New Roman"/>
      <w:b/>
      <w:sz w:val="24"/>
      <w:szCs w:val="24"/>
    </w:rPr>
  </w:style>
  <w:style w:type="paragraph" w:customStyle="1" w:styleId="afff2">
    <w:name w:val="作者信息"/>
    <w:basedOn w:val="a"/>
    <w:autoRedefine/>
    <w:qFormat/>
    <w:rsid w:val="00FE240F"/>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1884</Words>
  <Characters>10739</Characters>
  <Application>Microsoft Office Word</Application>
  <DocSecurity>0</DocSecurity>
  <Lines>89</Lines>
  <Paragraphs>25</Paragraphs>
  <ScaleCrop>false</ScaleCrop>
  <Company/>
  <LinksUpToDate>false</LinksUpToDate>
  <CharactersWithSpaces>12598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Jasonkeller</dc:creator>
  <cp:lastModifiedBy>Joe Cheng</cp:lastModifiedBy>
  <cp:revision>2</cp:revision>
  <dcterms:created xsi:type="dcterms:W3CDTF">2022-08-17T05:40:00Z</dcterms:created>
  <dcterms:modified xsi:type="dcterms:W3CDTF">2022-08-17T05:40:00Z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736999CD6D0C4137A744AD22DA024DF7</vt:lpwstr>
  </property>
</Properties>
</file>