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1A92" w:rsidRDefault="00D77B6E">
      <w:r>
        <w:rPr>
          <w:noProof/>
        </w:rPr>
        <w:drawing>
          <wp:inline distT="0" distB="0" distL="0" distR="0">
            <wp:extent cx="5274310" cy="2155825"/>
            <wp:effectExtent l="0" t="0" r="2540" b="0"/>
            <wp:docPr id="12647417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741778" name="图片 1"/>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2155825"/>
                    </a:xfrm>
                    <a:prstGeom prst="rect">
                      <a:avLst/>
                    </a:prstGeom>
                  </pic:spPr>
                </pic:pic>
              </a:graphicData>
            </a:graphic>
          </wp:inline>
        </w:drawing>
      </w:r>
    </w:p>
    <w:p w:rsidR="007F1A92" w:rsidRDefault="00D77B6E">
      <w:pPr>
        <w:rPr>
          <w:rFonts w:ascii="宋体" w:eastAsia="宋体" w:hAnsi="宋体" w:cs="宋体"/>
          <w:b/>
          <w:bCs/>
          <w:color w:val="000000"/>
          <w:kern w:val="24"/>
          <w:szCs w:val="21"/>
        </w:rPr>
      </w:pPr>
      <w:r>
        <w:rPr>
          <w:rFonts w:ascii="Times New Roman" w:eastAsia="+mn-ea" w:hAnsi="Times New Roman" w:cs="Times New Roman"/>
          <w:b/>
          <w:bCs/>
          <w:color w:val="000000"/>
          <w:kern w:val="24"/>
          <w:szCs w:val="21"/>
        </w:rPr>
        <w:t>Supplementary Fig. 1</w:t>
      </w:r>
      <w:bookmarkStart w:id="0" w:name="_GoBack"/>
      <w:r w:rsidRPr="00D77B6E">
        <w:rPr>
          <w:rFonts w:ascii="Times New Roman" w:eastAsia="+mn-ea" w:hAnsi="Times New Roman" w:cs="Times New Roman"/>
          <w:b/>
          <w:bCs/>
          <w:color w:val="000000"/>
          <w:kern w:val="24"/>
          <w:szCs w:val="21"/>
        </w:rPr>
        <w:t>.</w:t>
      </w:r>
      <w:bookmarkEnd w:id="0"/>
      <w:r w:rsidRPr="00D77B6E">
        <w:rPr>
          <w:rFonts w:ascii="Times New Roman" w:eastAsia="+mn-ea" w:hAnsi="Times New Roman" w:cs="Times New Roman"/>
          <w:bCs/>
          <w:color w:val="000000"/>
          <w:kern w:val="24"/>
          <w:szCs w:val="21"/>
        </w:rPr>
        <w:t xml:space="preserve"> </w:t>
      </w:r>
      <w:r w:rsidRPr="00D77B6E">
        <w:rPr>
          <w:rFonts w:ascii="Times New Roman" w:eastAsia="宋体" w:hAnsi="Times New Roman" w:cs="Times New Roman"/>
          <w:bCs/>
          <w:color w:val="000000"/>
          <w:kern w:val="24"/>
          <w:szCs w:val="21"/>
        </w:rPr>
        <w:t>(A)</w:t>
      </w:r>
      <w:r w:rsidRPr="00D77B6E">
        <w:rPr>
          <w:rFonts w:ascii="Times New Roman" w:hAnsi="Times New Roman" w:cs="Times New Roman"/>
        </w:rPr>
        <w:t xml:space="preserve"> </w:t>
      </w:r>
      <w:r w:rsidRPr="00D77B6E">
        <w:rPr>
          <w:rFonts w:ascii="Times New Roman" w:eastAsia="宋体" w:hAnsi="Times New Roman" w:cs="Times New Roman"/>
          <w:color w:val="000000"/>
          <w:kern w:val="24"/>
          <w:szCs w:val="21"/>
        </w:rPr>
        <w:t>Labeled diagram of bacteria, impurities, and cluster phenomenon</w:t>
      </w:r>
      <w:r w:rsidRPr="00D77B6E">
        <w:rPr>
          <w:rFonts w:ascii="Times New Roman" w:eastAsia="宋体" w:hAnsi="Times New Roman" w:cs="Times New Roman" w:hint="eastAsia"/>
          <w:color w:val="000000"/>
          <w:kern w:val="24"/>
          <w:szCs w:val="21"/>
        </w:rPr>
        <w:t>,</w:t>
      </w:r>
      <w:r w:rsidRPr="00D77B6E">
        <w:rPr>
          <w:rFonts w:ascii="Times New Roman" w:eastAsia="宋体" w:hAnsi="Times New Roman" w:cs="Times New Roman"/>
          <w:color w:val="000000"/>
          <w:kern w:val="24"/>
          <w:szCs w:val="21"/>
        </w:rPr>
        <w:t xml:space="preserve"> 1 corresponds to antibiotic-resistant bacteria, and the other 2, 3, 4, 5, and 6 are impurities and cluster phenomena. </w:t>
      </w:r>
      <w:r w:rsidRPr="00D77B6E">
        <w:rPr>
          <w:rFonts w:ascii="Times New Roman" w:eastAsia="宋体" w:hAnsi="Times New Roman" w:cs="Times New Roman"/>
          <w:bCs/>
          <w:color w:val="000000"/>
          <w:kern w:val="24"/>
          <w:szCs w:val="21"/>
        </w:rPr>
        <w:t>(B)</w:t>
      </w:r>
      <w:r w:rsidRPr="00D77B6E">
        <w:rPr>
          <w:rFonts w:ascii="Times New Roman" w:eastAsia="宋体" w:hAnsi="Times New Roman" w:cs="Times New Roman"/>
          <w:color w:val="000000"/>
          <w:kern w:val="24"/>
          <w:szCs w:val="21"/>
        </w:rPr>
        <w:t xml:space="preserve"> Corresponding Raman spectrum data graph. From the Raman spectrum, it can be seen that there are apparent differences in the peak positions and cluster phenomena of biological samples. Therefore, Raman spectroscopy can be used to distinguish between biolog</w:t>
      </w:r>
      <w:r w:rsidRPr="00D77B6E">
        <w:rPr>
          <w:rFonts w:ascii="Times New Roman" w:eastAsia="宋体" w:hAnsi="Times New Roman" w:cs="Times New Roman"/>
          <w:color w:val="000000"/>
          <w:kern w:val="24"/>
          <w:szCs w:val="21"/>
        </w:rPr>
        <w:t>ical samples and cluster phenomena.</w:t>
      </w:r>
    </w:p>
    <w:p w:rsidR="007F1A92" w:rsidRDefault="007F1A92">
      <w:pPr>
        <w:rPr>
          <w:rFonts w:ascii="宋体" w:eastAsia="宋体" w:hAnsi="宋体" w:cs="宋体"/>
          <w:b/>
          <w:bCs/>
          <w:color w:val="000000"/>
          <w:kern w:val="24"/>
          <w:szCs w:val="21"/>
        </w:rPr>
      </w:pPr>
    </w:p>
    <w:p w:rsidR="007F1A92" w:rsidRDefault="00D77B6E">
      <w:pPr>
        <w:rPr>
          <w:rFonts w:ascii="宋体" w:eastAsia="宋体" w:hAnsi="宋体" w:cs="宋体"/>
          <w:b/>
          <w:bCs/>
          <w:color w:val="000000"/>
          <w:kern w:val="24"/>
          <w:szCs w:val="21"/>
        </w:rPr>
      </w:pPr>
      <w:r>
        <w:rPr>
          <w:rFonts w:ascii="宋体" w:eastAsia="宋体" w:hAnsi="宋体" w:cs="宋体" w:hint="eastAsia"/>
          <w:b/>
          <w:bCs/>
          <w:noProof/>
          <w:color w:val="000000"/>
          <w:kern w:val="24"/>
          <w:szCs w:val="21"/>
        </w:rPr>
        <w:drawing>
          <wp:inline distT="0" distB="0" distL="114300" distR="114300">
            <wp:extent cx="5526405" cy="2927350"/>
            <wp:effectExtent l="0" t="0" r="5715" b="13970"/>
            <wp:docPr id="1" name="图片 1" descr="G:\paper\revised4\聚类_DPI350.jpg聚类_DPI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paper\revised4\聚类_DPI350.jpg聚类_DPI350"/>
                    <pic:cNvPicPr>
                      <a:picLocks noChangeAspect="1"/>
                    </pic:cNvPicPr>
                  </pic:nvPicPr>
                  <pic:blipFill>
                    <a:blip r:embed="rId5"/>
                    <a:srcRect/>
                    <a:stretch>
                      <a:fillRect/>
                    </a:stretch>
                  </pic:blipFill>
                  <pic:spPr>
                    <a:xfrm>
                      <a:off x="0" y="0"/>
                      <a:ext cx="5526405" cy="2927350"/>
                    </a:xfrm>
                    <a:prstGeom prst="rect">
                      <a:avLst/>
                    </a:prstGeom>
                  </pic:spPr>
                </pic:pic>
              </a:graphicData>
            </a:graphic>
          </wp:inline>
        </w:drawing>
      </w:r>
    </w:p>
    <w:p w:rsidR="007F1A92" w:rsidRDefault="00D77B6E">
      <w:pPr>
        <w:rPr>
          <w:rFonts w:ascii="Times New Roman" w:eastAsia="宋体" w:hAnsi="Times New Roman" w:cs="Times New Roman"/>
        </w:rPr>
      </w:pPr>
      <w:r>
        <w:rPr>
          <w:rFonts w:ascii="Times New Roman" w:eastAsia="+mn-ea" w:hAnsi="Times New Roman" w:cs="Times New Roman"/>
          <w:b/>
          <w:bCs/>
          <w:color w:val="000000"/>
          <w:kern w:val="24"/>
          <w:szCs w:val="21"/>
        </w:rPr>
        <w:t xml:space="preserve">Supplementary Fig. </w:t>
      </w:r>
      <w:r>
        <w:rPr>
          <w:rFonts w:ascii="Times New Roman" w:eastAsia="宋体" w:hAnsi="Times New Roman" w:cs="Times New Roman" w:hint="eastAsia"/>
          <w:b/>
          <w:bCs/>
          <w:color w:val="000000"/>
          <w:kern w:val="24"/>
          <w:szCs w:val="21"/>
        </w:rPr>
        <w:t>2</w:t>
      </w:r>
      <w:r>
        <w:rPr>
          <w:rFonts w:ascii="Times New Roman" w:eastAsia="+mn-ea" w:hAnsi="Times New Roman" w:cs="Times New Roman"/>
          <w:b/>
          <w:bCs/>
          <w:color w:val="000000"/>
          <w:kern w:val="24"/>
          <w:szCs w:val="21"/>
        </w:rPr>
        <w:t>.</w:t>
      </w:r>
      <w:r>
        <w:rPr>
          <w:rFonts w:ascii="Times New Roman" w:eastAsia="宋体" w:hAnsi="Times New Roman" w:cs="Times New Roman" w:hint="eastAsia"/>
          <w:b/>
          <w:bCs/>
          <w:color w:val="000000"/>
          <w:kern w:val="24"/>
          <w:szCs w:val="21"/>
        </w:rPr>
        <w:t xml:space="preserve"> Bacterial clustering analysis graph. </w:t>
      </w:r>
      <w:r>
        <w:rPr>
          <w:rFonts w:ascii="Times New Roman" w:eastAsia="宋体" w:hAnsi="Times New Roman" w:cs="Times New Roman" w:hint="eastAsia"/>
          <w:color w:val="000000"/>
          <w:kern w:val="24"/>
          <w:szCs w:val="21"/>
        </w:rPr>
        <w:t>There are three clusters in the above graph, the blue color represents the Raman spectrum of the impurity, and it can be seen from the above graph that the cl</w:t>
      </w:r>
      <w:r>
        <w:rPr>
          <w:rFonts w:ascii="Times New Roman" w:eastAsia="宋体" w:hAnsi="Times New Roman" w:cs="Times New Roman" w:hint="eastAsia"/>
          <w:color w:val="000000"/>
          <w:kern w:val="24"/>
          <w:szCs w:val="21"/>
        </w:rPr>
        <w:t>uster represented by the impurity or cluster phenomenon has a great dissimilarity with the other two bacterial clusters.</w:t>
      </w:r>
    </w:p>
    <w:sectPr w:rsidR="007F1A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n-ea">
    <w:altName w:val="Times New Roman"/>
    <w:charset w:val="00"/>
    <w:family w:val="roman"/>
    <w:pitch w:val="default"/>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UxNDMwMzRhNDkxZjcxODVkMjkxMWQ1ZWY1ODhmZTEifQ=="/>
  </w:docVars>
  <w:rsids>
    <w:rsidRoot w:val="001277E8"/>
    <w:rsid w:val="000F22AC"/>
    <w:rsid w:val="001277E8"/>
    <w:rsid w:val="00206A16"/>
    <w:rsid w:val="00330175"/>
    <w:rsid w:val="004C1D1C"/>
    <w:rsid w:val="006B1422"/>
    <w:rsid w:val="006D5311"/>
    <w:rsid w:val="007F1A92"/>
    <w:rsid w:val="008317E2"/>
    <w:rsid w:val="0085661C"/>
    <w:rsid w:val="00A2735D"/>
    <w:rsid w:val="00D77B6E"/>
    <w:rsid w:val="00DA4E18"/>
    <w:rsid w:val="00E44117"/>
    <w:rsid w:val="00EB2A36"/>
    <w:rsid w:val="182A3A26"/>
    <w:rsid w:val="34D85CE0"/>
    <w:rsid w:val="358077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E2A3C9-2765-49E4-BCEC-317191AB6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s-alignment-element">
    <w:name w:val="ts-alignment-element"/>
    <w:basedOn w:val="a0"/>
    <w:qFormat/>
  </w:style>
  <w:style w:type="character" w:customStyle="1" w:styleId="ts-alignment-element-highlighted">
    <w:name w:val="ts-alignment-element-highlighted"/>
    <w:basedOn w:val="a0"/>
    <w:qFormat/>
  </w:style>
  <w:style w:type="paragraph" w:styleId="a3">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126</Words>
  <Characters>721</Characters>
  <Application>Microsoft Office Word</Application>
  <DocSecurity>0</DocSecurity>
  <Lines>6</Lines>
  <Paragraphs>1</Paragraphs>
  <ScaleCrop>false</ScaleCrop>
  <Company/>
  <LinksUpToDate>false</LinksUpToDate>
  <CharactersWithSpaces>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qin yu</dc:creator>
  <cp:lastModifiedBy>Iris</cp:lastModifiedBy>
  <cp:revision>4</cp:revision>
  <dcterms:created xsi:type="dcterms:W3CDTF">2023-05-24T03:22:00Z</dcterms:created>
  <dcterms:modified xsi:type="dcterms:W3CDTF">2023-06-29T08:18:00Z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31C52E92FF034D5F9394E1957A9DC6F1_13</vt:lpwstr>
  </property>
</Properties>
</file>