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F11" w:rsidRDefault="00260F11" w:rsidP="00260F11">
      <w:pPr>
        <w:spacing w:line="480" w:lineRule="auto"/>
        <w:rPr>
          <w:b/>
          <w:sz w:val="24"/>
          <w:szCs w:val="24"/>
        </w:rPr>
      </w:pPr>
      <w:r w:rsidRPr="00260F11">
        <w:rPr>
          <w:b/>
          <w:noProof/>
          <w:sz w:val="24"/>
          <w:szCs w:val="24"/>
        </w:rPr>
        <w:drawing>
          <wp:inline distT="0" distB="0" distL="0" distR="0">
            <wp:extent cx="5274310" cy="2517352"/>
            <wp:effectExtent l="0" t="0" r="2540" b="0"/>
            <wp:docPr id="1" name="图片 1" descr="G:\投稿\2022-7-5  Molecular and Cellular Biochemistry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投稿\2022-7-5  Molecular and Cellular Biochemistry\Figure S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17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F11" w:rsidRPr="005243C1" w:rsidRDefault="004C3CB6" w:rsidP="00260F11">
      <w:pPr>
        <w:spacing w:line="480" w:lineRule="auto"/>
        <w:rPr>
          <w:bCs/>
          <w:sz w:val="24"/>
          <w:szCs w:val="24"/>
        </w:rPr>
      </w:pPr>
      <w:r w:rsidRPr="004C3CB6">
        <w:rPr>
          <w:b/>
          <w:sz w:val="24"/>
          <w:szCs w:val="24"/>
        </w:rPr>
        <w:t xml:space="preserve">Supplementary Fig. </w:t>
      </w:r>
      <w:r w:rsidR="00260F11" w:rsidRPr="005243C1">
        <w:rPr>
          <w:rFonts w:hint="eastAsia"/>
          <w:b/>
          <w:sz w:val="24"/>
          <w:szCs w:val="24"/>
        </w:rPr>
        <w:t xml:space="preserve">1. </w:t>
      </w:r>
      <w:r w:rsidR="00260F11" w:rsidRPr="00B70065">
        <w:rPr>
          <w:bCs/>
          <w:sz w:val="24"/>
          <w:szCs w:val="24"/>
        </w:rPr>
        <w:t xml:space="preserve">Overexpression efficiency of CEP135 plasmid transfection in human umbilical vein endothelial cells was confirmed by western blotting. Data were analyzed using unpaired Student’s t-test. Error bars indicate SEM. </w:t>
      </w:r>
      <w:r w:rsidR="00260F11" w:rsidRPr="00B70065">
        <w:rPr>
          <w:bCs/>
          <w:sz w:val="24"/>
          <w:szCs w:val="24"/>
          <w:vertAlign w:val="superscript"/>
        </w:rPr>
        <w:t>**</w:t>
      </w:r>
      <w:r w:rsidR="00260F11" w:rsidRPr="00B70065">
        <w:rPr>
          <w:bCs/>
          <w:sz w:val="24"/>
          <w:szCs w:val="24"/>
        </w:rPr>
        <w:t>P&lt;0.01 vs. Control. CEP135, centrosomal protein 135.</w:t>
      </w:r>
    </w:p>
    <w:p w:rsidR="00260F11" w:rsidRDefault="00260F11" w:rsidP="00260F11"/>
    <w:p w:rsidR="00260F11" w:rsidRDefault="00260F11" w:rsidP="00260F11">
      <w:r w:rsidRPr="00260F11">
        <w:rPr>
          <w:noProof/>
        </w:rPr>
        <w:drawing>
          <wp:inline distT="0" distB="0" distL="0" distR="0">
            <wp:extent cx="5274310" cy="3192751"/>
            <wp:effectExtent l="0" t="0" r="2540" b="8255"/>
            <wp:docPr id="2" name="图片 2" descr="G:\投稿\2022-7-5  Molecular and Cellular Biochemistry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投稿\2022-7-5  Molecular and Cellular Biochemistry\Figure 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92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F11" w:rsidRPr="005243C1" w:rsidRDefault="004C3CB6" w:rsidP="00260F11">
      <w:pPr>
        <w:spacing w:line="480" w:lineRule="auto"/>
        <w:rPr>
          <w:bCs/>
          <w:sz w:val="24"/>
          <w:szCs w:val="24"/>
        </w:rPr>
      </w:pPr>
      <w:r w:rsidRPr="004C3CB6">
        <w:rPr>
          <w:b/>
          <w:sz w:val="24"/>
          <w:szCs w:val="24"/>
        </w:rPr>
        <w:t xml:space="preserve">Supplementary Fig. </w:t>
      </w:r>
      <w:r w:rsidR="00260F11">
        <w:rPr>
          <w:b/>
          <w:sz w:val="24"/>
          <w:szCs w:val="24"/>
        </w:rPr>
        <w:t>2</w:t>
      </w:r>
      <w:r w:rsidR="00260F11" w:rsidRPr="005243C1">
        <w:rPr>
          <w:rFonts w:hint="eastAsia"/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="00260F11" w:rsidRPr="00B70065">
        <w:rPr>
          <w:bCs/>
          <w:sz w:val="24"/>
          <w:szCs w:val="24"/>
        </w:rPr>
        <w:t xml:space="preserve">CEP135 depletion leads to defects in HUVEC angiogenesis. Representative images of HUVECs transfected with the indicated plasmids and siRNAs, and plated onto Matrigel are shown. CEP135, centrosomal protein 135; HUVECs, </w:t>
      </w:r>
      <w:r w:rsidR="00260F11" w:rsidRPr="00B70065">
        <w:rPr>
          <w:bCs/>
          <w:sz w:val="24"/>
          <w:szCs w:val="24"/>
        </w:rPr>
        <w:lastRenderedPageBreak/>
        <w:t>human umbilical vein endothelial cells; si/siRNA, small interfering RNA. Scale bar, 300 µm.</w:t>
      </w:r>
    </w:p>
    <w:p w:rsidR="00260F11" w:rsidRDefault="00260F11" w:rsidP="00260F11"/>
    <w:p w:rsidR="00260F11" w:rsidRDefault="00260F11" w:rsidP="00260F11">
      <w:r w:rsidRPr="00260F11">
        <w:rPr>
          <w:noProof/>
        </w:rPr>
        <w:drawing>
          <wp:inline distT="0" distB="0" distL="0" distR="0">
            <wp:extent cx="5274310" cy="2629718"/>
            <wp:effectExtent l="0" t="0" r="2540" b="0"/>
            <wp:docPr id="3" name="图片 3" descr="G:\投稿\2022-7-5  Molecular and Cellular Biochemistry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投稿\2022-7-5  Molecular and Cellular Biochemistry\Figure S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29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F11" w:rsidRPr="00F32C0B" w:rsidRDefault="004C3CB6" w:rsidP="00260F11">
      <w:pPr>
        <w:spacing w:line="480" w:lineRule="auto"/>
      </w:pPr>
      <w:r w:rsidRPr="004C3CB6">
        <w:rPr>
          <w:b/>
          <w:sz w:val="24"/>
          <w:szCs w:val="24"/>
        </w:rPr>
        <w:t>Supplementary Fig.</w:t>
      </w:r>
      <w:r>
        <w:rPr>
          <w:b/>
          <w:sz w:val="24"/>
          <w:szCs w:val="24"/>
        </w:rPr>
        <w:t xml:space="preserve"> </w:t>
      </w:r>
      <w:bookmarkStart w:id="0" w:name="_GoBack"/>
      <w:bookmarkEnd w:id="0"/>
      <w:r w:rsidR="00260F11">
        <w:rPr>
          <w:b/>
          <w:sz w:val="24"/>
          <w:szCs w:val="24"/>
        </w:rPr>
        <w:t>3</w:t>
      </w:r>
      <w:r w:rsidR="00260F11" w:rsidRPr="005243C1">
        <w:rPr>
          <w:rFonts w:hint="eastAsia"/>
          <w:b/>
          <w:sz w:val="24"/>
          <w:szCs w:val="24"/>
        </w:rPr>
        <w:t xml:space="preserve">. </w:t>
      </w:r>
      <w:r w:rsidR="00260F11" w:rsidRPr="00B70065">
        <w:rPr>
          <w:bCs/>
          <w:sz w:val="24"/>
          <w:szCs w:val="24"/>
        </w:rPr>
        <w:t>CEP135 depletion induces cell cycle arrest of HUVECs. Flow cytometry showed the percentage of HUVECs at G</w:t>
      </w:r>
      <w:r w:rsidR="00260F11" w:rsidRPr="00B70065">
        <w:rPr>
          <w:bCs/>
          <w:sz w:val="24"/>
          <w:szCs w:val="24"/>
          <w:vertAlign w:val="subscript"/>
        </w:rPr>
        <w:t>1</w:t>
      </w:r>
      <w:r w:rsidR="00260F11" w:rsidRPr="00B70065">
        <w:rPr>
          <w:bCs/>
          <w:sz w:val="24"/>
          <w:szCs w:val="24"/>
        </w:rPr>
        <w:t>, S and G</w:t>
      </w:r>
      <w:r w:rsidR="00260F11" w:rsidRPr="00B70065">
        <w:rPr>
          <w:bCs/>
          <w:sz w:val="24"/>
          <w:szCs w:val="24"/>
          <w:vertAlign w:val="subscript"/>
        </w:rPr>
        <w:t>2</w:t>
      </w:r>
      <w:r w:rsidR="00260F11" w:rsidRPr="00B70065">
        <w:rPr>
          <w:bCs/>
          <w:sz w:val="24"/>
          <w:szCs w:val="24"/>
        </w:rPr>
        <w:t xml:space="preserve"> phases. CEP135, centrosomal protein 135; HUVECs, human umbilical vein endothelial cells; si/siRNA, small interfering RNA.</w:t>
      </w:r>
    </w:p>
    <w:p w:rsidR="00602B87" w:rsidRPr="00260F11" w:rsidRDefault="00602B87"/>
    <w:sectPr w:rsidR="00602B87" w:rsidRPr="00260F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0F11" w:rsidRDefault="00260F11" w:rsidP="00260F11">
      <w:r>
        <w:separator/>
      </w:r>
    </w:p>
  </w:endnote>
  <w:endnote w:type="continuationSeparator" w:id="0">
    <w:p w:rsidR="00260F11" w:rsidRDefault="00260F11" w:rsidP="00260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0F11" w:rsidRDefault="00260F11" w:rsidP="00260F11">
      <w:r>
        <w:separator/>
      </w:r>
    </w:p>
  </w:footnote>
  <w:footnote w:type="continuationSeparator" w:id="0">
    <w:p w:rsidR="00260F11" w:rsidRDefault="00260F11" w:rsidP="00260F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E9E"/>
    <w:rsid w:val="00260F11"/>
    <w:rsid w:val="004C3CB6"/>
    <w:rsid w:val="00602B87"/>
    <w:rsid w:val="009C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2768C9C"/>
  <w15:chartTrackingRefBased/>
  <w15:docId w15:val="{7FB8D3D0-C3EA-412A-9049-8D829F4F2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F1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0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0F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0F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0F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Rui</cp:lastModifiedBy>
  <cp:revision>3</cp:revision>
  <dcterms:created xsi:type="dcterms:W3CDTF">2022-07-05T01:43:00Z</dcterms:created>
  <dcterms:modified xsi:type="dcterms:W3CDTF">2023-08-14T01:26:00Z</dcterms:modified>
</cp:coreProperties>
</file>