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07E36" w:rsidRPr="00581AFC" w:rsidRDefault="000F61AF" w:rsidP="00907E36">
      <w:pPr>
        <w:adjustRightInd w:val="0"/>
        <w:snapToGrid w:val="0"/>
        <w:spacing w:line="288" w:lineRule="auto"/>
        <w:rPr>
          <w:rFonts w:ascii="Times New Roman" w:eastAsia="宋体" w:hAnsi="Times New Roman" w:cs="Times New Roman"/>
          <w:szCs w:val="20"/>
        </w:rPr>
      </w:pPr>
      <w:bookmarkStart w:id="0" w:name="_Hlk138576007"/>
      <w:bookmarkStart w:id="1" w:name="_GoBack"/>
      <w:r w:rsidRPr="00581AFC">
        <w:rPr>
          <w:rFonts w:ascii="Times New Roman" w:eastAsia="宋体" w:hAnsi="Times New Roman" w:cs="Times New Roman"/>
          <w:b/>
          <w:noProof/>
          <w:szCs w:val="20"/>
        </w:rPr>
        <w:drawing>
          <wp:inline distT="0" distB="0" distL="0" distR="0">
            <wp:extent cx="5041265" cy="3800475"/>
            <wp:effectExtent l="0" t="0" r="6985" b="9525"/>
            <wp:docPr id="2" name="图片 2" descr="C:\Users\dongweijian\Desktop\Supplementary Material\Supplementary Fig.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ongweijian\Desktop\Supplementary Material\Supplementary Fig. 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1265" cy="3800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07E36" w:rsidRPr="00581AFC">
        <w:rPr>
          <w:rFonts w:ascii="Times New Roman" w:eastAsia="宋体" w:hAnsi="Times New Roman" w:cs="Times New Roman"/>
          <w:b/>
          <w:szCs w:val="20"/>
        </w:rPr>
        <w:t>Supplementary Fig</w:t>
      </w:r>
      <w:r w:rsidR="00031FC7" w:rsidRPr="00581AFC">
        <w:rPr>
          <w:rFonts w:ascii="Times New Roman" w:eastAsia="宋体" w:hAnsi="Times New Roman" w:cs="Times New Roman"/>
          <w:b/>
          <w:szCs w:val="20"/>
        </w:rPr>
        <w:t xml:space="preserve">. </w:t>
      </w:r>
      <w:r w:rsidR="00907E36" w:rsidRPr="00581AFC">
        <w:rPr>
          <w:rFonts w:ascii="Times New Roman" w:eastAsia="宋体" w:hAnsi="Times New Roman" w:cs="Times New Roman"/>
          <w:b/>
          <w:szCs w:val="20"/>
        </w:rPr>
        <w:t>1.</w:t>
      </w:r>
      <w:r w:rsidR="00907E36" w:rsidRPr="00581AFC">
        <w:rPr>
          <w:rFonts w:ascii="Times New Roman" w:eastAsia="宋体" w:hAnsi="Times New Roman" w:cs="Times New Roman"/>
          <w:szCs w:val="20"/>
        </w:rPr>
        <w:t xml:space="preserve"> (A) The ratio of CD4</w:t>
      </w:r>
      <w:r w:rsidR="00907E36" w:rsidRPr="00581AFC">
        <w:rPr>
          <w:rFonts w:ascii="Times New Roman" w:eastAsia="宋体" w:hAnsi="Times New Roman" w:cs="Times New Roman"/>
          <w:szCs w:val="20"/>
          <w:vertAlign w:val="superscript"/>
        </w:rPr>
        <w:t>+</w:t>
      </w:r>
      <w:r w:rsidR="00907E36" w:rsidRPr="00581AFC">
        <w:rPr>
          <w:rFonts w:ascii="Times New Roman" w:eastAsia="宋体" w:hAnsi="Times New Roman" w:cs="Times New Roman"/>
          <w:szCs w:val="20"/>
        </w:rPr>
        <w:t xml:space="preserve"> T cells and Th17 cells was detected by flow cytometry. (</w:t>
      </w:r>
      <w:bookmarkEnd w:id="0"/>
      <w:r w:rsidR="00907E36" w:rsidRPr="00581AFC">
        <w:rPr>
          <w:rFonts w:ascii="Times New Roman" w:eastAsia="宋体" w:hAnsi="Times New Roman" w:cs="Times New Roman"/>
          <w:szCs w:val="20"/>
        </w:rPr>
        <w:t xml:space="preserve">B) The </w:t>
      </w:r>
      <w:bookmarkStart w:id="2" w:name="_Hlk138576132"/>
      <w:r w:rsidR="00907E36" w:rsidRPr="00581AFC">
        <w:rPr>
          <w:rFonts w:ascii="Times New Roman" w:eastAsia="宋体" w:hAnsi="Times New Roman" w:cs="Times New Roman"/>
          <w:szCs w:val="20"/>
        </w:rPr>
        <w:t>expression of KRT8</w:t>
      </w:r>
      <w:bookmarkEnd w:id="2"/>
      <w:r w:rsidR="00907E36" w:rsidRPr="00581AFC">
        <w:rPr>
          <w:rFonts w:ascii="Times New Roman" w:eastAsia="宋体" w:hAnsi="Times New Roman" w:cs="Times New Roman"/>
          <w:szCs w:val="20"/>
        </w:rPr>
        <w:t xml:space="preserve"> in BECs was assessed by ICC. The picture on left was magnified for 100 times, while the picture on right </w:t>
      </w:r>
      <w:r w:rsidR="00581AFC" w:rsidRPr="00581AFC">
        <w:rPr>
          <w:rFonts w:ascii="Times New Roman" w:eastAsia="宋体" w:hAnsi="Times New Roman" w:cs="Times New Roman"/>
          <w:szCs w:val="20"/>
        </w:rPr>
        <w:t>was magnified for 400 times. (C,</w:t>
      </w:r>
      <w:r w:rsidR="00907E36" w:rsidRPr="00581AFC">
        <w:rPr>
          <w:rFonts w:ascii="Times New Roman" w:eastAsia="宋体" w:hAnsi="Times New Roman" w:cs="Times New Roman"/>
          <w:szCs w:val="20"/>
        </w:rPr>
        <w:t>D) The expression of E-cad and α-SMA expression in BECs treated with sCD26/sDPP4 or DPP4 inhibitor was analyzed by IF. The pictures were magnified for 400 times. E-cad</w:t>
      </w:r>
      <w:r w:rsidR="00581AFC" w:rsidRPr="00581AFC">
        <w:rPr>
          <w:rFonts w:ascii="Times New Roman" w:eastAsia="宋体" w:hAnsi="Times New Roman" w:cs="Times New Roman"/>
          <w:szCs w:val="20"/>
        </w:rPr>
        <w:t>,</w:t>
      </w:r>
      <w:r w:rsidR="00907E36" w:rsidRPr="00581AFC">
        <w:rPr>
          <w:rFonts w:ascii="Times New Roman" w:eastAsia="宋体" w:hAnsi="Times New Roman" w:cs="Times New Roman"/>
          <w:szCs w:val="20"/>
        </w:rPr>
        <w:t xml:space="preserve"> E-cadherin.</w:t>
      </w:r>
    </w:p>
    <w:p w:rsidR="00907E36" w:rsidRPr="00581AFC" w:rsidRDefault="00907E36">
      <w:pPr>
        <w:rPr>
          <w:rFonts w:ascii="Times New Roman" w:hAnsi="Times New Roman" w:cs="Times New Roman"/>
        </w:rPr>
      </w:pPr>
    </w:p>
    <w:p w:rsidR="00907E36" w:rsidRPr="00581AFC" w:rsidRDefault="000F61AF">
      <w:pPr>
        <w:rPr>
          <w:rFonts w:ascii="Times New Roman" w:hAnsi="Times New Roman" w:cs="Times New Roman"/>
        </w:rPr>
      </w:pPr>
      <w:r w:rsidRPr="00581AFC">
        <w:rPr>
          <w:rFonts w:ascii="Times New Roman" w:hAnsi="Times New Roman" w:cs="Times New Roman"/>
          <w:noProof/>
        </w:rPr>
        <w:drawing>
          <wp:inline distT="0" distB="0" distL="0" distR="0">
            <wp:extent cx="5041265" cy="1987550"/>
            <wp:effectExtent l="0" t="0" r="6985" b="0"/>
            <wp:docPr id="3" name="图片 3" descr="C:\Users\dongweijian\Desktop\Supplementary Material\Supplementary Fig.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dongweijian\Desktop\Supplementary Material\Supplementary Fig. 2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1265" cy="1987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07E36" w:rsidRPr="00581AFC" w:rsidRDefault="00907E36" w:rsidP="00907E36">
      <w:pPr>
        <w:adjustRightInd w:val="0"/>
        <w:snapToGrid w:val="0"/>
        <w:spacing w:line="288" w:lineRule="auto"/>
        <w:rPr>
          <w:rFonts w:ascii="Times New Roman" w:eastAsia="宋体" w:hAnsi="Times New Roman" w:cs="Times New Roman"/>
          <w:szCs w:val="20"/>
        </w:rPr>
      </w:pPr>
      <w:r w:rsidRPr="00581AFC">
        <w:rPr>
          <w:rFonts w:ascii="Times New Roman" w:eastAsia="宋体" w:hAnsi="Times New Roman" w:cs="Times New Roman"/>
          <w:b/>
          <w:szCs w:val="20"/>
        </w:rPr>
        <w:t>Supplementary Fig</w:t>
      </w:r>
      <w:r w:rsidR="00031FC7" w:rsidRPr="00581AFC">
        <w:rPr>
          <w:rFonts w:ascii="Times New Roman" w:eastAsia="宋体" w:hAnsi="Times New Roman" w:cs="Times New Roman"/>
          <w:b/>
          <w:szCs w:val="20"/>
        </w:rPr>
        <w:t xml:space="preserve">. </w:t>
      </w:r>
      <w:r w:rsidRPr="00581AFC">
        <w:rPr>
          <w:rFonts w:ascii="Times New Roman" w:eastAsia="宋体" w:hAnsi="Times New Roman" w:cs="Times New Roman"/>
          <w:b/>
          <w:szCs w:val="20"/>
        </w:rPr>
        <w:t xml:space="preserve">2. </w:t>
      </w:r>
      <w:r w:rsidR="00581AFC" w:rsidRPr="00581AFC">
        <w:rPr>
          <w:rFonts w:ascii="Times New Roman" w:eastAsia="宋体" w:hAnsi="Times New Roman" w:cs="Times New Roman"/>
          <w:szCs w:val="20"/>
        </w:rPr>
        <w:t>(A,</w:t>
      </w:r>
      <w:r w:rsidRPr="00581AFC">
        <w:rPr>
          <w:rFonts w:ascii="Times New Roman" w:eastAsia="宋体" w:hAnsi="Times New Roman" w:cs="Times New Roman"/>
          <w:szCs w:val="20"/>
        </w:rPr>
        <w:t>B) The E-cad and α-SMA expression in BECs co-cultured with Th17 at the ratio of 1:10 and treated with sCD26/sDPP4 or DPP4 inhibitor was evaluated by IF. The pictures were</w:t>
      </w:r>
      <w:r w:rsidR="00581AFC" w:rsidRPr="00581AFC">
        <w:rPr>
          <w:rFonts w:ascii="Times New Roman" w:eastAsia="宋体" w:hAnsi="Times New Roman" w:cs="Times New Roman"/>
          <w:szCs w:val="20"/>
        </w:rPr>
        <w:t xml:space="preserve"> magnified for 400 times. E-cad,</w:t>
      </w:r>
      <w:r w:rsidRPr="00581AFC">
        <w:rPr>
          <w:rFonts w:ascii="Times New Roman" w:eastAsia="宋体" w:hAnsi="Times New Roman" w:cs="Times New Roman"/>
          <w:szCs w:val="20"/>
        </w:rPr>
        <w:t xml:space="preserve"> E-cadherin.</w:t>
      </w:r>
    </w:p>
    <w:p w:rsidR="00907E36" w:rsidRPr="00581AFC" w:rsidRDefault="00907E36">
      <w:pPr>
        <w:rPr>
          <w:rFonts w:ascii="Times New Roman" w:hAnsi="Times New Roman" w:cs="Times New Roman"/>
        </w:rPr>
      </w:pPr>
    </w:p>
    <w:p w:rsidR="00907E36" w:rsidRPr="00581AFC" w:rsidRDefault="00907E36">
      <w:pPr>
        <w:rPr>
          <w:rFonts w:ascii="Times New Roman" w:hAnsi="Times New Roman" w:cs="Times New Roman"/>
        </w:rPr>
      </w:pPr>
    </w:p>
    <w:p w:rsidR="00907E36" w:rsidRPr="00581AFC" w:rsidRDefault="00907E36">
      <w:pPr>
        <w:rPr>
          <w:rFonts w:ascii="Times New Roman" w:hAnsi="Times New Roman" w:cs="Times New Roman"/>
        </w:rPr>
      </w:pPr>
    </w:p>
    <w:p w:rsidR="00907E36" w:rsidRPr="00581AFC" w:rsidRDefault="00907E36">
      <w:pPr>
        <w:rPr>
          <w:rFonts w:ascii="Times New Roman" w:hAnsi="Times New Roman" w:cs="Times New Roman"/>
        </w:rPr>
      </w:pPr>
    </w:p>
    <w:p w:rsidR="00907E36" w:rsidRPr="00581AFC" w:rsidRDefault="000F61AF">
      <w:pPr>
        <w:rPr>
          <w:rFonts w:ascii="Times New Roman" w:hAnsi="Times New Roman" w:cs="Times New Roman"/>
        </w:rPr>
      </w:pPr>
      <w:r w:rsidRPr="00581AFC">
        <w:rPr>
          <w:rFonts w:ascii="Times New Roman" w:hAnsi="Times New Roman" w:cs="Times New Roman"/>
          <w:noProof/>
        </w:rPr>
        <w:lastRenderedPageBreak/>
        <w:drawing>
          <wp:inline distT="0" distB="0" distL="0" distR="0">
            <wp:extent cx="5274310" cy="2659323"/>
            <wp:effectExtent l="0" t="0" r="2540" b="8255"/>
            <wp:docPr id="8" name="图片 8" descr="C:\Users\dongweijian\Desktop\Supplementary Material\Supplementary Fig. 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dongweijian\Desktop\Supplementary Material\Supplementary Fig. 3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6593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07E36" w:rsidRPr="00581AFC" w:rsidRDefault="00907E36" w:rsidP="00907E36">
      <w:pPr>
        <w:adjustRightInd w:val="0"/>
        <w:snapToGrid w:val="0"/>
        <w:spacing w:line="288" w:lineRule="auto"/>
        <w:rPr>
          <w:rFonts w:ascii="Times New Roman" w:eastAsia="宋体" w:hAnsi="Times New Roman" w:cs="Times New Roman"/>
          <w:szCs w:val="20"/>
          <w:lang w:val="en-GB"/>
        </w:rPr>
      </w:pPr>
      <w:r w:rsidRPr="00581AFC">
        <w:rPr>
          <w:rFonts w:ascii="Times New Roman" w:eastAsia="宋体" w:hAnsi="Times New Roman" w:cs="Times New Roman"/>
          <w:b/>
          <w:szCs w:val="20"/>
        </w:rPr>
        <w:t>Supplementary Fig</w:t>
      </w:r>
      <w:r w:rsidR="00031FC7" w:rsidRPr="00581AFC">
        <w:rPr>
          <w:rFonts w:ascii="Times New Roman" w:eastAsia="宋体" w:hAnsi="Times New Roman" w:cs="Times New Roman"/>
          <w:b/>
          <w:szCs w:val="20"/>
        </w:rPr>
        <w:t xml:space="preserve">. </w:t>
      </w:r>
      <w:r w:rsidRPr="00581AFC">
        <w:rPr>
          <w:rFonts w:ascii="Times New Roman" w:eastAsia="宋体" w:hAnsi="Times New Roman" w:cs="Times New Roman"/>
          <w:b/>
          <w:szCs w:val="20"/>
        </w:rPr>
        <w:t>3.</w:t>
      </w:r>
      <w:r w:rsidR="00581AFC" w:rsidRPr="00581AFC">
        <w:rPr>
          <w:rFonts w:ascii="Times New Roman" w:eastAsia="宋体" w:hAnsi="Times New Roman" w:cs="Times New Roman"/>
          <w:szCs w:val="20"/>
        </w:rPr>
        <w:t xml:space="preserve"> (A,</w:t>
      </w:r>
      <w:r w:rsidRPr="00581AFC">
        <w:rPr>
          <w:rFonts w:ascii="Times New Roman" w:eastAsia="宋体" w:hAnsi="Times New Roman" w:cs="Times New Roman"/>
          <w:szCs w:val="20"/>
        </w:rPr>
        <w:t>B) The E-cad and α-SMA expression in lungs-bronchi of mice was measured by IF. The pictures w</w:t>
      </w:r>
      <w:r w:rsidR="00581AFC" w:rsidRPr="00581AFC">
        <w:rPr>
          <w:rFonts w:ascii="Times New Roman" w:eastAsia="宋体" w:hAnsi="Times New Roman" w:cs="Times New Roman"/>
          <w:szCs w:val="20"/>
        </w:rPr>
        <w:t>ere magnified for 400 times. (C,</w:t>
      </w:r>
      <w:r w:rsidRPr="00581AFC">
        <w:rPr>
          <w:rFonts w:ascii="Times New Roman" w:eastAsia="宋体" w:hAnsi="Times New Roman" w:cs="Times New Roman"/>
          <w:szCs w:val="20"/>
        </w:rPr>
        <w:t>D) The ratio of Th17 and Treg cells in the airways of mice was detected by flow cytometry. E-cad</w:t>
      </w:r>
      <w:r w:rsidR="00581AFC" w:rsidRPr="00581AFC">
        <w:rPr>
          <w:rFonts w:ascii="Times New Roman" w:eastAsia="宋体" w:hAnsi="Times New Roman" w:cs="Times New Roman"/>
          <w:szCs w:val="20"/>
        </w:rPr>
        <w:t>,</w:t>
      </w:r>
      <w:r w:rsidRPr="00581AFC">
        <w:rPr>
          <w:rFonts w:ascii="Times New Roman" w:eastAsia="宋体" w:hAnsi="Times New Roman" w:cs="Times New Roman"/>
          <w:szCs w:val="20"/>
        </w:rPr>
        <w:t xml:space="preserve"> E-cadherin.</w:t>
      </w:r>
    </w:p>
    <w:bookmarkEnd w:id="1"/>
    <w:p w:rsidR="00907E36" w:rsidRPr="00581AFC" w:rsidRDefault="00907E36">
      <w:pPr>
        <w:rPr>
          <w:rFonts w:ascii="Times New Roman" w:hAnsi="Times New Roman" w:cs="Times New Roman"/>
        </w:rPr>
      </w:pPr>
    </w:p>
    <w:sectPr w:rsidR="00907E36" w:rsidRPr="00581AF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009F6" w:rsidRDefault="003009F6" w:rsidP="00907E36">
      <w:r>
        <w:separator/>
      </w:r>
    </w:p>
  </w:endnote>
  <w:endnote w:type="continuationSeparator" w:id="0">
    <w:p w:rsidR="003009F6" w:rsidRDefault="003009F6" w:rsidP="00907E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009F6" w:rsidRDefault="003009F6" w:rsidP="00907E36">
      <w:r>
        <w:separator/>
      </w:r>
    </w:p>
  </w:footnote>
  <w:footnote w:type="continuationSeparator" w:id="0">
    <w:p w:rsidR="003009F6" w:rsidRDefault="003009F6" w:rsidP="00907E3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4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2489"/>
    <w:rsid w:val="00031FC7"/>
    <w:rsid w:val="00076DE5"/>
    <w:rsid w:val="000F61AF"/>
    <w:rsid w:val="0021515F"/>
    <w:rsid w:val="003009F6"/>
    <w:rsid w:val="00581AFC"/>
    <w:rsid w:val="00907E36"/>
    <w:rsid w:val="00A47891"/>
    <w:rsid w:val="00B005FF"/>
    <w:rsid w:val="00BF4A39"/>
    <w:rsid w:val="00FC24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8193"/>
    <o:shapelayout v:ext="edit">
      <o:idmap v:ext="edit" data="1"/>
    </o:shapelayout>
  </w:shapeDefaults>
  <w:decimalSymbol w:val="."/>
  <w:listSeparator w:val=","/>
  <w14:docId w14:val="79F33D52"/>
  <w15:chartTrackingRefBased/>
  <w15:docId w15:val="{45AB0121-CD4E-42A1-AAB6-A4A47099A7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07E3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07E3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07E3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07E3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142</Words>
  <Characters>813</Characters>
  <Application>Microsoft Office Word</Application>
  <DocSecurity>0</DocSecurity>
  <Lines>6</Lines>
  <Paragraphs>1</Paragraphs>
  <ScaleCrop>false</ScaleCrop>
  <Company/>
  <LinksUpToDate>false</LinksUpToDate>
  <CharactersWithSpaces>954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Hanrik Dong</dc:creator>
  <cp:keywords/>
  <dc:description/>
  <cp:lastModifiedBy>Iris</cp:lastModifiedBy>
  <cp:revision>7</cp:revision>
  <dcterms:created xsi:type="dcterms:W3CDTF">2023-08-24T02:03:00Z</dcterms:created>
  <dcterms:modified xsi:type="dcterms:W3CDTF">2023-09-20T07:55:00Z</dcterms:modified>
</cp:coreProperties>
</file>