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74E8FA" w14:textId="77777777" w:rsidR="003D128D" w:rsidRDefault="003D128D" w:rsidP="000B464C">
      <w:pPr>
        <w:pStyle w:val="Articletitle"/>
      </w:pPr>
      <w:r>
        <w:t>Supplemental Material</w:t>
      </w:r>
    </w:p>
    <w:p w14:paraId="751AA17F" w14:textId="77777777" w:rsidR="003D128D" w:rsidRPr="006260D1" w:rsidRDefault="00ED3B1F" w:rsidP="00E84E0F">
      <w:pPr>
        <w:pStyle w:val="1"/>
      </w:pPr>
      <w:r>
        <w:t>Supplementary</w:t>
      </w:r>
      <w:r w:rsidR="003D128D" w:rsidRPr="006260D1">
        <w:t xml:space="preserve"> Material 1</w:t>
      </w:r>
    </w:p>
    <w:tbl>
      <w:tblPr>
        <w:tblStyle w:val="3-1"/>
        <w:tblW w:w="0" w:type="auto"/>
        <w:tblLook w:val="04A0" w:firstRow="1" w:lastRow="0" w:firstColumn="1" w:lastColumn="0" w:noHBand="0" w:noVBand="1"/>
      </w:tblPr>
      <w:tblGrid>
        <w:gridCol w:w="2014"/>
        <w:gridCol w:w="6938"/>
        <w:gridCol w:w="1242"/>
      </w:tblGrid>
      <w:tr w:rsidR="003D128D" w:rsidRPr="00A33C0A" w14:paraId="71F6FDA9" w14:textId="77777777" w:rsidTr="00960448">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gridSpan w:val="3"/>
            <w:tcBorders>
              <w:top w:val="single" w:sz="4" w:space="0" w:color="auto"/>
              <w:left w:val="single" w:sz="4" w:space="0" w:color="auto"/>
              <w:bottom w:val="single" w:sz="4" w:space="0" w:color="auto"/>
              <w:right w:val="single" w:sz="4" w:space="0" w:color="auto"/>
            </w:tcBorders>
            <w:shd w:val="clear" w:color="auto" w:fill="44546A" w:themeFill="text2"/>
            <w:vAlign w:val="center"/>
          </w:tcPr>
          <w:p w14:paraId="19B28DCF" w14:textId="77777777" w:rsidR="003D128D" w:rsidRPr="00A33C0A" w:rsidRDefault="003D128D" w:rsidP="00960448">
            <w:pPr>
              <w:spacing w:line="240" w:lineRule="auto"/>
              <w:rPr>
                <w:rFonts w:ascii="Times New Roman" w:hAnsi="Times New Roman" w:cs="Times New Roman"/>
                <w:sz w:val="20"/>
                <w:lang w:val="en-US"/>
              </w:rPr>
            </w:pPr>
            <w:r w:rsidRPr="00A33C0A">
              <w:rPr>
                <w:rFonts w:ascii="Times New Roman" w:hAnsi="Times New Roman" w:cs="Times New Roman"/>
                <w:sz w:val="24"/>
                <w:lang w:val="en-US"/>
              </w:rPr>
              <w:t>Biological properties of putative CSC markers in this study</w:t>
            </w:r>
          </w:p>
        </w:tc>
      </w:tr>
      <w:tr w:rsidR="00960448" w:rsidRPr="00A33C0A" w14:paraId="4B5FA6C2" w14:textId="77777777" w:rsidTr="0096044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B6E36D4" w14:textId="77777777" w:rsidR="003D128D" w:rsidRPr="00A33C0A" w:rsidRDefault="003D128D" w:rsidP="00960448">
            <w:pPr>
              <w:spacing w:line="240" w:lineRule="auto"/>
              <w:rPr>
                <w:rFonts w:ascii="Times New Roman" w:hAnsi="Times New Roman" w:cs="Times New Roman"/>
                <w:color w:val="auto"/>
                <w:lang w:val="en-US"/>
              </w:rPr>
            </w:pPr>
            <w:r w:rsidRPr="00A33C0A">
              <w:rPr>
                <w:rFonts w:ascii="Times New Roman" w:hAnsi="Times New Roman" w:cs="Times New Roman"/>
                <w:color w:val="auto"/>
                <w:lang w:val="en-US"/>
              </w:rPr>
              <w:t>Putative CSC marker</w:t>
            </w:r>
          </w:p>
        </w:tc>
        <w:tc>
          <w:tcPr>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3E3A355D" w14:textId="77777777" w:rsidR="003D128D" w:rsidRPr="00A33C0A" w:rsidRDefault="003D128D" w:rsidP="00960448">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sidRPr="00A33C0A">
              <w:rPr>
                <w:rFonts w:ascii="Times New Roman" w:hAnsi="Times New Roman" w:cs="Times New Roman"/>
                <w:b/>
                <w:lang w:val="en-US"/>
              </w:rPr>
              <w:t>Biological properties</w:t>
            </w:r>
          </w:p>
        </w:tc>
        <w:tc>
          <w:tcPr>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A1DFC29" w14:textId="77777777" w:rsidR="003D128D" w:rsidRPr="00A33C0A" w:rsidRDefault="003D128D" w:rsidP="00960448">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lang w:val="en-US"/>
              </w:rPr>
            </w:pPr>
            <w:r w:rsidRPr="00A33C0A">
              <w:rPr>
                <w:rFonts w:ascii="Times New Roman" w:hAnsi="Times New Roman" w:cs="Times New Roman"/>
                <w:b/>
                <w:lang w:val="en-US"/>
              </w:rPr>
              <w:t>References</w:t>
            </w:r>
          </w:p>
        </w:tc>
      </w:tr>
      <w:tr w:rsidR="00960448" w:rsidRPr="00A33C0A" w14:paraId="1BDF3423" w14:textId="77777777" w:rsidTr="00960448">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2F8D2F9A" w14:textId="77777777" w:rsidR="003D128D" w:rsidRPr="00A33C0A" w:rsidRDefault="003D128D" w:rsidP="00960448">
            <w:pPr>
              <w:spacing w:before="40" w:line="240" w:lineRule="auto"/>
              <w:jc w:val="both"/>
              <w:rPr>
                <w:rFonts w:ascii="Times New Roman" w:hAnsi="Times New Roman" w:cs="Times New Roman"/>
                <w:color w:val="auto"/>
                <w:sz w:val="21"/>
                <w:szCs w:val="21"/>
              </w:rPr>
            </w:pPr>
            <w:r w:rsidRPr="00A33C0A">
              <w:rPr>
                <w:rFonts w:ascii="Times New Roman" w:hAnsi="Times New Roman" w:cs="Times New Roman"/>
                <w:color w:val="auto"/>
                <w:sz w:val="21"/>
                <w:szCs w:val="21"/>
              </w:rPr>
              <w:t xml:space="preserve">CD133 </w:t>
            </w:r>
          </w:p>
          <w:p w14:paraId="5667F997" w14:textId="77777777" w:rsidR="003D128D" w:rsidRPr="00A33C0A" w:rsidRDefault="003D128D" w:rsidP="00960448">
            <w:pPr>
              <w:spacing w:line="240" w:lineRule="auto"/>
              <w:jc w:val="both"/>
              <w:rPr>
                <w:rFonts w:ascii="Times New Roman" w:hAnsi="Times New Roman" w:cs="Times New Roman"/>
                <w:color w:val="auto"/>
                <w:sz w:val="21"/>
                <w:szCs w:val="21"/>
                <w:lang w:val="en-US"/>
              </w:rPr>
            </w:pPr>
            <w:r w:rsidRPr="00A33C0A">
              <w:rPr>
                <w:rFonts w:ascii="Times New Roman" w:hAnsi="Times New Roman" w:cs="Times New Roman"/>
                <w:b w:val="0"/>
                <w:color w:val="auto"/>
                <w:sz w:val="20"/>
                <w:szCs w:val="20"/>
              </w:rPr>
              <w:t>(Prominin-1)</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6DDEFD1B" w14:textId="77777777" w:rsidR="003D128D" w:rsidRPr="00A33C0A" w:rsidRDefault="003D128D" w:rsidP="00960448">
            <w:pPr>
              <w:spacing w:before="40" w:after="4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lang w:val="en-US"/>
              </w:rPr>
            </w:pPr>
            <w:r w:rsidRPr="00A33C0A">
              <w:rPr>
                <w:rFonts w:ascii="Times New Roman" w:hAnsi="Times New Roman" w:cs="Times New Roman"/>
                <w:sz w:val="20"/>
                <w:szCs w:val="21"/>
                <w:lang w:val="en-US"/>
              </w:rPr>
              <w:t>Widely proposed as a CSC marker, it has been found in the CSC fraction of a large variety of human malignancies including melanoma. CD133 can influence cell polarity, migration and interaction of CSCs with surrounding cells, contributing to metastatic potential.</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1EA0DA30" w14:textId="6DB4C826" w:rsidR="003D128D" w:rsidRPr="00A33C0A" w:rsidRDefault="00CE4993" w:rsidP="00960448">
            <w:pPr>
              <w:spacing w:before="4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eastAsia"/>
                <w:sz w:val="18"/>
                <w:szCs w:val="21"/>
                <w:lang w:val="en-US" w:eastAsia="zh-CN"/>
              </w:rPr>
            </w:pPr>
            <w:r>
              <w:rPr>
                <w:rFonts w:ascii="Times New Roman" w:hAnsi="Times New Roman" w:cs="Times New Roman" w:hint="eastAsia"/>
                <w:sz w:val="18"/>
                <w:szCs w:val="21"/>
                <w:lang w:val="en-US" w:eastAsia="zh-CN"/>
              </w:rPr>
              <w:t>[</w:t>
            </w:r>
            <w:r>
              <w:rPr>
                <w:rFonts w:ascii="Times New Roman" w:hAnsi="Times New Roman" w:cs="Times New Roman"/>
                <w:sz w:val="18"/>
                <w:szCs w:val="21"/>
                <w:lang w:val="en-US" w:eastAsia="zh-CN"/>
              </w:rPr>
              <w:t>1]</w:t>
            </w:r>
          </w:p>
        </w:tc>
      </w:tr>
      <w:tr w:rsidR="00960448" w:rsidRPr="00A33C0A" w14:paraId="488DF126" w14:textId="77777777" w:rsidTr="0096044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5CDFEE3E" w14:textId="77777777" w:rsidR="003D128D" w:rsidRPr="00A33C0A" w:rsidRDefault="003D128D" w:rsidP="00960448">
            <w:pPr>
              <w:spacing w:before="40" w:line="240" w:lineRule="auto"/>
              <w:jc w:val="both"/>
              <w:rPr>
                <w:rFonts w:ascii="Times New Roman" w:hAnsi="Times New Roman" w:cs="Times New Roman"/>
                <w:color w:val="auto"/>
                <w:sz w:val="21"/>
                <w:szCs w:val="21"/>
                <w:lang w:val="en-US"/>
              </w:rPr>
            </w:pPr>
            <w:r w:rsidRPr="00A33C0A">
              <w:rPr>
                <w:rFonts w:ascii="Times New Roman" w:hAnsi="Times New Roman" w:cs="Times New Roman"/>
                <w:color w:val="auto"/>
                <w:sz w:val="21"/>
                <w:szCs w:val="21"/>
                <w:lang w:val="en-US"/>
              </w:rPr>
              <w:t xml:space="preserve">CD271 </w:t>
            </w:r>
          </w:p>
          <w:p w14:paraId="15C39DF6" w14:textId="77777777" w:rsidR="003D128D" w:rsidRPr="00A33C0A" w:rsidRDefault="003D128D" w:rsidP="00960448">
            <w:pPr>
              <w:spacing w:after="40" w:line="240" w:lineRule="auto"/>
              <w:rPr>
                <w:rFonts w:ascii="Times New Roman" w:hAnsi="Times New Roman" w:cs="Times New Roman"/>
                <w:b w:val="0"/>
                <w:bCs w:val="0"/>
                <w:color w:val="auto"/>
                <w:sz w:val="21"/>
                <w:szCs w:val="21"/>
                <w:lang w:val="en-US"/>
              </w:rPr>
            </w:pPr>
            <w:r w:rsidRPr="00A33C0A">
              <w:rPr>
                <w:rFonts w:ascii="Times New Roman" w:hAnsi="Times New Roman" w:cs="Times New Roman"/>
                <w:b w:val="0"/>
                <w:color w:val="auto"/>
                <w:sz w:val="20"/>
                <w:szCs w:val="21"/>
                <w:lang w:val="en-US"/>
              </w:rPr>
              <w:t>(</w:t>
            </w:r>
            <w:r w:rsidRPr="00A33C0A">
              <w:rPr>
                <w:rFonts w:ascii="Times New Roman" w:hAnsi="Times New Roman" w:cs="Times New Roman"/>
                <w:b w:val="0"/>
                <w:color w:val="auto"/>
                <w:sz w:val="20"/>
                <w:szCs w:val="21"/>
                <w:u w:val="single"/>
                <w:lang w:val="en-US"/>
              </w:rPr>
              <w:t>L</w:t>
            </w:r>
            <w:r w:rsidRPr="00A33C0A">
              <w:rPr>
                <w:rFonts w:ascii="Times New Roman" w:hAnsi="Times New Roman" w:cs="Times New Roman"/>
                <w:b w:val="0"/>
                <w:color w:val="auto"/>
                <w:sz w:val="20"/>
                <w:szCs w:val="21"/>
                <w:lang w:val="en-US"/>
              </w:rPr>
              <w:t xml:space="preserve">ow affinity </w:t>
            </w:r>
            <w:r w:rsidRPr="00A33C0A">
              <w:rPr>
                <w:rFonts w:ascii="Times New Roman" w:hAnsi="Times New Roman" w:cs="Times New Roman"/>
                <w:b w:val="0"/>
                <w:color w:val="auto"/>
                <w:sz w:val="20"/>
                <w:szCs w:val="21"/>
                <w:u w:val="single"/>
                <w:lang w:val="en-US"/>
              </w:rPr>
              <w:t>N</w:t>
            </w:r>
            <w:r w:rsidRPr="00A33C0A">
              <w:rPr>
                <w:rFonts w:ascii="Times New Roman" w:hAnsi="Times New Roman" w:cs="Times New Roman"/>
                <w:b w:val="0"/>
                <w:color w:val="auto"/>
                <w:sz w:val="20"/>
                <w:szCs w:val="21"/>
                <w:lang w:val="en-US"/>
              </w:rPr>
              <w:t xml:space="preserve">erve </w:t>
            </w:r>
            <w:r w:rsidRPr="00A33C0A">
              <w:rPr>
                <w:rFonts w:ascii="Times New Roman" w:hAnsi="Times New Roman" w:cs="Times New Roman"/>
                <w:b w:val="0"/>
                <w:color w:val="auto"/>
                <w:sz w:val="20"/>
                <w:szCs w:val="21"/>
                <w:u w:val="single"/>
                <w:lang w:val="en-US"/>
              </w:rPr>
              <w:t>G</w:t>
            </w:r>
            <w:r w:rsidRPr="00A33C0A">
              <w:rPr>
                <w:rFonts w:ascii="Times New Roman" w:hAnsi="Times New Roman" w:cs="Times New Roman"/>
                <w:b w:val="0"/>
                <w:color w:val="auto"/>
                <w:sz w:val="20"/>
                <w:szCs w:val="21"/>
                <w:lang w:val="en-US"/>
              </w:rPr>
              <w:t xml:space="preserve">rowth </w:t>
            </w:r>
            <w:r w:rsidRPr="00A33C0A">
              <w:rPr>
                <w:rFonts w:ascii="Times New Roman" w:hAnsi="Times New Roman" w:cs="Times New Roman"/>
                <w:b w:val="0"/>
                <w:color w:val="auto"/>
                <w:sz w:val="20"/>
                <w:szCs w:val="21"/>
                <w:u w:val="single"/>
                <w:lang w:val="en-US"/>
              </w:rPr>
              <w:t>F</w:t>
            </w:r>
            <w:r w:rsidRPr="00A33C0A">
              <w:rPr>
                <w:rFonts w:ascii="Times New Roman" w:hAnsi="Times New Roman" w:cs="Times New Roman"/>
                <w:b w:val="0"/>
                <w:color w:val="auto"/>
                <w:sz w:val="20"/>
                <w:szCs w:val="21"/>
                <w:lang w:val="en-US"/>
              </w:rPr>
              <w:t xml:space="preserve">actor </w:t>
            </w:r>
            <w:r w:rsidRPr="00A33C0A">
              <w:rPr>
                <w:rFonts w:ascii="Times New Roman" w:hAnsi="Times New Roman" w:cs="Times New Roman"/>
                <w:b w:val="0"/>
                <w:color w:val="auto"/>
                <w:sz w:val="20"/>
                <w:szCs w:val="21"/>
                <w:u w:val="single"/>
                <w:lang w:val="en-US"/>
              </w:rPr>
              <w:t>R</w:t>
            </w:r>
            <w:r w:rsidRPr="00A33C0A">
              <w:rPr>
                <w:rFonts w:ascii="Times New Roman" w:hAnsi="Times New Roman" w:cs="Times New Roman"/>
                <w:b w:val="0"/>
                <w:color w:val="auto"/>
                <w:sz w:val="20"/>
                <w:szCs w:val="21"/>
                <w:lang w:val="en-US"/>
              </w:rPr>
              <w:t>eceptor, LNGFR)</w:t>
            </w:r>
            <w:r w:rsidRPr="00A33C0A" w:rsidDel="009C493E">
              <w:rPr>
                <w:rFonts w:ascii="Times New Roman" w:hAnsi="Times New Roman" w:cs="Times New Roman"/>
                <w:b w:val="0"/>
                <w:color w:val="auto"/>
                <w:sz w:val="20"/>
                <w:szCs w:val="21"/>
                <w:lang w:val="en-US"/>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0C8FAD41" w14:textId="77777777" w:rsidR="003D128D" w:rsidRPr="00A33C0A" w:rsidRDefault="003D128D" w:rsidP="00960448">
            <w:pPr>
              <w:spacing w:before="40" w:after="4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1"/>
                <w:lang w:val="en-US"/>
              </w:rPr>
            </w:pPr>
            <w:r w:rsidRPr="00A33C0A">
              <w:rPr>
                <w:rFonts w:ascii="Times New Roman" w:hAnsi="Times New Roman" w:cs="Times New Roman"/>
                <w:sz w:val="20"/>
                <w:szCs w:val="21"/>
                <w:lang w:val="en-US"/>
              </w:rPr>
              <w:t xml:space="preserve">Expression has been found on a number of human neural crest derived tissues and in some human cancers including melanomas. It has been shown to drive melanoma initiation and metastasis, thus endowing melanoma cells with stem-like properties.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7EF643A4" w14:textId="07B7D30B" w:rsidR="003D128D" w:rsidRPr="00A33C0A" w:rsidRDefault="00CE4993" w:rsidP="00960448">
            <w:pPr>
              <w:spacing w:before="4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lang w:val="en-US"/>
              </w:rPr>
            </w:pPr>
            <w:r>
              <w:rPr>
                <w:rFonts w:ascii="Times New Roman" w:hAnsi="Times New Roman" w:cs="Times New Roman"/>
                <w:noProof/>
                <w:sz w:val="18"/>
                <w:szCs w:val="21"/>
                <w:lang w:val="en-US"/>
              </w:rPr>
              <w:t>[2,3]</w:t>
            </w:r>
          </w:p>
        </w:tc>
      </w:tr>
      <w:tr w:rsidR="003D128D" w:rsidRPr="00A33C0A" w14:paraId="270D6736" w14:textId="77777777" w:rsidTr="00960448">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8692157" w14:textId="77777777" w:rsidR="003D128D" w:rsidRPr="00A33C0A" w:rsidRDefault="003D128D" w:rsidP="00960448">
            <w:pPr>
              <w:spacing w:before="40" w:line="240" w:lineRule="auto"/>
              <w:jc w:val="both"/>
              <w:rPr>
                <w:rFonts w:ascii="Times New Roman" w:hAnsi="Times New Roman" w:cs="Times New Roman"/>
                <w:color w:val="auto"/>
                <w:sz w:val="21"/>
                <w:szCs w:val="21"/>
                <w:lang w:val="en-US"/>
              </w:rPr>
            </w:pPr>
            <w:r w:rsidRPr="00A33C0A">
              <w:rPr>
                <w:rFonts w:ascii="Times New Roman" w:hAnsi="Times New Roman" w:cs="Times New Roman"/>
                <w:color w:val="auto"/>
                <w:sz w:val="21"/>
                <w:szCs w:val="21"/>
                <w:lang w:val="en-US"/>
              </w:rPr>
              <w:t xml:space="preserve">CD44 (v7/8 and v10) </w:t>
            </w:r>
          </w:p>
          <w:p w14:paraId="4430B49D" w14:textId="77777777" w:rsidR="003D128D" w:rsidRPr="00A33C0A" w:rsidRDefault="003D128D" w:rsidP="00960448">
            <w:pPr>
              <w:spacing w:line="240" w:lineRule="auto"/>
              <w:rPr>
                <w:rFonts w:ascii="Times New Roman" w:hAnsi="Times New Roman" w:cs="Times New Roman"/>
                <w:color w:val="auto"/>
                <w:sz w:val="21"/>
                <w:szCs w:val="21"/>
                <w:lang w:val="en-US"/>
              </w:rPr>
            </w:pPr>
            <w:r w:rsidRPr="00A33C0A">
              <w:rPr>
                <w:rFonts w:ascii="Times New Roman" w:hAnsi="Times New Roman" w:cs="Times New Roman"/>
                <w:b w:val="0"/>
                <w:color w:val="auto"/>
                <w:sz w:val="20"/>
                <w:szCs w:val="21"/>
                <w:lang w:val="en-US"/>
              </w:rPr>
              <w:t>(CD44 isoforms v7/8 and v10)</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1B8DB2BE" w14:textId="77777777" w:rsidR="003D128D" w:rsidRPr="00A33C0A" w:rsidRDefault="003D128D" w:rsidP="00960448">
            <w:pPr>
              <w:spacing w:before="40" w:after="4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lang w:val="en-US"/>
              </w:rPr>
            </w:pPr>
            <w:r w:rsidRPr="00A33C0A">
              <w:rPr>
                <w:rFonts w:ascii="Times New Roman" w:hAnsi="Times New Roman" w:cs="Times New Roman"/>
                <w:sz w:val="20"/>
                <w:szCs w:val="21"/>
                <w:lang w:val="en-US"/>
              </w:rPr>
              <w:t xml:space="preserve">CD44 is a multifunctional cell-surface glycoprotein with a variety of biological roles, some which are associated with the pathological activities of cancer cells such as migration, proliferation and survival signaling. It has been implicated in the progression and metastasis of several human tumours including melanoma. Due to alternative splicing, a number of CD44 isoforms exist, some which have been associated with tumour growth and metastasis.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260EF658" w14:textId="5DD81217" w:rsidR="003D128D" w:rsidRPr="00A33C0A" w:rsidRDefault="00CE4993" w:rsidP="00960448">
            <w:pPr>
              <w:spacing w:before="4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lang w:val="en-US"/>
              </w:rPr>
            </w:pPr>
            <w:r>
              <w:rPr>
                <w:rFonts w:ascii="Times New Roman" w:hAnsi="Times New Roman" w:cs="Times New Roman"/>
                <w:noProof/>
                <w:sz w:val="18"/>
                <w:szCs w:val="21"/>
                <w:lang w:val="en-US"/>
              </w:rPr>
              <w:t>[4]</w:t>
            </w:r>
          </w:p>
        </w:tc>
      </w:tr>
      <w:tr w:rsidR="00960448" w:rsidRPr="00A33C0A" w14:paraId="3780FC64" w14:textId="77777777" w:rsidTr="0096044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483D42E8" w14:textId="77777777" w:rsidR="003D128D" w:rsidRPr="00A33C0A" w:rsidRDefault="003D128D" w:rsidP="00960448">
            <w:pPr>
              <w:spacing w:before="40" w:line="240" w:lineRule="auto"/>
              <w:jc w:val="both"/>
              <w:rPr>
                <w:rFonts w:ascii="Times New Roman" w:hAnsi="Times New Roman" w:cs="Times New Roman"/>
                <w:color w:val="auto"/>
                <w:sz w:val="21"/>
                <w:szCs w:val="21"/>
                <w:lang w:val="en-US"/>
              </w:rPr>
            </w:pPr>
            <w:r w:rsidRPr="00A33C0A">
              <w:rPr>
                <w:rFonts w:ascii="Times New Roman" w:hAnsi="Times New Roman" w:cs="Times New Roman"/>
                <w:color w:val="auto"/>
                <w:sz w:val="21"/>
                <w:szCs w:val="21"/>
                <w:lang w:val="en-US"/>
              </w:rPr>
              <w:t xml:space="preserve">ALDH1A1 </w:t>
            </w:r>
          </w:p>
          <w:p w14:paraId="713C9246" w14:textId="77777777" w:rsidR="003D128D" w:rsidRPr="00A33C0A" w:rsidRDefault="003D128D" w:rsidP="00960448">
            <w:pPr>
              <w:spacing w:line="240" w:lineRule="auto"/>
              <w:rPr>
                <w:rFonts w:ascii="Times New Roman" w:hAnsi="Times New Roman" w:cs="Times New Roman"/>
                <w:color w:val="auto"/>
                <w:sz w:val="21"/>
                <w:szCs w:val="21"/>
                <w:lang w:val="en-US"/>
              </w:rPr>
            </w:pPr>
            <w:r w:rsidRPr="00A33C0A">
              <w:rPr>
                <w:rFonts w:ascii="Times New Roman" w:hAnsi="Times New Roman" w:cs="Times New Roman"/>
                <w:b w:val="0"/>
                <w:color w:val="auto"/>
                <w:sz w:val="20"/>
                <w:szCs w:val="21"/>
                <w:lang w:val="en-US"/>
              </w:rPr>
              <w:t>(</w:t>
            </w:r>
            <w:r w:rsidRPr="00A33C0A">
              <w:rPr>
                <w:rFonts w:ascii="Times New Roman" w:hAnsi="Times New Roman" w:cs="Times New Roman"/>
                <w:b w:val="0"/>
                <w:color w:val="auto"/>
                <w:sz w:val="20"/>
                <w:szCs w:val="21"/>
                <w:u w:val="single"/>
                <w:lang w:val="en-US"/>
              </w:rPr>
              <w:t>AL</w:t>
            </w:r>
            <w:r w:rsidRPr="00A33C0A">
              <w:rPr>
                <w:rFonts w:ascii="Times New Roman" w:hAnsi="Times New Roman" w:cs="Times New Roman"/>
                <w:b w:val="0"/>
                <w:color w:val="auto"/>
                <w:sz w:val="20"/>
                <w:szCs w:val="21"/>
                <w:lang w:val="en-US"/>
              </w:rPr>
              <w:t xml:space="preserve">dehyde </w:t>
            </w:r>
            <w:r w:rsidRPr="00A33C0A">
              <w:rPr>
                <w:rFonts w:ascii="Times New Roman" w:hAnsi="Times New Roman" w:cs="Times New Roman"/>
                <w:b w:val="0"/>
                <w:color w:val="auto"/>
                <w:sz w:val="20"/>
                <w:szCs w:val="21"/>
                <w:u w:val="single"/>
                <w:lang w:val="en-US"/>
              </w:rPr>
              <w:t>D</w:t>
            </w:r>
            <w:r w:rsidRPr="00A33C0A">
              <w:rPr>
                <w:rFonts w:ascii="Times New Roman" w:hAnsi="Times New Roman" w:cs="Times New Roman"/>
                <w:b w:val="0"/>
                <w:color w:val="auto"/>
                <w:sz w:val="20"/>
                <w:szCs w:val="21"/>
                <w:lang w:val="en-US"/>
              </w:rPr>
              <w:t>e</w:t>
            </w:r>
            <w:r w:rsidRPr="00A33C0A">
              <w:rPr>
                <w:rFonts w:ascii="Times New Roman" w:hAnsi="Times New Roman" w:cs="Times New Roman"/>
                <w:b w:val="0"/>
                <w:color w:val="auto"/>
                <w:sz w:val="20"/>
                <w:szCs w:val="21"/>
                <w:u w:val="single"/>
                <w:lang w:val="en-US"/>
              </w:rPr>
              <w:t>H</w:t>
            </w:r>
            <w:r w:rsidRPr="00A33C0A">
              <w:rPr>
                <w:rFonts w:ascii="Times New Roman" w:hAnsi="Times New Roman" w:cs="Times New Roman"/>
                <w:b w:val="0"/>
                <w:color w:val="auto"/>
                <w:sz w:val="20"/>
                <w:szCs w:val="21"/>
                <w:lang w:val="en-US"/>
              </w:rPr>
              <w:t xml:space="preserve">ydrogenase </w:t>
            </w:r>
            <w:r w:rsidRPr="00A33C0A">
              <w:rPr>
                <w:rFonts w:ascii="Times New Roman" w:hAnsi="Times New Roman" w:cs="Times New Roman"/>
                <w:b w:val="0"/>
                <w:color w:val="auto"/>
                <w:sz w:val="20"/>
                <w:szCs w:val="21"/>
                <w:u w:val="single"/>
                <w:lang w:val="en-US"/>
              </w:rPr>
              <w:t xml:space="preserve">1 </w:t>
            </w:r>
            <w:r w:rsidRPr="00A33C0A">
              <w:rPr>
                <w:rFonts w:ascii="Times New Roman" w:hAnsi="Times New Roman" w:cs="Times New Roman"/>
                <w:b w:val="0"/>
                <w:color w:val="auto"/>
                <w:sz w:val="20"/>
                <w:szCs w:val="21"/>
                <w:lang w:val="en-US"/>
              </w:rPr>
              <w:t xml:space="preserve">family, member </w:t>
            </w:r>
            <w:r w:rsidRPr="00A33C0A">
              <w:rPr>
                <w:rFonts w:ascii="Times New Roman" w:hAnsi="Times New Roman" w:cs="Times New Roman"/>
                <w:b w:val="0"/>
                <w:color w:val="auto"/>
                <w:sz w:val="20"/>
                <w:szCs w:val="21"/>
                <w:u w:val="single"/>
                <w:lang w:val="en-US"/>
              </w:rPr>
              <w:t>A1</w:t>
            </w:r>
            <w:r w:rsidRPr="00A33C0A">
              <w:rPr>
                <w:rFonts w:ascii="Times New Roman" w:hAnsi="Times New Roman" w:cs="Times New Roman"/>
                <w:b w:val="0"/>
                <w:color w:val="auto"/>
                <w:sz w:val="20"/>
                <w:szCs w:val="21"/>
                <w:lang w:val="en-US"/>
              </w:rPr>
              <w:t>)</w:t>
            </w:r>
            <w:r w:rsidRPr="00A33C0A" w:rsidDel="009C493E">
              <w:rPr>
                <w:rFonts w:ascii="Times New Roman" w:hAnsi="Times New Roman" w:cs="Times New Roman"/>
                <w:b w:val="0"/>
                <w:color w:val="auto"/>
                <w:sz w:val="20"/>
                <w:szCs w:val="21"/>
                <w:lang w:val="en-US"/>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3BC47906" w14:textId="77777777" w:rsidR="003D128D" w:rsidRPr="00A33C0A" w:rsidRDefault="003D128D" w:rsidP="00960448">
            <w:pPr>
              <w:spacing w:before="40" w:after="4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1"/>
                <w:lang w:val="en-US"/>
              </w:rPr>
            </w:pPr>
            <w:r w:rsidRPr="00A33C0A">
              <w:rPr>
                <w:rFonts w:ascii="Times New Roman" w:hAnsi="Times New Roman" w:cs="Times New Roman"/>
                <w:sz w:val="20"/>
                <w:szCs w:val="21"/>
                <w:lang w:val="en-US"/>
              </w:rPr>
              <w:t xml:space="preserve">ALDH1A1 is a detoxifying enzyme responsible for the oxidation of intracellular aldehydes, thereby mediating self-protection and resistance to alkylating agents used in cancer therapy. This protein has received considerable attention as a marker for cells with enhanced tumourigenic/metastatic potential and elevated therapeutic resistance in several cancers of epithelial origin including melanoma.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7B639CBD" w14:textId="6ED555EF" w:rsidR="003D128D" w:rsidRPr="00A33C0A" w:rsidRDefault="00CE4993" w:rsidP="00960448">
            <w:pPr>
              <w:spacing w:before="4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lang w:val="en-US"/>
              </w:rPr>
            </w:pPr>
            <w:r>
              <w:rPr>
                <w:rFonts w:ascii="Times New Roman" w:hAnsi="Times New Roman" w:cs="Times New Roman"/>
                <w:noProof/>
                <w:sz w:val="18"/>
                <w:szCs w:val="21"/>
                <w:lang w:val="en-US"/>
              </w:rPr>
              <w:t>[5]</w:t>
            </w:r>
          </w:p>
        </w:tc>
      </w:tr>
      <w:tr w:rsidR="003D128D" w:rsidRPr="00A33C0A" w14:paraId="052C295B" w14:textId="77777777" w:rsidTr="00960448">
        <w:trPr>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6A5F5A5F" w14:textId="77777777" w:rsidR="003D128D" w:rsidRPr="00A33C0A" w:rsidRDefault="003D128D" w:rsidP="00960448">
            <w:pPr>
              <w:spacing w:before="40" w:line="240" w:lineRule="auto"/>
              <w:jc w:val="both"/>
              <w:rPr>
                <w:rFonts w:ascii="Times New Roman" w:hAnsi="Times New Roman" w:cs="Times New Roman"/>
                <w:color w:val="auto"/>
                <w:sz w:val="21"/>
                <w:szCs w:val="21"/>
                <w:lang w:val="en-US"/>
              </w:rPr>
            </w:pPr>
            <w:r w:rsidRPr="00A33C0A">
              <w:rPr>
                <w:rFonts w:ascii="Times New Roman" w:hAnsi="Times New Roman" w:cs="Times New Roman"/>
                <w:color w:val="auto"/>
                <w:sz w:val="21"/>
                <w:szCs w:val="21"/>
                <w:lang w:val="en-US"/>
              </w:rPr>
              <w:t>Nestin</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671AEABE" w14:textId="77777777" w:rsidR="003D128D" w:rsidRPr="00A33C0A" w:rsidRDefault="003D128D" w:rsidP="00960448">
            <w:pPr>
              <w:spacing w:before="40" w:after="40" w:line="24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1"/>
                <w:lang w:val="en-US"/>
              </w:rPr>
            </w:pPr>
            <w:r w:rsidRPr="00A33C0A">
              <w:rPr>
                <w:rFonts w:ascii="Times New Roman" w:hAnsi="Times New Roman" w:cs="Times New Roman"/>
                <w:sz w:val="20"/>
                <w:szCs w:val="21"/>
                <w:lang w:val="en-US"/>
              </w:rPr>
              <w:t xml:space="preserve">Nestin is a type VI intermediate filament protein expressed in organ-specific sites where it serves as a quiescent resource of cells capable of proliferation, differentiation and migration. Nestin has been reported to be present in various neoplasms and was shown to be over-expressed in advanced stages and to correlate with poor prognosis in melanoma patients.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0EAC5B03" w14:textId="044CC1B3" w:rsidR="003D128D" w:rsidRPr="00A33C0A" w:rsidRDefault="00CE4993" w:rsidP="00960448">
            <w:pPr>
              <w:spacing w:before="4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hint="eastAsia"/>
                <w:sz w:val="18"/>
                <w:szCs w:val="21"/>
                <w:lang w:val="en-US" w:eastAsia="zh-CN"/>
              </w:rPr>
            </w:pPr>
            <w:r>
              <w:rPr>
                <w:rFonts w:ascii="Times New Roman" w:hAnsi="Times New Roman" w:cs="Times New Roman" w:hint="eastAsia"/>
                <w:sz w:val="18"/>
                <w:szCs w:val="21"/>
                <w:lang w:val="en-US" w:eastAsia="zh-CN"/>
              </w:rPr>
              <w:t>[</w:t>
            </w:r>
            <w:r>
              <w:rPr>
                <w:rFonts w:ascii="Times New Roman" w:hAnsi="Times New Roman" w:cs="Times New Roman"/>
                <w:sz w:val="18"/>
                <w:szCs w:val="21"/>
                <w:lang w:val="en-US" w:eastAsia="zh-CN"/>
              </w:rPr>
              <w:t>6]</w:t>
            </w:r>
          </w:p>
        </w:tc>
      </w:tr>
      <w:tr w:rsidR="00960448" w:rsidRPr="00A33C0A" w14:paraId="3F116E7E" w14:textId="77777777" w:rsidTr="00960448">
        <w:trPr>
          <w:cnfStyle w:val="000000100000" w:firstRow="0" w:lastRow="0" w:firstColumn="0" w:lastColumn="0" w:oddVBand="0" w:evenVBand="0" w:oddHBand="1"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left w:val="single" w:sz="4" w:space="0" w:color="auto"/>
              <w:bottom w:val="single" w:sz="4" w:space="0" w:color="auto"/>
              <w:right w:val="single" w:sz="4" w:space="0" w:color="auto"/>
            </w:tcBorders>
            <w:shd w:val="clear" w:color="auto" w:fill="DEEAF6" w:themeFill="accent1" w:themeFillTint="33"/>
          </w:tcPr>
          <w:p w14:paraId="0A3B426E" w14:textId="77777777" w:rsidR="003D128D" w:rsidRPr="00A33C0A" w:rsidRDefault="003D128D" w:rsidP="00960448">
            <w:pPr>
              <w:spacing w:before="40" w:line="240" w:lineRule="auto"/>
              <w:jc w:val="both"/>
              <w:rPr>
                <w:rFonts w:ascii="Times New Roman" w:hAnsi="Times New Roman" w:cs="Times New Roman"/>
                <w:color w:val="auto"/>
                <w:sz w:val="21"/>
                <w:szCs w:val="21"/>
              </w:rPr>
            </w:pPr>
            <w:r w:rsidRPr="00A33C0A">
              <w:rPr>
                <w:rFonts w:ascii="Times New Roman" w:hAnsi="Times New Roman" w:cs="Times New Roman"/>
                <w:color w:val="auto"/>
                <w:sz w:val="21"/>
                <w:szCs w:val="21"/>
              </w:rPr>
              <w:t xml:space="preserve">ABCG2 </w:t>
            </w:r>
          </w:p>
          <w:p w14:paraId="1E703C8C" w14:textId="77777777" w:rsidR="003D128D" w:rsidRPr="00A33C0A" w:rsidRDefault="003D128D" w:rsidP="00960448">
            <w:pPr>
              <w:spacing w:line="240" w:lineRule="auto"/>
              <w:rPr>
                <w:rFonts w:ascii="Times New Roman" w:hAnsi="Times New Roman" w:cs="Times New Roman"/>
                <w:color w:val="auto"/>
                <w:sz w:val="21"/>
                <w:szCs w:val="21"/>
                <w:lang w:val="en-US"/>
              </w:rPr>
            </w:pPr>
            <w:r w:rsidRPr="00A33C0A">
              <w:rPr>
                <w:rFonts w:ascii="Times New Roman" w:hAnsi="Times New Roman" w:cs="Times New Roman"/>
                <w:b w:val="0"/>
                <w:color w:val="auto"/>
                <w:sz w:val="20"/>
                <w:szCs w:val="21"/>
              </w:rPr>
              <w:t>(</w:t>
            </w:r>
            <w:r w:rsidRPr="00A33C0A">
              <w:rPr>
                <w:rFonts w:ascii="Times New Roman" w:hAnsi="Times New Roman" w:cs="Times New Roman"/>
                <w:b w:val="0"/>
                <w:color w:val="auto"/>
                <w:sz w:val="20"/>
                <w:szCs w:val="21"/>
                <w:u w:val="single"/>
              </w:rPr>
              <w:t>A</w:t>
            </w:r>
            <w:r w:rsidRPr="00A33C0A">
              <w:rPr>
                <w:rFonts w:ascii="Times New Roman" w:hAnsi="Times New Roman" w:cs="Times New Roman"/>
                <w:b w:val="0"/>
                <w:color w:val="auto"/>
                <w:sz w:val="20"/>
                <w:szCs w:val="21"/>
              </w:rPr>
              <w:t xml:space="preserve">TP </w:t>
            </w:r>
            <w:r w:rsidRPr="00A33C0A">
              <w:rPr>
                <w:rFonts w:ascii="Times New Roman" w:hAnsi="Times New Roman" w:cs="Times New Roman"/>
                <w:b w:val="0"/>
                <w:color w:val="auto"/>
                <w:sz w:val="20"/>
                <w:szCs w:val="21"/>
                <w:u w:val="single"/>
              </w:rPr>
              <w:t>B</w:t>
            </w:r>
            <w:r w:rsidRPr="00A33C0A">
              <w:rPr>
                <w:rFonts w:ascii="Times New Roman" w:hAnsi="Times New Roman" w:cs="Times New Roman"/>
                <w:b w:val="0"/>
                <w:color w:val="auto"/>
                <w:sz w:val="20"/>
                <w:szCs w:val="21"/>
              </w:rPr>
              <w:t xml:space="preserve">inding </w:t>
            </w:r>
            <w:r w:rsidRPr="00A33C0A">
              <w:rPr>
                <w:rFonts w:ascii="Times New Roman" w:hAnsi="Times New Roman" w:cs="Times New Roman"/>
                <w:b w:val="0"/>
                <w:color w:val="auto"/>
                <w:sz w:val="20"/>
                <w:szCs w:val="21"/>
                <w:u w:val="single"/>
              </w:rPr>
              <w:t>C</w:t>
            </w:r>
            <w:r w:rsidRPr="00A33C0A">
              <w:rPr>
                <w:rFonts w:ascii="Times New Roman" w:hAnsi="Times New Roman" w:cs="Times New Roman"/>
                <w:b w:val="0"/>
                <w:color w:val="auto"/>
                <w:sz w:val="20"/>
                <w:szCs w:val="21"/>
              </w:rPr>
              <w:t xml:space="preserve">assette transporter </w:t>
            </w:r>
            <w:r w:rsidRPr="00A33C0A">
              <w:rPr>
                <w:rFonts w:ascii="Times New Roman" w:hAnsi="Times New Roman" w:cs="Times New Roman"/>
                <w:b w:val="0"/>
                <w:color w:val="auto"/>
                <w:sz w:val="20"/>
                <w:szCs w:val="21"/>
                <w:u w:val="single"/>
              </w:rPr>
              <w:t>G2</w:t>
            </w:r>
            <w:r w:rsidRPr="00A33C0A">
              <w:rPr>
                <w:rFonts w:ascii="Times New Roman" w:hAnsi="Times New Roman" w:cs="Times New Roman"/>
                <w:b w:val="0"/>
                <w:color w:val="auto"/>
                <w:sz w:val="20"/>
                <w:szCs w:val="21"/>
              </w:rPr>
              <w:t>)</w:t>
            </w:r>
            <w:r w:rsidRPr="00A33C0A" w:rsidDel="009C493E">
              <w:rPr>
                <w:rFonts w:ascii="Times New Roman" w:hAnsi="Times New Roman" w:cs="Times New Roman"/>
                <w:b w:val="0"/>
                <w:color w:val="auto"/>
                <w:sz w:val="20"/>
                <w:szCs w:val="21"/>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52CF7E61" w14:textId="77777777" w:rsidR="003D128D" w:rsidRPr="00A33C0A" w:rsidRDefault="003D128D" w:rsidP="00960448">
            <w:pPr>
              <w:spacing w:before="40" w:after="80"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1"/>
                <w:lang w:val="en-US"/>
              </w:rPr>
            </w:pPr>
            <w:r w:rsidRPr="00A33C0A">
              <w:rPr>
                <w:rFonts w:ascii="Times New Roman" w:hAnsi="Times New Roman" w:cs="Times New Roman"/>
                <w:sz w:val="20"/>
                <w:szCs w:val="21"/>
                <w:lang w:val="en-US"/>
              </w:rPr>
              <w:t>Is the second member of the G family of ABC transporters, which transport molecules across extra- and intra-cellular membranes and are involved in drug efflux. It is therefore thought to contribute to multidrug resistance in cancer. ABCG2 expression has been associated with the enhanced tumourigenic potential of cancer cells.</w:t>
            </w:r>
            <w:r w:rsidRPr="00A33C0A" w:rsidDel="00410150">
              <w:rPr>
                <w:rFonts w:ascii="Times New Roman" w:hAnsi="Times New Roman" w:cs="Times New Roman"/>
                <w:sz w:val="20"/>
                <w:szCs w:val="21"/>
                <w:lang w:val="en-US"/>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tcPr>
          <w:p w14:paraId="7D303FED" w14:textId="09C260D6" w:rsidR="003D128D" w:rsidRPr="00A33C0A" w:rsidRDefault="00CE4993" w:rsidP="00960448">
            <w:pPr>
              <w:spacing w:before="40"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hint="eastAsia"/>
                <w:sz w:val="18"/>
                <w:szCs w:val="21"/>
                <w:lang w:val="en-US" w:eastAsia="zh-CN"/>
              </w:rPr>
            </w:pPr>
            <w:r>
              <w:rPr>
                <w:rFonts w:ascii="Times New Roman" w:hAnsi="Times New Roman" w:cs="Times New Roman" w:hint="eastAsia"/>
                <w:sz w:val="18"/>
                <w:szCs w:val="21"/>
                <w:lang w:val="en-US" w:eastAsia="zh-CN"/>
              </w:rPr>
              <w:t>[</w:t>
            </w:r>
            <w:r>
              <w:rPr>
                <w:rFonts w:ascii="Times New Roman" w:hAnsi="Times New Roman" w:cs="Times New Roman"/>
                <w:sz w:val="18"/>
                <w:szCs w:val="21"/>
                <w:lang w:val="en-US" w:eastAsia="zh-CN"/>
              </w:rPr>
              <w:t>7]</w:t>
            </w:r>
          </w:p>
        </w:tc>
      </w:tr>
    </w:tbl>
    <w:p w14:paraId="1AC8BA4F" w14:textId="77777777" w:rsidR="003D128D" w:rsidRPr="00F766E7" w:rsidRDefault="003D128D" w:rsidP="005601B0">
      <w:pPr>
        <w:spacing w:line="360" w:lineRule="auto"/>
        <w:rPr>
          <w:rFonts w:ascii="Arial" w:hAnsi="Arial" w:cs="Arial"/>
          <w:lang w:val="en-US"/>
        </w:rPr>
      </w:pPr>
    </w:p>
    <w:p w14:paraId="21A016B5" w14:textId="77777777" w:rsidR="003D128D" w:rsidRDefault="003D128D" w:rsidP="005601B0">
      <w:pPr>
        <w:rPr>
          <w:rFonts w:ascii="Arial" w:hAnsi="Arial" w:cs="Arial"/>
          <w:b/>
          <w:bCs/>
          <w:sz w:val="24"/>
          <w:szCs w:val="28"/>
          <w:lang w:val="en-US"/>
        </w:rPr>
      </w:pPr>
      <w:r>
        <w:rPr>
          <w:rFonts w:ascii="Arial" w:hAnsi="Arial" w:cs="Arial"/>
          <w:b/>
          <w:bCs/>
          <w:sz w:val="24"/>
          <w:szCs w:val="28"/>
          <w:lang w:val="en-US"/>
        </w:rPr>
        <w:br w:type="page"/>
      </w:r>
    </w:p>
    <w:p w14:paraId="1593E577" w14:textId="77777777" w:rsidR="003D128D" w:rsidRPr="006260D1" w:rsidRDefault="00ED3B1F" w:rsidP="00446EC2">
      <w:pPr>
        <w:pStyle w:val="1"/>
      </w:pPr>
      <w:r>
        <w:lastRenderedPageBreak/>
        <w:t>Supplementary</w:t>
      </w:r>
      <w:r w:rsidR="003D128D" w:rsidRPr="006260D1">
        <w:t xml:space="preserve"> Material 2</w:t>
      </w:r>
    </w:p>
    <w:p w14:paraId="65D6B32F" w14:textId="77777777" w:rsidR="003D128D" w:rsidRDefault="003D128D" w:rsidP="005601B0">
      <w:pPr>
        <w:spacing w:line="360" w:lineRule="auto"/>
        <w:jc w:val="both"/>
        <w:rPr>
          <w:rFonts w:ascii="Arial" w:hAnsi="Arial" w:cs="Arial"/>
          <w:lang w:val="en-US"/>
        </w:rPr>
      </w:pPr>
      <w:r>
        <w:rPr>
          <w:rFonts w:ascii="Arial" w:hAnsi="Arial" w:cs="Arial"/>
          <w:noProof/>
          <w:lang w:val="en-US" w:eastAsia="zh-CN"/>
        </w:rPr>
        <w:drawing>
          <wp:inline distT="0" distB="0" distL="0" distR="0" wp14:anchorId="55CD21BC" wp14:editId="3994175E">
            <wp:extent cx="5760720" cy="45567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l Material 2.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4556760"/>
                    </a:xfrm>
                    <a:prstGeom prst="rect">
                      <a:avLst/>
                    </a:prstGeom>
                  </pic:spPr>
                </pic:pic>
              </a:graphicData>
            </a:graphic>
          </wp:inline>
        </w:drawing>
      </w:r>
    </w:p>
    <w:p w14:paraId="78A511AD" w14:textId="77777777" w:rsidR="003D128D" w:rsidRPr="006260D1" w:rsidRDefault="00ED3B1F" w:rsidP="00446EC2">
      <w:pPr>
        <w:pStyle w:val="1"/>
      </w:pPr>
      <w:r>
        <w:t>Supplementary</w:t>
      </w:r>
      <w:r w:rsidR="003D128D" w:rsidRPr="006260D1">
        <w:t xml:space="preserve"> Material 3</w:t>
      </w:r>
    </w:p>
    <w:p w14:paraId="6FA4007F" w14:textId="77777777" w:rsidR="003D128D" w:rsidRPr="00D22B06" w:rsidRDefault="003D128D" w:rsidP="005601B0">
      <w:pPr>
        <w:spacing w:line="360" w:lineRule="auto"/>
        <w:rPr>
          <w:rFonts w:ascii="Arial" w:hAnsi="Arial" w:cs="Arial"/>
          <w:b/>
          <w:bCs/>
          <w:szCs w:val="28"/>
          <w:lang w:val="en-US"/>
        </w:rPr>
      </w:pPr>
      <w:r>
        <w:rPr>
          <w:rFonts w:ascii="Arial" w:hAnsi="Arial" w:cs="Arial"/>
          <w:b/>
          <w:bCs/>
          <w:noProof/>
          <w:szCs w:val="28"/>
          <w:lang w:val="en-US" w:eastAsia="zh-CN"/>
        </w:rPr>
        <w:drawing>
          <wp:inline distT="0" distB="0" distL="0" distR="0" wp14:anchorId="01514479" wp14:editId="25BC88D6">
            <wp:extent cx="5760720" cy="31102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l Material 3.tif"/>
                    <pic:cNvPicPr/>
                  </pic:nvPicPr>
                  <pic:blipFill>
                    <a:blip r:embed="rId8" cstate="print">
                      <a:extLst>
                        <a:ext uri="{BEBA8EAE-BF5A-486C-A8C5-ECC9F3942E4B}">
                          <a14:imgProps xmlns:a14="http://schemas.microsoft.com/office/drawing/2010/main">
                            <a14:imgLayer r:embed="rId9">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5760720" cy="3110230"/>
                    </a:xfrm>
                    <a:prstGeom prst="rect">
                      <a:avLst/>
                    </a:prstGeom>
                  </pic:spPr>
                </pic:pic>
              </a:graphicData>
            </a:graphic>
          </wp:inline>
        </w:drawing>
      </w:r>
    </w:p>
    <w:p w14:paraId="01B402A6" w14:textId="77777777" w:rsidR="00446EC2" w:rsidRDefault="00ED3B1F" w:rsidP="00446EC2">
      <w:pPr>
        <w:pStyle w:val="1"/>
      </w:pPr>
      <w:r>
        <w:lastRenderedPageBreak/>
        <w:t>Supplementary</w:t>
      </w:r>
      <w:r w:rsidR="003D128D" w:rsidRPr="006260D1">
        <w:t xml:space="preserve"> Material 4</w:t>
      </w:r>
    </w:p>
    <w:p w14:paraId="71D64D2E" w14:textId="77777777" w:rsidR="003D128D" w:rsidRDefault="003D128D" w:rsidP="00446EC2">
      <w:pPr>
        <w:pStyle w:val="Figure"/>
        <w:jc w:val="left"/>
      </w:pPr>
      <w:r>
        <w:rPr>
          <w:noProof/>
          <w:lang w:eastAsia="zh-CN" w:bidi="ar-SA"/>
        </w:rPr>
        <w:drawing>
          <wp:inline distT="0" distB="0" distL="0" distR="0" wp14:anchorId="4CDA3A08" wp14:editId="6AF12466">
            <wp:extent cx="5760720" cy="60464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l Material 4.tif"/>
                    <pic:cNvPicPr/>
                  </pic:nvPicPr>
                  <pic:blipFill>
                    <a:blip r:embed="rId10" cstate="print">
                      <a:extLst>
                        <a:ext uri="{BEBA8EAE-BF5A-486C-A8C5-ECC9F3942E4B}">
                          <a14:imgProps xmlns:a14="http://schemas.microsoft.com/office/drawing/2010/main">
                            <a14:imgLayer r:embed="rId11">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5760720" cy="6046470"/>
                    </a:xfrm>
                    <a:prstGeom prst="rect">
                      <a:avLst/>
                    </a:prstGeom>
                  </pic:spPr>
                </pic:pic>
              </a:graphicData>
            </a:graphic>
          </wp:inline>
        </w:drawing>
      </w:r>
    </w:p>
    <w:p w14:paraId="455BC45D" w14:textId="77777777" w:rsidR="003D128D" w:rsidRDefault="003D128D" w:rsidP="00446EC2">
      <w:pPr>
        <w:pStyle w:val="Text"/>
        <w:ind w:firstLineChars="95" w:firstLine="199"/>
      </w:pPr>
    </w:p>
    <w:p w14:paraId="6C890EDB" w14:textId="77777777" w:rsidR="00446EC2" w:rsidRDefault="00ED3B1F" w:rsidP="00446EC2">
      <w:pPr>
        <w:pStyle w:val="1"/>
      </w:pPr>
      <w:r>
        <w:lastRenderedPageBreak/>
        <w:t>Supplementary</w:t>
      </w:r>
      <w:r w:rsidR="003D128D" w:rsidRPr="006260D1">
        <w:t xml:space="preserve"> Material 5</w:t>
      </w:r>
    </w:p>
    <w:p w14:paraId="610BD70D" w14:textId="77777777" w:rsidR="003D128D" w:rsidRPr="00D22B06" w:rsidRDefault="003D128D" w:rsidP="00AA1630">
      <w:pPr>
        <w:pStyle w:val="Figure"/>
        <w:jc w:val="left"/>
      </w:pPr>
      <w:r>
        <w:rPr>
          <w:noProof/>
          <w:lang w:eastAsia="zh-CN" w:bidi="ar-SA"/>
        </w:rPr>
        <w:drawing>
          <wp:inline distT="0" distB="0" distL="0" distR="0" wp14:anchorId="400E5D55" wp14:editId="021F5E86">
            <wp:extent cx="5760720" cy="60502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l Material 5.tif"/>
                    <pic:cNvPicPr/>
                  </pic:nvPicPr>
                  <pic:blipFill>
                    <a:blip r:embed="rId12" cstate="print">
                      <a:extLst>
                        <a:ext uri="{BEBA8EAE-BF5A-486C-A8C5-ECC9F3942E4B}">
                          <a14:imgProps xmlns:a14="http://schemas.microsoft.com/office/drawing/2010/main">
                            <a14:imgLayer r:embed="rId13">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5760720" cy="6050280"/>
                    </a:xfrm>
                    <a:prstGeom prst="rect">
                      <a:avLst/>
                    </a:prstGeom>
                  </pic:spPr>
                </pic:pic>
              </a:graphicData>
            </a:graphic>
          </wp:inline>
        </w:drawing>
      </w:r>
    </w:p>
    <w:p w14:paraId="1E45F25B" w14:textId="77777777" w:rsidR="003D128D" w:rsidRPr="00D22B06" w:rsidRDefault="003D128D" w:rsidP="005601B0">
      <w:pPr>
        <w:spacing w:line="360" w:lineRule="auto"/>
        <w:rPr>
          <w:rFonts w:ascii="Arial" w:hAnsi="Arial" w:cs="Arial"/>
          <w:b/>
          <w:bCs/>
          <w:szCs w:val="28"/>
          <w:lang w:val="en-US"/>
        </w:rPr>
      </w:pPr>
    </w:p>
    <w:p w14:paraId="7C6F3E5C" w14:textId="77777777" w:rsidR="003D128D" w:rsidRDefault="003D128D" w:rsidP="005601B0">
      <w:pPr>
        <w:rPr>
          <w:rFonts w:ascii="Arial" w:hAnsi="Arial" w:cs="Arial"/>
          <w:lang w:val="en-US"/>
        </w:rPr>
      </w:pPr>
      <w:r>
        <w:rPr>
          <w:rFonts w:ascii="Arial" w:hAnsi="Arial" w:cs="Arial"/>
          <w:lang w:val="en-US"/>
        </w:rPr>
        <w:br w:type="page"/>
      </w:r>
    </w:p>
    <w:p w14:paraId="52B83D31" w14:textId="77777777" w:rsidR="003D128D" w:rsidRDefault="00ED3B1F" w:rsidP="00446EC2">
      <w:pPr>
        <w:pStyle w:val="1"/>
      </w:pPr>
      <w:r>
        <w:lastRenderedPageBreak/>
        <w:t>Supplementary</w:t>
      </w:r>
      <w:r w:rsidR="003D128D">
        <w:t xml:space="preserve"> Table 1</w:t>
      </w:r>
    </w:p>
    <w:p w14:paraId="01105EB1" w14:textId="77777777" w:rsidR="003D128D" w:rsidRDefault="003D128D" w:rsidP="005601B0">
      <w:pPr>
        <w:spacing w:line="360" w:lineRule="auto"/>
        <w:jc w:val="both"/>
        <w:rPr>
          <w:rFonts w:ascii="Arial" w:hAnsi="Arial" w:cs="Arial"/>
          <w:lang w:val="en-US"/>
        </w:rPr>
      </w:pPr>
      <w:r>
        <w:rPr>
          <w:noProof/>
          <w:lang w:val="en-US" w:eastAsia="zh-CN"/>
        </w:rPr>
        <w:drawing>
          <wp:inline distT="0" distB="0" distL="0" distR="0" wp14:anchorId="0879E997" wp14:editId="4802EE18">
            <wp:extent cx="5760720" cy="4311650"/>
            <wp:effectExtent l="0" t="0" r="0" b="0"/>
            <wp:docPr id="196807704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077048"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5760720" cy="4311650"/>
                    </a:xfrm>
                    <a:prstGeom prst="rect">
                      <a:avLst/>
                    </a:prstGeom>
                  </pic:spPr>
                </pic:pic>
              </a:graphicData>
            </a:graphic>
          </wp:inline>
        </w:drawing>
      </w:r>
    </w:p>
    <w:p w14:paraId="3570F1AA" w14:textId="77777777" w:rsidR="00CE4993" w:rsidRDefault="00CE4993" w:rsidP="005601B0">
      <w:pPr>
        <w:spacing w:line="360" w:lineRule="auto"/>
        <w:jc w:val="both"/>
        <w:rPr>
          <w:rFonts w:ascii="Arial" w:hAnsi="Arial" w:cs="Arial"/>
          <w:lang w:val="en-US"/>
        </w:rPr>
      </w:pPr>
    </w:p>
    <w:p w14:paraId="4C13A0C0" w14:textId="224C98D6" w:rsidR="00CE4993" w:rsidRPr="00CE4993" w:rsidRDefault="00CE4993" w:rsidP="00CE4993">
      <w:pPr>
        <w:adjustRightInd w:val="0"/>
        <w:snapToGrid w:val="0"/>
        <w:spacing w:after="0" w:line="360" w:lineRule="auto"/>
        <w:jc w:val="both"/>
        <w:rPr>
          <w:rFonts w:ascii="Times New Roman" w:hAnsi="Times New Roman" w:cs="Times New Roman"/>
          <w:b/>
          <w:bCs/>
          <w:sz w:val="32"/>
          <w:szCs w:val="32"/>
          <w:lang w:val="en-US"/>
        </w:rPr>
      </w:pPr>
      <w:r w:rsidRPr="00CE4993">
        <w:rPr>
          <w:rFonts w:ascii="Times New Roman" w:hAnsi="Times New Roman" w:cs="Times New Roman"/>
          <w:b/>
          <w:bCs/>
          <w:sz w:val="32"/>
          <w:szCs w:val="32"/>
          <w:lang w:val="en-US" w:eastAsia="zh-CN"/>
        </w:rPr>
        <w:t>Reference</w:t>
      </w:r>
    </w:p>
    <w:p w14:paraId="06BD87CC" w14:textId="4756A824" w:rsidR="00CE4993" w:rsidRPr="00CE4993" w:rsidRDefault="00CE4993" w:rsidP="00CE4993">
      <w:pPr>
        <w:pStyle w:val="Reference"/>
        <w:ind w:left="360" w:hanging="360"/>
        <w:rPr>
          <w:rFonts w:eastAsia="宋体"/>
          <w:lang w:val="en-GB"/>
        </w:rPr>
      </w:pPr>
      <w:r w:rsidRPr="00CE4993">
        <w:rPr>
          <w:rFonts w:eastAsia="宋体"/>
          <w:lang w:val="en-GB"/>
        </w:rPr>
        <w:t>[</w:t>
      </w:r>
      <w:r>
        <w:rPr>
          <w:rFonts w:eastAsia="宋体"/>
          <w:lang w:val="en-GB"/>
        </w:rPr>
        <w:t>1</w:t>
      </w:r>
      <w:r w:rsidRPr="00CE4993">
        <w:rPr>
          <w:rFonts w:eastAsia="宋体"/>
          <w:lang w:val="en-GB"/>
        </w:rPr>
        <w:t>] Kloskowski T, Jarząbkowska J, Jundziłł A, Balcerczyk D, Buhl M, Szeliski K, et al. CD133 Antigen as a Potential Marker of Melanoma Stem Cells: In Vitro and In Vivo Studies. Stem Cells International. 2020; 2020: 8810476.</w:t>
      </w:r>
    </w:p>
    <w:p w14:paraId="56F6AB31" w14:textId="627D4771" w:rsidR="00CE4993" w:rsidRPr="00D0215B" w:rsidRDefault="00CE4993" w:rsidP="00CE4993">
      <w:pPr>
        <w:pStyle w:val="Reference"/>
        <w:ind w:left="360" w:hanging="360"/>
        <w:rPr>
          <w:rFonts w:eastAsia="宋体"/>
          <w:lang w:val="en-GB"/>
        </w:rPr>
      </w:pPr>
      <w:r w:rsidRPr="00D0215B">
        <w:rPr>
          <w:rFonts w:eastAsia="宋体"/>
          <w:lang w:val="en-GB"/>
        </w:rPr>
        <w:t>[2] Boiko AD, Razorenova OV, van de Rijn M, Swetter SM, Johnson DL, Ly DP, </w:t>
      </w:r>
      <w:r w:rsidRPr="00D0215B">
        <w:rPr>
          <w:rFonts w:eastAsia="宋体"/>
          <w:i/>
          <w:iCs/>
          <w:lang w:val="en-GB"/>
        </w:rPr>
        <w:t>et al</w:t>
      </w:r>
      <w:r w:rsidRPr="00D0215B">
        <w:rPr>
          <w:rFonts w:eastAsia="宋体"/>
          <w:lang w:val="en-GB"/>
        </w:rPr>
        <w:t>. Human melanoma-initiating cells express neural crest nerve growth factor receptor CD271. Nature. 2010; 466: 133–137.</w:t>
      </w:r>
    </w:p>
    <w:p w14:paraId="501263E5" w14:textId="7969A522" w:rsidR="00CE4993" w:rsidRPr="00D0215B" w:rsidRDefault="00CE4993" w:rsidP="00CE4993">
      <w:pPr>
        <w:pStyle w:val="Reference"/>
        <w:ind w:left="360" w:hanging="360"/>
        <w:rPr>
          <w:rFonts w:eastAsia="宋体"/>
          <w:lang w:val="en-GB"/>
        </w:rPr>
      </w:pPr>
      <w:r w:rsidRPr="00D0215B">
        <w:rPr>
          <w:rFonts w:eastAsia="宋体"/>
          <w:lang w:val="en-GB"/>
        </w:rPr>
        <w:t>[3] Civenni G, Walter A, Kobert N, Mihic-Probst D, Zipser M, Belloni B, </w:t>
      </w:r>
      <w:r w:rsidRPr="00D0215B">
        <w:rPr>
          <w:rFonts w:eastAsia="宋体"/>
          <w:i/>
          <w:iCs/>
          <w:lang w:val="en-GB"/>
        </w:rPr>
        <w:t>et al</w:t>
      </w:r>
      <w:r w:rsidRPr="00D0215B">
        <w:rPr>
          <w:rFonts w:eastAsia="宋体"/>
          <w:lang w:val="en-GB"/>
        </w:rPr>
        <w:t>. Human CD271-positive melanoma stem cells associated with metastasis establish tumor heterogeneity and long-term growth. Cancer Research. 2011; 71: 3098–3109.</w:t>
      </w:r>
    </w:p>
    <w:p w14:paraId="31BF32F2" w14:textId="64F104E8" w:rsidR="00CE4993" w:rsidRPr="00D0215B" w:rsidRDefault="00CE4993" w:rsidP="00CE4993">
      <w:pPr>
        <w:pStyle w:val="Reference"/>
        <w:ind w:left="360" w:hanging="360"/>
        <w:rPr>
          <w:rFonts w:eastAsia="宋体"/>
          <w:lang w:val="en-GB"/>
        </w:rPr>
      </w:pPr>
      <w:r w:rsidRPr="00D0215B">
        <w:rPr>
          <w:rFonts w:eastAsia="宋体"/>
          <w:lang w:val="en-GB"/>
        </w:rPr>
        <w:t>[4] Dietrich A, Tanczos E, Vanscheidt W, Schöpf E, Simon JC. High CD44 surface expression on primary tumours of malignant melanoma correlates with increased metastatic risk and reduced survival. European Journal of Cancer. 1997; 33: 926–930.</w:t>
      </w:r>
    </w:p>
    <w:p w14:paraId="0F123819" w14:textId="0D56265B" w:rsidR="00CE4993" w:rsidRPr="00D0215B" w:rsidRDefault="00CE4993" w:rsidP="00CE4993">
      <w:pPr>
        <w:pStyle w:val="Reference"/>
        <w:ind w:left="360" w:hanging="360"/>
        <w:rPr>
          <w:rFonts w:eastAsia="宋体"/>
          <w:lang w:val="en-GB"/>
        </w:rPr>
      </w:pPr>
      <w:r w:rsidRPr="00D0215B">
        <w:rPr>
          <w:rFonts w:eastAsia="宋体"/>
          <w:lang w:val="en-GB"/>
        </w:rPr>
        <w:t>[5] Luo Y, Dallaglio K, Chen Y, Robinson WA, Robinson SE, McCarter MD, </w:t>
      </w:r>
      <w:r w:rsidRPr="00D0215B">
        <w:rPr>
          <w:rFonts w:eastAsia="宋体"/>
          <w:i/>
          <w:iCs/>
          <w:lang w:val="en-GB"/>
        </w:rPr>
        <w:t>et al</w:t>
      </w:r>
      <w:r w:rsidRPr="00D0215B">
        <w:rPr>
          <w:rFonts w:eastAsia="宋体"/>
          <w:lang w:val="en-GB"/>
        </w:rPr>
        <w:t>. ALDH1A isozymes are markers of human melanoma stem cells and potential therapeutic targets. Stem Cells. 2012; 30: 2100–2113.</w:t>
      </w:r>
    </w:p>
    <w:p w14:paraId="48FEC3D0" w14:textId="3D0A1E04" w:rsidR="00CE4993" w:rsidRDefault="00CE4993" w:rsidP="00CE4993">
      <w:pPr>
        <w:pStyle w:val="Reference"/>
        <w:ind w:left="360" w:hanging="360"/>
        <w:rPr>
          <w:rFonts w:eastAsia="宋体"/>
          <w:lang w:val="en-GB"/>
        </w:rPr>
      </w:pPr>
      <w:r w:rsidRPr="00D0215B">
        <w:rPr>
          <w:rFonts w:eastAsia="宋体"/>
          <w:lang w:val="en-GB"/>
        </w:rPr>
        <w:t>[6] Piras F, Perra MT, Murtas D, Minerba L, Floris C, Maxia C, </w:t>
      </w:r>
      <w:r w:rsidRPr="00D0215B">
        <w:rPr>
          <w:rFonts w:eastAsia="宋体"/>
          <w:i/>
          <w:iCs/>
          <w:lang w:val="en-GB"/>
        </w:rPr>
        <w:t>et al</w:t>
      </w:r>
      <w:r w:rsidRPr="00D0215B">
        <w:rPr>
          <w:rFonts w:eastAsia="宋体"/>
          <w:lang w:val="en-GB"/>
        </w:rPr>
        <w:t>. The stem cell marker nestin predicts poor prognosis in human melanoma. Oncology Reports. 2010; 23: 17–24.</w:t>
      </w:r>
    </w:p>
    <w:p w14:paraId="1C0CC8FA" w14:textId="350D64F4" w:rsidR="00CE4993" w:rsidRPr="00D0215B" w:rsidRDefault="00CE4993" w:rsidP="00CE4993">
      <w:pPr>
        <w:pStyle w:val="Reference"/>
        <w:ind w:left="360" w:hanging="360"/>
        <w:rPr>
          <w:rFonts w:eastAsia="宋体"/>
          <w:lang w:val="en-GB"/>
        </w:rPr>
      </w:pPr>
      <w:r w:rsidRPr="00D0215B">
        <w:rPr>
          <w:rFonts w:eastAsia="宋体"/>
          <w:lang w:val="en-GB"/>
        </w:rPr>
        <w:t>[</w:t>
      </w:r>
      <w:r>
        <w:rPr>
          <w:rFonts w:eastAsia="宋体"/>
          <w:lang w:val="en-GB"/>
        </w:rPr>
        <w:t>7</w:t>
      </w:r>
      <w:r w:rsidRPr="00D0215B">
        <w:rPr>
          <w:rFonts w:eastAsia="宋体"/>
          <w:lang w:val="en-GB"/>
        </w:rPr>
        <w:t>] Monzani E, Facchetti F, Galmozzi E, Corsini E, Benetti A, Cavazzin C, </w:t>
      </w:r>
      <w:r w:rsidRPr="00D0215B">
        <w:rPr>
          <w:rFonts w:eastAsia="宋体"/>
          <w:i/>
          <w:iCs/>
          <w:lang w:val="en-GB"/>
        </w:rPr>
        <w:t>et al</w:t>
      </w:r>
      <w:r w:rsidRPr="00D0215B">
        <w:rPr>
          <w:rFonts w:eastAsia="宋体"/>
          <w:lang w:val="en-GB"/>
        </w:rPr>
        <w:t>. Melanoma contains CD133 and ABCG2 positive cells with enhanced tumourigenic potential. European Journal of Cancer. 2007; 43: 935–946.</w:t>
      </w:r>
    </w:p>
    <w:p w14:paraId="6C0D5044" w14:textId="77777777" w:rsidR="00782118" w:rsidRDefault="00782118" w:rsidP="004B2F64">
      <w:pPr>
        <w:pStyle w:val="Tablefooter"/>
      </w:pPr>
    </w:p>
    <w:sectPr w:rsidR="00782118" w:rsidSect="003D128D">
      <w:headerReference w:type="even" r:id="rId16"/>
      <w:headerReference w:type="default" r:id="rId17"/>
      <w:footerReference w:type="even" r:id="rId18"/>
      <w:footerReference w:type="default" r:id="rId19"/>
      <w:headerReference w:type="first" r:id="rId20"/>
      <w:footerReference w:type="first" r:id="rId21"/>
      <w:pgSz w:w="11906" w:h="16838"/>
      <w:pgMar w:top="1134" w:right="851" w:bottom="1134" w:left="851" w:header="283" w:footer="1134" w:gutter="0"/>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527A12" w14:textId="77777777" w:rsidR="00F77DBA" w:rsidRDefault="00F77DBA" w:rsidP="003D128D">
      <w:pPr>
        <w:spacing w:after="0" w:line="240" w:lineRule="auto"/>
        <w:ind w:firstLine="480"/>
      </w:pPr>
      <w:r>
        <w:separator/>
      </w:r>
    </w:p>
  </w:endnote>
  <w:endnote w:type="continuationSeparator" w:id="0">
    <w:p w14:paraId="2B5DDA76" w14:textId="77777777" w:rsidR="00F77DBA" w:rsidRDefault="00F77DBA" w:rsidP="003D128D">
      <w:pPr>
        <w:spacing w:after="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NimbusRomNo9L">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53834" w14:textId="77777777" w:rsidR="003D128D" w:rsidRDefault="003D128D">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B47964" w14:textId="77777777" w:rsidR="003D128D" w:rsidRDefault="003D128D">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CE7BC" w14:textId="77777777" w:rsidR="003D128D" w:rsidRDefault="003D128D">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437125" w14:textId="77777777" w:rsidR="00F77DBA" w:rsidRDefault="00F77DBA" w:rsidP="003D128D">
      <w:pPr>
        <w:spacing w:after="0" w:line="240" w:lineRule="auto"/>
        <w:ind w:firstLine="480"/>
      </w:pPr>
      <w:r>
        <w:separator/>
      </w:r>
    </w:p>
  </w:footnote>
  <w:footnote w:type="continuationSeparator" w:id="0">
    <w:p w14:paraId="745303C2" w14:textId="77777777" w:rsidR="00F77DBA" w:rsidRDefault="00F77DBA" w:rsidP="003D128D">
      <w:pPr>
        <w:spacing w:after="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7388F" w14:textId="77777777" w:rsidR="003D128D" w:rsidRDefault="003D128D">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D9B8C7" w14:textId="77777777" w:rsidR="003D128D" w:rsidRDefault="003D128D" w:rsidP="00EA616B">
    <w:pPr>
      <w:pStyle w:val="a3"/>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1F0346" w14:textId="77777777" w:rsidR="003D128D" w:rsidRDefault="003D128D" w:rsidP="003D128D">
    <w:pPr>
      <w:pStyle w:val="a3"/>
      <w:pBdr>
        <w:bottom w:val="none" w:sz="0" w:space="0" w:color="auto"/>
      </w:pBd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468F5"/>
    <w:multiLevelType w:val="hybridMultilevel"/>
    <w:tmpl w:val="658299A2"/>
    <w:lvl w:ilvl="0" w:tplc="CE24E69A">
      <w:start w:val="1"/>
      <w:numFmt w:val="bullet"/>
      <w:lvlRestart w:val="0"/>
      <w:pStyle w:val="Bullet"/>
      <w:lvlText w:val=""/>
      <w:lvlJc w:val="left"/>
      <w:pPr>
        <w:ind w:left="3033" w:hanging="425"/>
      </w:pPr>
      <w:rPr>
        <w:rFonts w:ascii="Symbol" w:hAnsi="Symbol" w:hint="default"/>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661A69"/>
    <w:multiLevelType w:val="multilevel"/>
    <w:tmpl w:val="92F896CA"/>
    <w:lvl w:ilvl="0">
      <w:start w:val="1"/>
      <w:numFmt w:val="decimal"/>
      <w:lvlRestart w:val="0"/>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7B2173DC"/>
    <w:multiLevelType w:val="hybridMultilevel"/>
    <w:tmpl w:val="184EDD5C"/>
    <w:lvl w:ilvl="0" w:tplc="6C4ADA66">
      <w:start w:val="1"/>
      <w:numFmt w:val="decimal"/>
      <w:lvlRestart w:val="0"/>
      <w:lvlText w:val="%1."/>
      <w:lvlJc w:val="left"/>
      <w:pPr>
        <w:ind w:left="425" w:hanging="425"/>
      </w:pPr>
      <w:rPr>
        <w:b w:val="0"/>
        <w:i w:val="0"/>
        <w:sz w:val="2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9967942">
    <w:abstractNumId w:val="1"/>
  </w:num>
  <w:num w:numId="2" w16cid:durableId="744955375">
    <w:abstractNumId w:val="1"/>
  </w:num>
  <w:num w:numId="3" w16cid:durableId="1818452496">
    <w:abstractNumId w:val="1"/>
  </w:num>
  <w:num w:numId="4" w16cid:durableId="420101016">
    <w:abstractNumId w:val="1"/>
  </w:num>
  <w:num w:numId="5" w16cid:durableId="1667128840">
    <w:abstractNumId w:val="1"/>
  </w:num>
  <w:num w:numId="6" w16cid:durableId="1874608772">
    <w:abstractNumId w:val="1"/>
  </w:num>
  <w:num w:numId="7" w16cid:durableId="1122916342">
    <w:abstractNumId w:val="1"/>
  </w:num>
  <w:num w:numId="8" w16cid:durableId="1810324250">
    <w:abstractNumId w:val="1"/>
  </w:num>
  <w:num w:numId="9" w16cid:durableId="664867665">
    <w:abstractNumId w:val="1"/>
  </w:num>
  <w:num w:numId="10" w16cid:durableId="886918692">
    <w:abstractNumId w:val="1"/>
  </w:num>
  <w:num w:numId="11" w16cid:durableId="574054929">
    <w:abstractNumId w:val="1"/>
  </w:num>
  <w:num w:numId="12" w16cid:durableId="2117207665">
    <w:abstractNumId w:val="1"/>
  </w:num>
  <w:num w:numId="13" w16cid:durableId="1045829756">
    <w:abstractNumId w:val="0"/>
  </w:num>
  <w:num w:numId="14" w16cid:durableId="1614165809">
    <w:abstractNumId w:val="2"/>
  </w:num>
  <w:num w:numId="15" w16cid:durableId="2119829503">
    <w:abstractNumId w:val="1"/>
  </w:num>
  <w:num w:numId="16" w16cid:durableId="1655722804">
    <w:abstractNumId w:val="1"/>
  </w:num>
  <w:num w:numId="17" w16cid:durableId="451751630">
    <w:abstractNumId w:val="1"/>
  </w:num>
  <w:num w:numId="18" w16cid:durableId="746421119">
    <w:abstractNumId w:val="1"/>
  </w:num>
  <w:num w:numId="19" w16cid:durableId="1930191103">
    <w:abstractNumId w:val="0"/>
  </w:num>
  <w:num w:numId="20" w16cid:durableId="1632200961">
    <w:abstractNumId w:val="2"/>
  </w:num>
  <w:num w:numId="21" w16cid:durableId="1985691907">
    <w:abstractNumId w:val="0"/>
  </w:num>
  <w:num w:numId="22" w16cid:durableId="588200680">
    <w:abstractNumId w:val="0"/>
  </w:num>
  <w:num w:numId="23" w16cid:durableId="1978997711">
    <w:abstractNumId w:val="0"/>
  </w:num>
  <w:num w:numId="24" w16cid:durableId="755252302">
    <w:abstractNumId w:val="0"/>
  </w:num>
  <w:num w:numId="25" w16cid:durableId="34501836">
    <w:abstractNumId w:val="0"/>
  </w:num>
  <w:num w:numId="26" w16cid:durableId="1675911658">
    <w:abstractNumId w:val="0"/>
  </w:num>
  <w:num w:numId="27" w16cid:durableId="799691777">
    <w:abstractNumId w:val="0"/>
  </w:num>
  <w:num w:numId="28" w16cid:durableId="836382530">
    <w:abstractNumId w:val="0"/>
  </w:num>
  <w:num w:numId="29" w16cid:durableId="917448926">
    <w:abstractNumId w:val="1"/>
  </w:num>
  <w:num w:numId="30" w16cid:durableId="1913078372">
    <w:abstractNumId w:val="1"/>
  </w:num>
  <w:num w:numId="31" w16cid:durableId="209391382">
    <w:abstractNumId w:val="1"/>
  </w:num>
  <w:num w:numId="32" w16cid:durableId="1340155613">
    <w:abstractNumId w:val="0"/>
  </w:num>
  <w:num w:numId="33" w16cid:durableId="509225012">
    <w:abstractNumId w:val="2"/>
  </w:num>
  <w:num w:numId="34" w16cid:durableId="1232616872">
    <w:abstractNumId w:val="0"/>
  </w:num>
  <w:num w:numId="35" w16cid:durableId="117339979">
    <w:abstractNumId w:val="2"/>
  </w:num>
  <w:num w:numId="36" w16cid:durableId="512914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AB"/>
    <w:rsid w:val="00047242"/>
    <w:rsid w:val="00053358"/>
    <w:rsid w:val="000B464C"/>
    <w:rsid w:val="000B7292"/>
    <w:rsid w:val="000F3726"/>
    <w:rsid w:val="00202085"/>
    <w:rsid w:val="00223EE7"/>
    <w:rsid w:val="002C5B11"/>
    <w:rsid w:val="00306C79"/>
    <w:rsid w:val="003A70FF"/>
    <w:rsid w:val="003D128D"/>
    <w:rsid w:val="00446EC2"/>
    <w:rsid w:val="0046543B"/>
    <w:rsid w:val="004B2F64"/>
    <w:rsid w:val="004D7F5B"/>
    <w:rsid w:val="004E66C7"/>
    <w:rsid w:val="00542B41"/>
    <w:rsid w:val="005601B0"/>
    <w:rsid w:val="005B0D2C"/>
    <w:rsid w:val="00690E7B"/>
    <w:rsid w:val="006C61C3"/>
    <w:rsid w:val="007728FE"/>
    <w:rsid w:val="00772A46"/>
    <w:rsid w:val="00780C2B"/>
    <w:rsid w:val="00782118"/>
    <w:rsid w:val="008B3741"/>
    <w:rsid w:val="00960448"/>
    <w:rsid w:val="00A13372"/>
    <w:rsid w:val="00A170AB"/>
    <w:rsid w:val="00A26F7F"/>
    <w:rsid w:val="00A33C0A"/>
    <w:rsid w:val="00AA1630"/>
    <w:rsid w:val="00AE060F"/>
    <w:rsid w:val="00BE6698"/>
    <w:rsid w:val="00C13FD5"/>
    <w:rsid w:val="00CB1530"/>
    <w:rsid w:val="00CC01B0"/>
    <w:rsid w:val="00CE4993"/>
    <w:rsid w:val="00D85A7A"/>
    <w:rsid w:val="00DE72A8"/>
    <w:rsid w:val="00E84E0F"/>
    <w:rsid w:val="00E86111"/>
    <w:rsid w:val="00EA616B"/>
    <w:rsid w:val="00ED3B1F"/>
    <w:rsid w:val="00EE5F83"/>
    <w:rsid w:val="00F63395"/>
    <w:rsid w:val="00F77D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CADD8B"/>
  <w15:chartTrackingRefBased/>
  <w15:docId w15:val="{14A37A68-737A-44F5-BEBD-72EA4F8AB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unhideWhenUsed="1" w:qFormat="1"/>
    <w:lsdException w:name="header" w:semiHidden="1" w:qFormat="1"/>
    <w:lsdException w:name="footer" w:semiHidden="1"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unhideWhenUsed="1" w:qFormat="1"/>
    <w:lsdException w:name="line number" w:semiHidden="1" w:uiPriority="22" w:unhideWhenUsed="1" w:qFormat="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uiPriority="1" w:qFormat="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qFormat="1"/>
    <w:lsdException w:name="FollowedHyperlink" w:semiHidden="1"/>
    <w:lsdException w:name="Strong" w:semiHidden="1"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1"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128D"/>
    <w:pPr>
      <w:spacing w:after="200" w:line="276" w:lineRule="auto"/>
    </w:pPr>
    <w:rPr>
      <w:kern w:val="0"/>
      <w:sz w:val="22"/>
      <w:szCs w:val="22"/>
      <w:lang w:val="de-DE" w:eastAsia="en-US"/>
    </w:rPr>
  </w:style>
  <w:style w:type="paragraph" w:styleId="1">
    <w:name w:val="heading 1"/>
    <w:aliases w:val="Heading level 1"/>
    <w:basedOn w:val="a"/>
    <w:next w:val="a"/>
    <w:link w:val="10"/>
    <w:uiPriority w:val="9"/>
    <w:qFormat/>
    <w:rsid w:val="00EE5F83"/>
    <w:pPr>
      <w:keepNext/>
      <w:keepLines/>
      <w:adjustRightInd w:val="0"/>
      <w:snapToGrid w:val="0"/>
      <w:spacing w:before="360" w:after="360" w:line="240" w:lineRule="auto"/>
      <w:jc w:val="both"/>
      <w:outlineLvl w:val="0"/>
    </w:pPr>
    <w:rPr>
      <w:rFonts w:ascii="Times New Roman" w:eastAsia="Times New Roman" w:hAnsi="Times New Roman" w:cs="Times New Roman"/>
      <w:b/>
      <w:bCs/>
      <w:noProof/>
      <w:color w:val="000000"/>
      <w:kern w:val="44"/>
      <w:sz w:val="24"/>
      <w:szCs w:val="24"/>
      <w:lang w:val="en-US" w:eastAsia="zh-CN"/>
    </w:rPr>
  </w:style>
  <w:style w:type="paragraph" w:styleId="2">
    <w:name w:val="heading 2"/>
    <w:aliases w:val="Heading level 2"/>
    <w:basedOn w:val="a"/>
    <w:next w:val="a"/>
    <w:link w:val="20"/>
    <w:uiPriority w:val="9"/>
    <w:qFormat/>
    <w:rsid w:val="00EE5F83"/>
    <w:pPr>
      <w:keepNext/>
      <w:keepLines/>
      <w:adjustRightInd w:val="0"/>
      <w:snapToGrid w:val="0"/>
      <w:spacing w:before="240" w:after="240" w:line="240" w:lineRule="auto"/>
      <w:jc w:val="both"/>
      <w:outlineLvl w:val="1"/>
    </w:pPr>
    <w:rPr>
      <w:rFonts w:ascii="Times New Roman" w:eastAsia="Times New Roman" w:hAnsi="Times New Roman" w:cs="Times New Roman"/>
      <w:b/>
      <w:bCs/>
      <w:i/>
      <w:noProof/>
      <w:color w:val="000000"/>
      <w:sz w:val="21"/>
      <w:szCs w:val="21"/>
      <w:lang w:val="en-US" w:eastAsia="zh-CN"/>
    </w:rPr>
  </w:style>
  <w:style w:type="paragraph" w:styleId="3">
    <w:name w:val="heading 3"/>
    <w:aliases w:val="Heading level 3"/>
    <w:basedOn w:val="a"/>
    <w:next w:val="a"/>
    <w:link w:val="30"/>
    <w:uiPriority w:val="9"/>
    <w:qFormat/>
    <w:rsid w:val="00EE5F83"/>
    <w:pPr>
      <w:keepNext/>
      <w:keepLines/>
      <w:adjustRightInd w:val="0"/>
      <w:snapToGrid w:val="0"/>
      <w:spacing w:before="160" w:after="160" w:line="240" w:lineRule="auto"/>
      <w:jc w:val="both"/>
      <w:outlineLvl w:val="2"/>
    </w:pPr>
    <w:rPr>
      <w:rFonts w:ascii="Times New Roman" w:eastAsia="Times New Roman" w:hAnsi="Times New Roman" w:cs="Times New Roman"/>
      <w:bCs/>
      <w:i/>
      <w:noProof/>
      <w:color w:val="000000"/>
      <w:sz w:val="21"/>
      <w:szCs w:val="21"/>
      <w:lang w:val="en-US" w:eastAsia="zh-CN"/>
    </w:rPr>
  </w:style>
  <w:style w:type="paragraph" w:styleId="4">
    <w:name w:val="heading 4"/>
    <w:basedOn w:val="a"/>
    <w:next w:val="a"/>
    <w:link w:val="40"/>
    <w:uiPriority w:val="9"/>
    <w:semiHidden/>
    <w:qFormat/>
    <w:rsid w:val="00A26F7F"/>
    <w:pPr>
      <w:keepNext/>
      <w:keepLines/>
      <w:widowControl w:val="0"/>
      <w:spacing w:before="280" w:after="290" w:line="376" w:lineRule="auto"/>
      <w:ind w:firstLineChars="200" w:firstLine="320"/>
      <w:jc w:val="both"/>
      <w:outlineLvl w:val="3"/>
    </w:pPr>
    <w:rPr>
      <w:rFonts w:ascii="Calibri Light" w:eastAsia="NimbusRomNo9L" w:hAnsi="Calibri Light" w:cs="NimbusRomNo9L"/>
      <w:b/>
      <w:bCs/>
      <w:sz w:val="28"/>
      <w:szCs w:val="28"/>
      <w:lang w:val="en-US" w:eastAsia="zh-CN"/>
    </w:rPr>
  </w:style>
  <w:style w:type="paragraph" w:styleId="5">
    <w:name w:val="heading 5"/>
    <w:basedOn w:val="a"/>
    <w:next w:val="a"/>
    <w:link w:val="50"/>
    <w:uiPriority w:val="9"/>
    <w:semiHidden/>
    <w:qFormat/>
    <w:rsid w:val="00A26F7F"/>
    <w:pPr>
      <w:keepNext/>
      <w:keepLines/>
      <w:widowControl w:val="0"/>
      <w:spacing w:before="280" w:after="290" w:line="376" w:lineRule="auto"/>
      <w:ind w:firstLineChars="200" w:firstLine="200"/>
      <w:jc w:val="both"/>
      <w:outlineLvl w:val="4"/>
    </w:pPr>
    <w:rPr>
      <w:rFonts w:eastAsia="Times New Roman"/>
      <w:b/>
      <w:bCs/>
      <w:kern w:val="2"/>
      <w:sz w:val="28"/>
      <w:szCs w:val="28"/>
      <w:lang w:val="en-US" w:eastAsia="zh-CN"/>
    </w:rPr>
  </w:style>
  <w:style w:type="paragraph" w:styleId="6">
    <w:name w:val="heading 6"/>
    <w:basedOn w:val="a"/>
    <w:next w:val="a"/>
    <w:link w:val="60"/>
    <w:uiPriority w:val="9"/>
    <w:semiHidden/>
    <w:qFormat/>
    <w:rsid w:val="00A26F7F"/>
    <w:pPr>
      <w:keepNext/>
      <w:keepLines/>
      <w:widowControl w:val="0"/>
      <w:numPr>
        <w:ilvl w:val="5"/>
        <w:numId w:val="31"/>
      </w:numPr>
      <w:spacing w:before="240" w:after="64" w:line="320" w:lineRule="auto"/>
      <w:ind w:firstLine="0"/>
      <w:jc w:val="both"/>
      <w:outlineLvl w:val="5"/>
    </w:pPr>
    <w:rPr>
      <w:rFonts w:asciiTheme="majorHAnsi" w:eastAsiaTheme="majorEastAsia" w:hAnsiTheme="majorHAnsi" w:cstheme="majorBidi"/>
      <w:b/>
      <w:bCs/>
      <w:kern w:val="2"/>
      <w:sz w:val="24"/>
      <w:szCs w:val="24"/>
      <w:lang w:val="en-US" w:eastAsia="zh-CN"/>
    </w:rPr>
  </w:style>
  <w:style w:type="paragraph" w:styleId="7">
    <w:name w:val="heading 7"/>
    <w:basedOn w:val="a"/>
    <w:next w:val="a"/>
    <w:link w:val="70"/>
    <w:uiPriority w:val="9"/>
    <w:semiHidden/>
    <w:qFormat/>
    <w:rsid w:val="00A26F7F"/>
    <w:pPr>
      <w:keepNext/>
      <w:keepLines/>
      <w:widowControl w:val="0"/>
      <w:numPr>
        <w:ilvl w:val="6"/>
        <w:numId w:val="31"/>
      </w:numPr>
      <w:spacing w:before="240" w:after="64" w:line="320" w:lineRule="auto"/>
      <w:ind w:firstLine="0"/>
      <w:jc w:val="both"/>
      <w:outlineLvl w:val="6"/>
    </w:pPr>
    <w:rPr>
      <w:b/>
      <w:bCs/>
      <w:kern w:val="2"/>
      <w:sz w:val="24"/>
      <w:szCs w:val="24"/>
      <w:lang w:val="en-US" w:eastAsia="zh-CN"/>
    </w:rPr>
  </w:style>
  <w:style w:type="paragraph" w:styleId="8">
    <w:name w:val="heading 8"/>
    <w:basedOn w:val="a"/>
    <w:next w:val="a"/>
    <w:link w:val="80"/>
    <w:uiPriority w:val="9"/>
    <w:semiHidden/>
    <w:qFormat/>
    <w:rsid w:val="00A26F7F"/>
    <w:pPr>
      <w:keepNext/>
      <w:keepLines/>
      <w:widowControl w:val="0"/>
      <w:numPr>
        <w:ilvl w:val="7"/>
        <w:numId w:val="31"/>
      </w:numPr>
      <w:spacing w:before="240" w:after="64" w:line="320" w:lineRule="auto"/>
      <w:ind w:firstLine="0"/>
      <w:jc w:val="both"/>
      <w:outlineLvl w:val="7"/>
    </w:pPr>
    <w:rPr>
      <w:rFonts w:asciiTheme="majorHAnsi" w:eastAsiaTheme="majorEastAsia" w:hAnsiTheme="majorHAnsi" w:cstheme="majorBidi"/>
      <w:kern w:val="2"/>
      <w:sz w:val="24"/>
      <w:szCs w:val="24"/>
      <w:lang w:val="en-US" w:eastAsia="zh-CN"/>
    </w:rPr>
  </w:style>
  <w:style w:type="paragraph" w:styleId="9">
    <w:name w:val="heading 9"/>
    <w:basedOn w:val="a"/>
    <w:next w:val="a"/>
    <w:link w:val="90"/>
    <w:uiPriority w:val="9"/>
    <w:semiHidden/>
    <w:qFormat/>
    <w:rsid w:val="00A26F7F"/>
    <w:pPr>
      <w:keepNext/>
      <w:keepLines/>
      <w:widowControl w:val="0"/>
      <w:spacing w:before="240" w:after="64" w:line="320" w:lineRule="auto"/>
      <w:jc w:val="both"/>
      <w:outlineLvl w:val="8"/>
    </w:pPr>
    <w:rPr>
      <w:rFonts w:asciiTheme="majorHAnsi" w:eastAsiaTheme="majorEastAsia" w:hAnsiTheme="majorHAnsi" w:cstheme="majorBidi"/>
      <w:kern w:val="2"/>
      <w:sz w:val="24"/>
      <w:szCs w:val="24"/>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
    <w:name w:val="Abstract"/>
    <w:next w:val="a"/>
    <w:uiPriority w:val="5"/>
    <w:qFormat/>
    <w:rsid w:val="00EE5F83"/>
    <w:pPr>
      <w:jc w:val="both"/>
    </w:pPr>
    <w:rPr>
      <w:rFonts w:ascii="Times New Roman" w:eastAsia="Times New Roman" w:hAnsi="Times New Roman" w:cs="Times New Roman"/>
      <w:color w:val="000000"/>
      <w:kern w:val="0"/>
      <w:sz w:val="21"/>
      <w:szCs w:val="21"/>
      <w:lang w:eastAsia="de-DE" w:bidi="en-US"/>
    </w:rPr>
  </w:style>
  <w:style w:type="paragraph" w:customStyle="1" w:styleId="Academiceditor">
    <w:name w:val="Academic editor"/>
    <w:uiPriority w:val="4"/>
    <w:qFormat/>
    <w:rsid w:val="00EE5F83"/>
    <w:pPr>
      <w:jc w:val="both"/>
    </w:pPr>
    <w:rPr>
      <w:rFonts w:ascii="Times New Roman" w:eastAsia="Times New Roman" w:hAnsi="Times New Roman" w:cs="Times New Roman"/>
      <w:color w:val="000000"/>
      <w:kern w:val="0"/>
      <w:sz w:val="21"/>
      <w:szCs w:val="21"/>
      <w:lang w:eastAsia="de-DE" w:bidi="en-US"/>
    </w:rPr>
  </w:style>
  <w:style w:type="paragraph" w:customStyle="1" w:styleId="Affiliation">
    <w:name w:val="Affiliation"/>
    <w:uiPriority w:val="3"/>
    <w:qFormat/>
    <w:rsid w:val="00EE5F83"/>
    <w:pPr>
      <w:jc w:val="both"/>
    </w:pPr>
    <w:rPr>
      <w:rFonts w:ascii="Times New Roman" w:eastAsia="Times New Roman" w:hAnsi="Times New Roman" w:cs="Times New Roman"/>
      <w:color w:val="000000"/>
      <w:kern w:val="0"/>
      <w:sz w:val="21"/>
      <w:szCs w:val="21"/>
      <w:lang w:eastAsia="de-DE" w:bidi="en-US"/>
    </w:rPr>
  </w:style>
  <w:style w:type="paragraph" w:customStyle="1" w:styleId="Articletitle">
    <w:name w:val="Article title"/>
    <w:next w:val="a"/>
    <w:uiPriority w:val="1"/>
    <w:qFormat/>
    <w:rsid w:val="00EE5F83"/>
    <w:pPr>
      <w:adjustRightInd w:val="0"/>
      <w:snapToGrid w:val="0"/>
      <w:jc w:val="both"/>
    </w:pPr>
    <w:rPr>
      <w:rFonts w:ascii="Times New Roman" w:eastAsia="Times New Roman" w:hAnsi="Times New Roman" w:cs="Times New Roman"/>
      <w:b/>
      <w:snapToGrid w:val="0"/>
      <w:color w:val="000000"/>
      <w:kern w:val="0"/>
      <w:sz w:val="36"/>
      <w:szCs w:val="20"/>
      <w:lang w:eastAsia="de-DE" w:bidi="en-US"/>
    </w:rPr>
  </w:style>
  <w:style w:type="paragraph" w:customStyle="1" w:styleId="Articletype">
    <w:name w:val="Article type"/>
    <w:next w:val="a"/>
    <w:qFormat/>
    <w:rsid w:val="00EE5F83"/>
    <w:pPr>
      <w:adjustRightInd w:val="0"/>
      <w:snapToGrid w:val="0"/>
    </w:pPr>
    <w:rPr>
      <w:rFonts w:ascii="Times New Roman" w:eastAsia="Times New Roman" w:hAnsi="Times New Roman" w:cs="Times New Roman"/>
      <w:i/>
      <w:snapToGrid w:val="0"/>
      <w:color w:val="000000"/>
      <w:kern w:val="0"/>
      <w:sz w:val="20"/>
      <w:szCs w:val="22"/>
      <w:lang w:eastAsia="de-DE" w:bidi="en-US"/>
    </w:rPr>
  </w:style>
  <w:style w:type="paragraph" w:customStyle="1" w:styleId="Authornames">
    <w:name w:val="Authornames"/>
    <w:next w:val="a"/>
    <w:uiPriority w:val="2"/>
    <w:qFormat/>
    <w:rsid w:val="00EE5F83"/>
    <w:pPr>
      <w:jc w:val="both"/>
    </w:pPr>
    <w:rPr>
      <w:rFonts w:ascii="Times New Roman" w:eastAsia="Times New Roman" w:hAnsi="Times New Roman" w:cs="Times New Roman"/>
      <w:color w:val="000000"/>
      <w:kern w:val="0"/>
      <w:sz w:val="21"/>
      <w:szCs w:val="21"/>
      <w:lang w:eastAsia="de-DE" w:bidi="en-US"/>
    </w:rPr>
  </w:style>
  <w:style w:type="character" w:customStyle="1" w:styleId="10">
    <w:name w:val="标题 1 字符"/>
    <w:aliases w:val="Heading level 1 字符"/>
    <w:basedOn w:val="a0"/>
    <w:link w:val="1"/>
    <w:uiPriority w:val="9"/>
    <w:rsid w:val="00EE5F83"/>
    <w:rPr>
      <w:rFonts w:ascii="Times New Roman" w:eastAsia="Times New Roman" w:hAnsi="Times New Roman" w:cs="Times New Roman"/>
      <w:b/>
      <w:bCs/>
      <w:noProof/>
      <w:color w:val="000000"/>
      <w:kern w:val="44"/>
    </w:rPr>
  </w:style>
  <w:style w:type="character" w:customStyle="1" w:styleId="20">
    <w:name w:val="标题 2 字符"/>
    <w:aliases w:val="Heading level 2 字符"/>
    <w:basedOn w:val="a0"/>
    <w:link w:val="2"/>
    <w:uiPriority w:val="9"/>
    <w:rsid w:val="00EE5F83"/>
    <w:rPr>
      <w:rFonts w:ascii="Times New Roman" w:eastAsia="Times New Roman" w:hAnsi="Times New Roman" w:cs="Times New Roman"/>
      <w:b/>
      <w:bCs/>
      <w:i/>
      <w:noProof/>
      <w:color w:val="000000"/>
      <w:kern w:val="0"/>
      <w:sz w:val="21"/>
      <w:szCs w:val="21"/>
    </w:rPr>
  </w:style>
  <w:style w:type="character" w:customStyle="1" w:styleId="30">
    <w:name w:val="标题 3 字符"/>
    <w:aliases w:val="Heading level 3 字符"/>
    <w:basedOn w:val="a0"/>
    <w:link w:val="3"/>
    <w:uiPriority w:val="9"/>
    <w:rsid w:val="00EE5F83"/>
    <w:rPr>
      <w:rFonts w:ascii="Times New Roman" w:eastAsia="Times New Roman" w:hAnsi="Times New Roman" w:cs="Times New Roman"/>
      <w:bCs/>
      <w:i/>
      <w:noProof/>
      <w:color w:val="000000"/>
      <w:kern w:val="0"/>
      <w:sz w:val="21"/>
      <w:szCs w:val="21"/>
    </w:rPr>
  </w:style>
  <w:style w:type="character" w:customStyle="1" w:styleId="40">
    <w:name w:val="标题 4 字符"/>
    <w:link w:val="4"/>
    <w:uiPriority w:val="9"/>
    <w:semiHidden/>
    <w:rsid w:val="00A26F7F"/>
    <w:rPr>
      <w:rFonts w:ascii="Calibri Light" w:eastAsia="NimbusRomNo9L" w:hAnsi="Calibri Light" w:cs="NimbusRomNo9L"/>
      <w:b/>
      <w:bCs/>
      <w:kern w:val="0"/>
      <w:sz w:val="28"/>
      <w:szCs w:val="28"/>
    </w:rPr>
  </w:style>
  <w:style w:type="character" w:customStyle="1" w:styleId="60">
    <w:name w:val="标题 6 字符"/>
    <w:basedOn w:val="a0"/>
    <w:link w:val="6"/>
    <w:uiPriority w:val="9"/>
    <w:semiHidden/>
    <w:rsid w:val="00A26F7F"/>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A26F7F"/>
    <w:rPr>
      <w:b/>
      <w:bCs/>
      <w:sz w:val="24"/>
      <w:szCs w:val="24"/>
    </w:rPr>
  </w:style>
  <w:style w:type="character" w:customStyle="1" w:styleId="80">
    <w:name w:val="标题 8 字符"/>
    <w:basedOn w:val="a0"/>
    <w:link w:val="8"/>
    <w:uiPriority w:val="9"/>
    <w:semiHidden/>
    <w:rsid w:val="00A26F7F"/>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A26F7F"/>
    <w:rPr>
      <w:rFonts w:asciiTheme="majorHAnsi" w:eastAsiaTheme="majorEastAsia" w:hAnsiTheme="majorHAnsi" w:cstheme="majorBidi"/>
      <w:sz w:val="21"/>
      <w:szCs w:val="21"/>
    </w:rPr>
  </w:style>
  <w:style w:type="paragraph" w:customStyle="1" w:styleId="Backmatter">
    <w:name w:val="Back matter"/>
    <w:uiPriority w:val="18"/>
    <w:qFormat/>
    <w:rsid w:val="00EE5F83"/>
    <w:pPr>
      <w:adjustRightInd w:val="0"/>
      <w:snapToGrid w:val="0"/>
      <w:spacing w:beforeLines="50" w:before="50" w:afterLines="50" w:after="50"/>
      <w:jc w:val="both"/>
    </w:pPr>
    <w:rPr>
      <w:rFonts w:ascii="Times New Roman" w:eastAsia="Times New Roman" w:hAnsi="Times New Roman" w:cs="Times New Roman"/>
      <w:b/>
      <w:snapToGrid w:val="0"/>
      <w:color w:val="000000"/>
      <w:kern w:val="0"/>
      <w:lang w:eastAsia="en-US" w:bidi="en-US"/>
    </w:rPr>
  </w:style>
  <w:style w:type="paragraph" w:customStyle="1" w:styleId="Bullet">
    <w:name w:val="Bullet"/>
    <w:uiPriority w:val="16"/>
    <w:qFormat/>
    <w:rsid w:val="00EE5F83"/>
    <w:pPr>
      <w:numPr>
        <w:numId w:val="36"/>
      </w:numPr>
      <w:adjustRightInd w:val="0"/>
      <w:snapToGrid w:val="0"/>
      <w:spacing w:before="40" w:after="40"/>
      <w:ind w:hangingChars="200" w:hanging="200"/>
      <w:jc w:val="both"/>
    </w:pPr>
    <w:rPr>
      <w:rFonts w:ascii="Times New Roman" w:eastAsia="Times New Roman" w:hAnsi="Times New Roman" w:cs="Times New Roman"/>
      <w:color w:val="000000"/>
      <w:kern w:val="0"/>
      <w:sz w:val="21"/>
      <w:szCs w:val="21"/>
      <w:lang w:eastAsia="de-DE" w:bidi="en-US"/>
    </w:rPr>
  </w:style>
  <w:style w:type="paragraph" w:customStyle="1" w:styleId="E-mail">
    <w:name w:val="E-mail"/>
    <w:link w:val="E-mail0"/>
    <w:uiPriority w:val="4"/>
    <w:qFormat/>
    <w:rsid w:val="00EE5F83"/>
    <w:rPr>
      <w:rFonts w:ascii="Times New Roman" w:eastAsia="Times New Roman" w:hAnsi="Times New Roman" w:cs="Times New Roman"/>
      <w:snapToGrid w:val="0"/>
      <w:color w:val="000000"/>
      <w:kern w:val="0"/>
      <w:sz w:val="21"/>
      <w:szCs w:val="21"/>
      <w:lang w:eastAsia="de-DE" w:bidi="en-US"/>
    </w:rPr>
  </w:style>
  <w:style w:type="character" w:customStyle="1" w:styleId="E-mail0">
    <w:name w:val="E-mail 字符"/>
    <w:basedOn w:val="a0"/>
    <w:link w:val="E-mail"/>
    <w:uiPriority w:val="4"/>
    <w:rsid w:val="00EE5F83"/>
    <w:rPr>
      <w:rFonts w:ascii="Times New Roman" w:eastAsia="Times New Roman" w:hAnsi="Times New Roman" w:cs="Times New Roman"/>
      <w:snapToGrid w:val="0"/>
      <w:color w:val="000000"/>
      <w:kern w:val="0"/>
      <w:sz w:val="21"/>
      <w:szCs w:val="21"/>
      <w:lang w:eastAsia="de-DE" w:bidi="en-US"/>
    </w:rPr>
  </w:style>
  <w:style w:type="paragraph" w:customStyle="1" w:styleId="Equation">
    <w:name w:val="Equation"/>
    <w:uiPriority w:val="17"/>
    <w:qFormat/>
    <w:rsid w:val="00EE5F83"/>
    <w:pPr>
      <w:adjustRightInd w:val="0"/>
      <w:snapToGrid w:val="0"/>
      <w:spacing w:before="60" w:after="60"/>
      <w:ind w:left="709"/>
      <w:jc w:val="center"/>
    </w:pPr>
    <w:rPr>
      <w:rFonts w:ascii="Times New Roman" w:eastAsia="Times New Roman" w:hAnsi="Times New Roman" w:cs="Times New Roman"/>
      <w:snapToGrid w:val="0"/>
      <w:color w:val="000000"/>
      <w:kern w:val="0"/>
      <w:sz w:val="21"/>
      <w:szCs w:val="21"/>
      <w:lang w:eastAsia="de-DE" w:bidi="en-US"/>
    </w:rPr>
  </w:style>
  <w:style w:type="paragraph" w:customStyle="1" w:styleId="Figure">
    <w:name w:val="Figure"/>
    <w:uiPriority w:val="15"/>
    <w:qFormat/>
    <w:rsid w:val="00EE5F83"/>
    <w:pPr>
      <w:adjustRightInd w:val="0"/>
      <w:snapToGrid w:val="0"/>
      <w:jc w:val="center"/>
    </w:pPr>
    <w:rPr>
      <w:rFonts w:ascii="Times New Roman" w:eastAsia="Times New Roman" w:hAnsi="Times New Roman" w:cs="Times New Roman"/>
      <w:snapToGrid w:val="0"/>
      <w:color w:val="000000"/>
      <w:kern w:val="0"/>
      <w:sz w:val="21"/>
      <w:szCs w:val="21"/>
      <w:lang w:eastAsia="de-DE" w:bidi="en-US"/>
    </w:rPr>
  </w:style>
  <w:style w:type="paragraph" w:customStyle="1" w:styleId="Figurecaption">
    <w:name w:val="Figure caption"/>
    <w:uiPriority w:val="14"/>
    <w:qFormat/>
    <w:rsid w:val="00EE5F83"/>
    <w:pPr>
      <w:jc w:val="both"/>
    </w:pPr>
    <w:rPr>
      <w:rFonts w:ascii="Times New Roman" w:eastAsia="Times New Roman" w:hAnsi="Times New Roman" w:cs="Times New Roman"/>
      <w:color w:val="000000"/>
      <w:kern w:val="0"/>
      <w:sz w:val="21"/>
      <w:szCs w:val="21"/>
      <w:lang w:eastAsia="de-DE" w:bidi="en-US"/>
    </w:rPr>
  </w:style>
  <w:style w:type="paragraph" w:customStyle="1" w:styleId="Figuretitle">
    <w:name w:val="Figure title"/>
    <w:uiPriority w:val="13"/>
    <w:rsid w:val="00EE5F83"/>
    <w:pPr>
      <w:adjustRightInd w:val="0"/>
      <w:snapToGrid w:val="0"/>
      <w:spacing w:after="100" w:afterAutospacing="1"/>
      <w:jc w:val="center"/>
    </w:pPr>
    <w:rPr>
      <w:rFonts w:ascii="Times New Roman" w:eastAsia="Times New Roman" w:hAnsi="Times New Roman" w:cs="Times New Roman"/>
      <w:b/>
      <w:noProof/>
      <w:color w:val="000000"/>
      <w:kern w:val="0"/>
      <w:sz w:val="21"/>
      <w:szCs w:val="21"/>
      <w:lang w:bidi="en-US"/>
    </w:rPr>
  </w:style>
  <w:style w:type="paragraph" w:customStyle="1" w:styleId="Keywords">
    <w:name w:val="Keywords"/>
    <w:next w:val="a"/>
    <w:link w:val="Keywords0"/>
    <w:uiPriority w:val="6"/>
    <w:qFormat/>
    <w:rsid w:val="00EE5F83"/>
    <w:pPr>
      <w:adjustRightInd w:val="0"/>
      <w:snapToGrid w:val="0"/>
      <w:jc w:val="both"/>
    </w:pPr>
    <w:rPr>
      <w:rFonts w:ascii="Times New Roman" w:eastAsia="Times New Roman" w:hAnsi="Times New Roman" w:cs="Times New Roman"/>
      <w:snapToGrid w:val="0"/>
      <w:color w:val="000000"/>
      <w:kern w:val="0"/>
      <w:sz w:val="21"/>
      <w:szCs w:val="21"/>
      <w:lang w:eastAsia="de-DE" w:bidi="en-US"/>
    </w:rPr>
  </w:style>
  <w:style w:type="character" w:customStyle="1" w:styleId="Keywords0">
    <w:name w:val="Keywords 字符"/>
    <w:basedOn w:val="a0"/>
    <w:link w:val="Keywords"/>
    <w:uiPriority w:val="6"/>
    <w:rsid w:val="00EE5F83"/>
    <w:rPr>
      <w:rFonts w:ascii="Times New Roman" w:eastAsia="Times New Roman" w:hAnsi="Times New Roman" w:cs="Times New Roman"/>
      <w:snapToGrid w:val="0"/>
      <w:color w:val="000000"/>
      <w:kern w:val="0"/>
      <w:sz w:val="21"/>
      <w:szCs w:val="21"/>
      <w:lang w:eastAsia="de-DE" w:bidi="en-US"/>
    </w:rPr>
  </w:style>
  <w:style w:type="paragraph" w:customStyle="1" w:styleId="Reference">
    <w:name w:val="Reference"/>
    <w:link w:val="Reference0"/>
    <w:uiPriority w:val="19"/>
    <w:qFormat/>
    <w:rsid w:val="00EE5F83"/>
    <w:pPr>
      <w:ind w:left="200" w:hangingChars="200" w:hanging="200"/>
      <w:jc w:val="both"/>
    </w:pPr>
    <w:rPr>
      <w:rFonts w:ascii="Times New Roman" w:eastAsia="Times New Roman" w:hAnsi="Times New Roman" w:cs="Times New Roman"/>
      <w:snapToGrid w:val="0"/>
      <w:color w:val="000000"/>
      <w:kern w:val="0"/>
      <w:sz w:val="18"/>
      <w:szCs w:val="21"/>
      <w:lang w:eastAsia="de-DE" w:bidi="en-US"/>
    </w:rPr>
  </w:style>
  <w:style w:type="character" w:customStyle="1" w:styleId="Reference0">
    <w:name w:val="Reference 字符"/>
    <w:basedOn w:val="Keywords0"/>
    <w:link w:val="Reference"/>
    <w:uiPriority w:val="19"/>
    <w:rsid w:val="00EE5F83"/>
    <w:rPr>
      <w:rFonts w:ascii="Times New Roman" w:eastAsia="Times New Roman" w:hAnsi="Times New Roman" w:cs="Times New Roman"/>
      <w:snapToGrid w:val="0"/>
      <w:color w:val="000000"/>
      <w:kern w:val="0"/>
      <w:sz w:val="18"/>
      <w:szCs w:val="21"/>
      <w:lang w:eastAsia="de-DE" w:bidi="en-US"/>
    </w:rPr>
  </w:style>
  <w:style w:type="paragraph" w:customStyle="1" w:styleId="Tablebody">
    <w:name w:val="Table body"/>
    <w:uiPriority w:val="11"/>
    <w:qFormat/>
    <w:rsid w:val="00EE5F83"/>
    <w:pPr>
      <w:jc w:val="both"/>
    </w:pPr>
    <w:rPr>
      <w:rFonts w:ascii="Times New Roman" w:eastAsia="Times New Roman" w:hAnsi="Times New Roman" w:cs="Times New Roman"/>
      <w:snapToGrid w:val="0"/>
      <w:color w:val="000000"/>
      <w:kern w:val="0"/>
      <w:sz w:val="21"/>
      <w:szCs w:val="21"/>
      <w:lang w:eastAsia="de-DE" w:bidi="en-US"/>
    </w:rPr>
  </w:style>
  <w:style w:type="paragraph" w:customStyle="1" w:styleId="Tablecaption">
    <w:name w:val="Table caption"/>
    <w:uiPriority w:val="11"/>
    <w:qFormat/>
    <w:rsid w:val="00EE5F83"/>
    <w:pPr>
      <w:adjustRightInd w:val="0"/>
      <w:snapToGrid w:val="0"/>
      <w:spacing w:beforeLines="100" w:before="100" w:afterLines="100" w:after="100"/>
      <w:jc w:val="center"/>
    </w:pPr>
    <w:rPr>
      <w:rFonts w:ascii="Times New Roman" w:eastAsia="Times New Roman" w:hAnsi="Times New Roman" w:cs="Times New Roman"/>
      <w:b/>
      <w:noProof/>
      <w:color w:val="000000"/>
      <w:kern w:val="0"/>
      <w:sz w:val="21"/>
      <w:lang w:bidi="en-US"/>
    </w:rPr>
  </w:style>
  <w:style w:type="paragraph" w:customStyle="1" w:styleId="Tablefooter">
    <w:name w:val="Table footer"/>
    <w:next w:val="a"/>
    <w:uiPriority w:val="12"/>
    <w:qFormat/>
    <w:rsid w:val="00EE5F83"/>
    <w:pPr>
      <w:jc w:val="both"/>
    </w:pPr>
    <w:rPr>
      <w:rFonts w:ascii="Times New Roman" w:eastAsia="Times New Roman" w:hAnsi="Times New Roman" w:cs="Times New Roman"/>
      <w:color w:val="000000"/>
      <w:kern w:val="0"/>
      <w:sz w:val="21"/>
      <w:szCs w:val="21"/>
      <w:lang w:eastAsia="de-DE" w:bidi="en-US"/>
    </w:rPr>
  </w:style>
  <w:style w:type="paragraph" w:customStyle="1" w:styleId="Text">
    <w:name w:val="Text"/>
    <w:link w:val="Text0"/>
    <w:uiPriority w:val="10"/>
    <w:qFormat/>
    <w:rsid w:val="00EE5F83"/>
    <w:pPr>
      <w:ind w:firstLineChars="200" w:firstLine="200"/>
      <w:jc w:val="both"/>
    </w:pPr>
    <w:rPr>
      <w:rFonts w:ascii="Times New Roman" w:eastAsia="Times New Roman" w:hAnsi="Times New Roman" w:cs="Times New Roman"/>
      <w:snapToGrid w:val="0"/>
      <w:color w:val="000000"/>
      <w:kern w:val="0"/>
      <w:sz w:val="21"/>
      <w:szCs w:val="28"/>
      <w:lang w:eastAsia="de-DE" w:bidi="en-US"/>
    </w:rPr>
  </w:style>
  <w:style w:type="character" w:customStyle="1" w:styleId="Text0">
    <w:name w:val="Text 字符"/>
    <w:basedOn w:val="a0"/>
    <w:link w:val="Text"/>
    <w:uiPriority w:val="10"/>
    <w:rsid w:val="00EE5F83"/>
    <w:rPr>
      <w:rFonts w:ascii="Times New Roman" w:eastAsia="Times New Roman" w:hAnsi="Times New Roman" w:cs="Times New Roman"/>
      <w:snapToGrid w:val="0"/>
      <w:color w:val="000000"/>
      <w:kern w:val="0"/>
      <w:sz w:val="21"/>
      <w:szCs w:val="28"/>
      <w:lang w:eastAsia="de-DE" w:bidi="en-US"/>
    </w:rPr>
  </w:style>
  <w:style w:type="character" w:customStyle="1" w:styleId="50">
    <w:name w:val="标题 5 字符"/>
    <w:link w:val="5"/>
    <w:uiPriority w:val="9"/>
    <w:semiHidden/>
    <w:rsid w:val="00A26F7F"/>
    <w:rPr>
      <w:rFonts w:eastAsia="Times New Roman"/>
      <w:b/>
      <w:bCs/>
      <w:sz w:val="28"/>
      <w:szCs w:val="28"/>
    </w:rPr>
  </w:style>
  <w:style w:type="paragraph" w:styleId="a3">
    <w:name w:val="header"/>
    <w:basedOn w:val="a"/>
    <w:link w:val="a4"/>
    <w:uiPriority w:val="99"/>
    <w:semiHidden/>
    <w:qFormat/>
    <w:rsid w:val="003D128D"/>
    <w:pPr>
      <w:widowControl w:val="0"/>
      <w:pBdr>
        <w:bottom w:val="single" w:sz="6" w:space="1" w:color="auto"/>
      </w:pBdr>
      <w:tabs>
        <w:tab w:val="center" w:pos="4153"/>
        <w:tab w:val="right" w:pos="8306"/>
      </w:tabs>
      <w:snapToGrid w:val="0"/>
      <w:spacing w:after="0" w:line="240" w:lineRule="auto"/>
      <w:ind w:firstLineChars="200" w:firstLine="200"/>
      <w:jc w:val="center"/>
    </w:pPr>
    <w:rPr>
      <w:kern w:val="2"/>
      <w:sz w:val="18"/>
      <w:szCs w:val="18"/>
      <w:lang w:val="en-US" w:eastAsia="zh-CN"/>
    </w:rPr>
  </w:style>
  <w:style w:type="character" w:customStyle="1" w:styleId="a4">
    <w:name w:val="页眉 字符"/>
    <w:basedOn w:val="a0"/>
    <w:link w:val="a3"/>
    <w:uiPriority w:val="99"/>
    <w:semiHidden/>
    <w:rsid w:val="003D128D"/>
    <w:rPr>
      <w:sz w:val="18"/>
      <w:szCs w:val="18"/>
    </w:rPr>
  </w:style>
  <w:style w:type="paragraph" w:styleId="a5">
    <w:name w:val="footer"/>
    <w:basedOn w:val="a"/>
    <w:link w:val="a6"/>
    <w:uiPriority w:val="99"/>
    <w:semiHidden/>
    <w:qFormat/>
    <w:rsid w:val="003D128D"/>
    <w:pPr>
      <w:widowControl w:val="0"/>
      <w:tabs>
        <w:tab w:val="center" w:pos="4153"/>
        <w:tab w:val="right" w:pos="8306"/>
      </w:tabs>
      <w:snapToGrid w:val="0"/>
      <w:spacing w:after="0" w:line="240" w:lineRule="auto"/>
      <w:ind w:firstLineChars="200" w:firstLine="200"/>
    </w:pPr>
    <w:rPr>
      <w:kern w:val="2"/>
      <w:sz w:val="18"/>
      <w:szCs w:val="18"/>
      <w:lang w:val="en-US" w:eastAsia="zh-CN"/>
    </w:rPr>
  </w:style>
  <w:style w:type="character" w:customStyle="1" w:styleId="a6">
    <w:name w:val="页脚 字符"/>
    <w:basedOn w:val="a0"/>
    <w:link w:val="a5"/>
    <w:uiPriority w:val="99"/>
    <w:semiHidden/>
    <w:rsid w:val="003D128D"/>
    <w:rPr>
      <w:sz w:val="18"/>
      <w:szCs w:val="18"/>
    </w:rPr>
  </w:style>
  <w:style w:type="table" w:styleId="3-1">
    <w:name w:val="Medium Grid 3 Accent 1"/>
    <w:basedOn w:val="a1"/>
    <w:uiPriority w:val="69"/>
    <w:rsid w:val="003D128D"/>
    <w:rPr>
      <w:kern w:val="0"/>
      <w:sz w:val="22"/>
      <w:szCs w:val="22"/>
      <w:lang w:val="de-DE" w:eastAsia="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3.wdp"/><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tiff"/><Relationship Id="rId12" Type="http://schemas.openxmlformats.org/officeDocument/2006/relationships/image" Target="media/image4.png"/><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hdphoto" Target="media/hdphoto2.wdp"/><Relationship Id="rId5" Type="http://schemas.openxmlformats.org/officeDocument/2006/relationships/footnotes" Target="footnotes.xml"/><Relationship Id="rId15" Type="http://schemas.openxmlformats.org/officeDocument/2006/relationships/image" Target="media/image6.sv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616</Words>
  <Characters>3513</Characters>
  <Application>Microsoft Office Word</Application>
  <DocSecurity>0</DocSecurity>
  <Lines>29</Lines>
  <Paragraphs>8</Paragraphs>
  <ScaleCrop>false</ScaleCrop>
  <Company/>
  <LinksUpToDate>false</LinksUpToDate>
  <CharactersWithSpaces>4121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Akira</dc:creator>
  <cp:keywords/>
  <dc:description/>
  <cp:lastModifiedBy>Abby</cp:lastModifiedBy>
  <cp:revision>17</cp:revision>
  <dcterms:created xsi:type="dcterms:W3CDTF">2023-08-10T09:26:00Z</dcterms:created>
  <dcterms:modified xsi:type="dcterms:W3CDTF">2023-08-24T03:01:00Z</dcterms:modified>
</cp:coreProperties>
</file>