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0B8152" w14:textId="77777777" w:rsidR="007813E8" w:rsidRDefault="00AA2419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Table S1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Feed formula of diets used in this study</w:t>
      </w:r>
    </w:p>
    <w:tbl>
      <w:tblPr>
        <w:tblW w:w="4531" w:type="pct"/>
        <w:jc w:val="center"/>
        <w:tblBorders>
          <w:top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90"/>
        <w:gridCol w:w="1209"/>
        <w:gridCol w:w="1208"/>
        <w:gridCol w:w="1208"/>
        <w:gridCol w:w="1208"/>
      </w:tblGrid>
      <w:tr w:rsidR="007813E8" w14:paraId="2ADE65E8" w14:textId="77777777">
        <w:trPr>
          <w:trHeight w:val="90"/>
          <w:jc w:val="center"/>
        </w:trPr>
        <w:tc>
          <w:tcPr>
            <w:tcW w:w="187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CC5D8D2" w14:textId="77777777" w:rsidR="007813E8" w:rsidRDefault="00AA2419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Component </w:t>
            </w:r>
          </w:p>
        </w:tc>
        <w:tc>
          <w:tcPr>
            <w:tcW w:w="78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D522052" w14:textId="77777777" w:rsidR="007813E8" w:rsidRDefault="00AA2419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Control diet</w:t>
            </w:r>
          </w:p>
        </w:tc>
        <w:tc>
          <w:tcPr>
            <w:tcW w:w="7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C9016C5" w14:textId="77777777" w:rsidR="007813E8" w:rsidRDefault="00AA2419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15% ZLM</w:t>
            </w:r>
          </w:p>
        </w:tc>
        <w:tc>
          <w:tcPr>
            <w:tcW w:w="7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3733E78" w14:textId="77777777" w:rsidR="007813E8" w:rsidRDefault="00AA2419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30% ZLM</w:t>
            </w:r>
          </w:p>
        </w:tc>
        <w:tc>
          <w:tcPr>
            <w:tcW w:w="7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3C2D079" w14:textId="77777777" w:rsidR="007813E8" w:rsidRDefault="00AA2419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60% ZLM</w:t>
            </w:r>
          </w:p>
        </w:tc>
      </w:tr>
      <w:tr w:rsidR="007813E8" w14:paraId="12B591E0" w14:textId="77777777">
        <w:trPr>
          <w:trHeight w:val="276"/>
          <w:jc w:val="center"/>
        </w:trPr>
        <w:tc>
          <w:tcPr>
            <w:tcW w:w="187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51EE469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Soybean meal (with hulls)</w:t>
            </w:r>
            <w:r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78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134E967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6A444BC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29.75</w:t>
            </w:r>
          </w:p>
        </w:tc>
        <w:tc>
          <w:tcPr>
            <w:tcW w:w="7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71539C4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24.5</w:t>
            </w:r>
          </w:p>
        </w:tc>
        <w:tc>
          <w:tcPr>
            <w:tcW w:w="7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2C59567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14</w:t>
            </w:r>
          </w:p>
        </w:tc>
      </w:tr>
      <w:tr w:rsidR="007813E8" w14:paraId="35D57256" w14:textId="77777777">
        <w:trPr>
          <w:trHeight w:val="276"/>
          <w:jc w:val="center"/>
        </w:trPr>
        <w:tc>
          <w:tcPr>
            <w:tcW w:w="187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E42FA10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Zophobas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atratus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larval meal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(ZLM)</w:t>
            </w:r>
            <w:r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78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D72A5B5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68A6A5A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5.25</w:t>
            </w:r>
          </w:p>
        </w:tc>
        <w:tc>
          <w:tcPr>
            <w:tcW w:w="7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D05F005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10.5</w:t>
            </w:r>
          </w:p>
        </w:tc>
        <w:tc>
          <w:tcPr>
            <w:tcW w:w="7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072BDB6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21</w:t>
            </w:r>
          </w:p>
        </w:tc>
      </w:tr>
      <w:tr w:rsidR="007813E8" w14:paraId="177858EE" w14:textId="77777777">
        <w:trPr>
          <w:trHeight w:val="183"/>
          <w:jc w:val="center"/>
        </w:trPr>
        <w:tc>
          <w:tcPr>
            <w:tcW w:w="1871" w:type="pct"/>
            <w:shd w:val="clear" w:color="auto" w:fill="auto"/>
            <w:noWrap/>
            <w:vAlign w:val="center"/>
          </w:tcPr>
          <w:p w14:paraId="2B51EA93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bookmarkStart w:id="0" w:name="OLE_LINK2"/>
            <w:r>
              <w:rPr>
                <w:rFonts w:ascii="Times New Roman" w:hAnsi="Times New Roman" w:cs="Times New Roman"/>
                <w:sz w:val="20"/>
                <w:szCs w:val="20"/>
              </w:rPr>
              <w:t>Wheat middling</w:t>
            </w:r>
            <w:bookmarkEnd w:id="0"/>
            <w:r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782" w:type="pct"/>
            <w:shd w:val="clear" w:color="auto" w:fill="auto"/>
            <w:noWrap/>
            <w:vAlign w:val="center"/>
          </w:tcPr>
          <w:p w14:paraId="588DE6AD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472DF05C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1A2060C7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3AEDA684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</w:tr>
      <w:tr w:rsidR="007813E8" w14:paraId="215336A4" w14:textId="77777777">
        <w:trPr>
          <w:trHeight w:val="276"/>
          <w:jc w:val="center"/>
        </w:trPr>
        <w:tc>
          <w:tcPr>
            <w:tcW w:w="1871" w:type="pct"/>
            <w:shd w:val="clear" w:color="auto" w:fill="auto"/>
            <w:noWrap/>
            <w:vAlign w:val="center"/>
          </w:tcPr>
          <w:p w14:paraId="68F96C27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Barley malt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sprouts</w:t>
            </w:r>
            <w:r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782" w:type="pct"/>
            <w:shd w:val="clear" w:color="auto" w:fill="auto"/>
            <w:noWrap/>
            <w:vAlign w:val="center"/>
          </w:tcPr>
          <w:p w14:paraId="6A46D242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17.5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1462330C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17.5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0B9F9146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17.5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23678A77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17.5</w:t>
            </w:r>
          </w:p>
        </w:tc>
      </w:tr>
      <w:tr w:rsidR="007813E8" w14:paraId="68A01F15" w14:textId="77777777">
        <w:trPr>
          <w:trHeight w:val="276"/>
          <w:jc w:val="center"/>
        </w:trPr>
        <w:tc>
          <w:tcPr>
            <w:tcW w:w="1871" w:type="pct"/>
            <w:shd w:val="clear" w:color="auto" w:fill="auto"/>
            <w:noWrap/>
            <w:vAlign w:val="center"/>
          </w:tcPr>
          <w:p w14:paraId="4F335D58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Brewer’s grain</w:t>
            </w:r>
            <w:r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782" w:type="pct"/>
            <w:shd w:val="clear" w:color="auto" w:fill="auto"/>
            <w:noWrap/>
            <w:vAlign w:val="center"/>
          </w:tcPr>
          <w:p w14:paraId="630AB022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4BA01DEA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67AD50B8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45565BDE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</w:tr>
      <w:tr w:rsidR="007813E8" w14:paraId="2526DB8D" w14:textId="77777777">
        <w:trPr>
          <w:trHeight w:val="276"/>
          <w:jc w:val="center"/>
        </w:trPr>
        <w:tc>
          <w:tcPr>
            <w:tcW w:w="1871" w:type="pct"/>
            <w:shd w:val="clear" w:color="auto" w:fill="auto"/>
            <w:noWrap/>
            <w:vAlign w:val="center"/>
          </w:tcPr>
          <w:p w14:paraId="65AFEEFD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Alfalfa meal</w:t>
            </w:r>
            <w:r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782" w:type="pct"/>
            <w:shd w:val="clear" w:color="auto" w:fill="auto"/>
            <w:noWrap/>
            <w:vAlign w:val="center"/>
          </w:tcPr>
          <w:p w14:paraId="69DBF28F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56991841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6E56F1C7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6B43E2B0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</w:tr>
      <w:tr w:rsidR="007813E8" w14:paraId="7A202BB8" w14:textId="77777777">
        <w:trPr>
          <w:trHeight w:val="276"/>
          <w:jc w:val="center"/>
        </w:trPr>
        <w:tc>
          <w:tcPr>
            <w:tcW w:w="1871" w:type="pct"/>
            <w:shd w:val="clear" w:color="auto" w:fill="auto"/>
            <w:noWrap/>
            <w:vAlign w:val="center"/>
          </w:tcPr>
          <w:p w14:paraId="1DFEDF8B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Wheat bran</w:t>
            </w:r>
            <w:r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782" w:type="pct"/>
            <w:shd w:val="clear" w:color="auto" w:fill="auto"/>
            <w:noWrap/>
            <w:vAlign w:val="center"/>
          </w:tcPr>
          <w:p w14:paraId="59A56DC8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7F33F267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232527BD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055270DC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</w:tr>
      <w:tr w:rsidR="007813E8" w14:paraId="6298C7E3" w14:textId="77777777">
        <w:trPr>
          <w:trHeight w:val="276"/>
          <w:jc w:val="center"/>
        </w:trPr>
        <w:tc>
          <w:tcPr>
            <w:tcW w:w="1871" w:type="pct"/>
            <w:shd w:val="clear" w:color="auto" w:fill="auto"/>
            <w:noWrap/>
            <w:vAlign w:val="center"/>
          </w:tcPr>
          <w:p w14:paraId="67EB44A9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Palm oil (%)</w:t>
            </w:r>
          </w:p>
        </w:tc>
        <w:tc>
          <w:tcPr>
            <w:tcW w:w="782" w:type="pct"/>
            <w:shd w:val="clear" w:color="auto" w:fill="auto"/>
            <w:noWrap/>
            <w:vAlign w:val="center"/>
          </w:tcPr>
          <w:p w14:paraId="0F71763B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5740D0A6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551F96EF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3719F9DC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</w:p>
        </w:tc>
      </w:tr>
      <w:tr w:rsidR="007813E8" w14:paraId="78D07A7E" w14:textId="77777777">
        <w:trPr>
          <w:trHeight w:val="276"/>
          <w:jc w:val="center"/>
        </w:trPr>
        <w:tc>
          <w:tcPr>
            <w:tcW w:w="1871" w:type="pct"/>
            <w:shd w:val="clear" w:color="auto" w:fill="auto"/>
            <w:noWrap/>
            <w:vAlign w:val="center"/>
          </w:tcPr>
          <w:p w14:paraId="7B40CB65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Monocalcium phosphate </w:t>
            </w: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782" w:type="pct"/>
            <w:shd w:val="clear" w:color="auto" w:fill="auto"/>
            <w:noWrap/>
            <w:vAlign w:val="center"/>
          </w:tcPr>
          <w:p w14:paraId="3EBD0AB2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7AAB6EEA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4FF0DCD7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1463C77B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</w:p>
        </w:tc>
      </w:tr>
      <w:tr w:rsidR="007813E8" w14:paraId="418CF0BB" w14:textId="77777777">
        <w:trPr>
          <w:trHeight w:val="276"/>
          <w:jc w:val="center"/>
        </w:trPr>
        <w:tc>
          <w:tcPr>
            <w:tcW w:w="1871" w:type="pct"/>
            <w:shd w:val="clear" w:color="auto" w:fill="auto"/>
            <w:noWrap/>
            <w:vAlign w:val="center"/>
          </w:tcPr>
          <w:p w14:paraId="205D81ED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Mineral premix (%)</w:t>
            </w:r>
          </w:p>
        </w:tc>
        <w:tc>
          <w:tcPr>
            <w:tcW w:w="782" w:type="pct"/>
            <w:shd w:val="clear" w:color="auto" w:fill="auto"/>
            <w:noWrap/>
            <w:vAlign w:val="center"/>
          </w:tcPr>
          <w:p w14:paraId="114F0EFA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710C46BC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50E5C0BF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7C1E5AC4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</w:tr>
      <w:tr w:rsidR="007813E8" w14:paraId="294FB902" w14:textId="77777777">
        <w:trPr>
          <w:trHeight w:val="90"/>
          <w:jc w:val="center"/>
        </w:trPr>
        <w:tc>
          <w:tcPr>
            <w:tcW w:w="1871" w:type="pct"/>
            <w:shd w:val="clear" w:color="auto" w:fill="auto"/>
            <w:noWrap/>
            <w:vAlign w:val="center"/>
          </w:tcPr>
          <w:p w14:paraId="69487E19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Bentonite</w:t>
            </w:r>
            <w:r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782" w:type="pct"/>
            <w:shd w:val="clear" w:color="auto" w:fill="auto"/>
            <w:noWrap/>
            <w:vAlign w:val="center"/>
          </w:tcPr>
          <w:p w14:paraId="24BDD290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6341608E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3F53A5FC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3257915E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</w:tr>
      <w:tr w:rsidR="007813E8" w14:paraId="3C0DEFA4" w14:textId="77777777">
        <w:trPr>
          <w:trHeight w:val="276"/>
          <w:jc w:val="center"/>
        </w:trPr>
        <w:tc>
          <w:tcPr>
            <w:tcW w:w="1871" w:type="pct"/>
            <w:shd w:val="clear" w:color="auto" w:fill="auto"/>
            <w:noWrap/>
            <w:vAlign w:val="center"/>
          </w:tcPr>
          <w:p w14:paraId="7CDC6E0D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Gelatinized starch (corn)</w:t>
            </w:r>
            <w:r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782" w:type="pct"/>
            <w:shd w:val="clear" w:color="auto" w:fill="auto"/>
            <w:noWrap/>
            <w:vAlign w:val="center"/>
          </w:tcPr>
          <w:p w14:paraId="2845F454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0903EE08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032153DB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781" w:type="pct"/>
            <w:shd w:val="clear" w:color="auto" w:fill="auto"/>
            <w:noWrap/>
            <w:vAlign w:val="center"/>
          </w:tcPr>
          <w:p w14:paraId="2341599C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0.28</w:t>
            </w:r>
          </w:p>
        </w:tc>
      </w:tr>
      <w:tr w:rsidR="007813E8" w14:paraId="6D707529" w14:textId="77777777">
        <w:trPr>
          <w:trHeight w:val="276"/>
          <w:jc w:val="center"/>
        </w:trPr>
        <w:tc>
          <w:tcPr>
            <w:tcW w:w="18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D5C709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Vitamin premix (%)</w:t>
            </w:r>
          </w:p>
        </w:tc>
        <w:tc>
          <w:tcPr>
            <w:tcW w:w="7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78BC47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46D5E2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D86473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ACA121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</w:tr>
      <w:tr w:rsidR="007813E8" w14:paraId="026CA4FC" w14:textId="77777777">
        <w:trPr>
          <w:trHeight w:val="276"/>
          <w:jc w:val="center"/>
        </w:trPr>
        <w:tc>
          <w:tcPr>
            <w:tcW w:w="18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389C02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NaCl (%)</w:t>
            </w:r>
          </w:p>
        </w:tc>
        <w:tc>
          <w:tcPr>
            <w:tcW w:w="7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02FE45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7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77893C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7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1E9121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7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38CDF5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0.2</w:t>
            </w:r>
          </w:p>
        </w:tc>
      </w:tr>
      <w:tr w:rsidR="007813E8" w14:paraId="474E842C" w14:textId="77777777">
        <w:trPr>
          <w:trHeight w:val="276"/>
          <w:jc w:val="center"/>
        </w:trPr>
        <w:tc>
          <w:tcPr>
            <w:tcW w:w="187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F677E84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Ethoxyquin (%)</w:t>
            </w:r>
          </w:p>
        </w:tc>
        <w:tc>
          <w:tcPr>
            <w:tcW w:w="78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2C81949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7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1184F46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7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BA07013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7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BF7073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0.02</w:t>
            </w:r>
          </w:p>
        </w:tc>
      </w:tr>
    </w:tbl>
    <w:p w14:paraId="3AABA1B8" w14:textId="78F5729D" w:rsidR="007813E8" w:rsidRDefault="00AA241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Vitamin premix is purchased by a commercial production (Yulong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®</w:t>
      </w:r>
      <w:r>
        <w:rPr>
          <w:rFonts w:ascii="Times New Roman" w:hAnsi="Times New Roman" w:cs="Times New Roman"/>
          <w:sz w:val="20"/>
          <w:szCs w:val="20"/>
        </w:rPr>
        <w:t xml:space="preserve">, Guangzhou Southern Biotechnology Company Limited, Guangzhou, China. License number: Guangdong feeding (2020) 01131. Executive standard: Q/NFSW 19-2021). </w:t>
      </w:r>
      <w:r>
        <w:rPr>
          <w:rFonts w:ascii="Times New Roman" w:eastAsia="等线" w:hAnsi="Times New Roman" w:cs="Times New Roman"/>
          <w:sz w:val="20"/>
          <w:szCs w:val="20"/>
        </w:rPr>
        <w:t>Mineral premix</w:t>
      </w:r>
      <w:r>
        <w:rPr>
          <w:rFonts w:ascii="Times New Roman" w:hAnsi="Times New Roman" w:cs="Times New Roman"/>
          <w:sz w:val="20"/>
          <w:szCs w:val="20"/>
        </w:rPr>
        <w:t xml:space="preserve"> is purchased from feed manufacturer (</w:t>
      </w:r>
      <w:proofErr w:type="spellStart"/>
      <w:r>
        <w:rPr>
          <w:rFonts w:ascii="Times New Roman" w:hAnsi="Times New Roman" w:cs="Times New Roman"/>
          <w:sz w:val="20"/>
          <w:szCs w:val="20"/>
        </w:rPr>
        <w:t>Chelota</w:t>
      </w:r>
      <w:proofErr w:type="spellEnd"/>
      <w:r>
        <w:rPr>
          <w:rFonts w:ascii="Times New Roman" w:hAnsi="Times New Roman" w:cs="Times New Roman"/>
          <w:sz w:val="20"/>
          <w:szCs w:val="20"/>
          <w:vertAlign w:val="superscript"/>
        </w:rPr>
        <w:t>®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Chelota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Biotechnology Group Company Lim</w:t>
      </w:r>
      <w:r>
        <w:rPr>
          <w:rFonts w:ascii="Times New Roman" w:hAnsi="Times New Roman" w:cs="Times New Roman"/>
          <w:sz w:val="20"/>
          <w:szCs w:val="20"/>
        </w:rPr>
        <w:t xml:space="preserve">ited, </w:t>
      </w:r>
      <w:proofErr w:type="spellStart"/>
      <w:r>
        <w:rPr>
          <w:rFonts w:ascii="Times New Roman" w:hAnsi="Times New Roman" w:cs="Times New Roman"/>
          <w:sz w:val="20"/>
          <w:szCs w:val="20"/>
        </w:rPr>
        <w:t>Deyang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China. License number: Sichuan feed premix (2015) 05005). </w:t>
      </w:r>
      <w:r w:rsidRPr="00AA2419">
        <w:rPr>
          <w:rFonts w:ascii="Times New Roman" w:hAnsi="Times New Roman" w:cs="Times New Roman" w:hint="eastAsia"/>
          <w:sz w:val="20"/>
          <w:szCs w:val="20"/>
        </w:rPr>
        <w:t>Z</w:t>
      </w:r>
      <w:r w:rsidRPr="00AA2419">
        <w:rPr>
          <w:rFonts w:ascii="Times New Roman" w:hAnsi="Times New Roman" w:cs="Times New Roman"/>
          <w:sz w:val="20"/>
          <w:szCs w:val="20"/>
        </w:rPr>
        <w:t xml:space="preserve">LM </w:t>
      </w:r>
      <w:r w:rsidRPr="00AA2419">
        <w:rPr>
          <w:rFonts w:hint="eastAsia"/>
        </w:rPr>
        <w:t>is</w:t>
      </w:r>
      <w:r w:rsidRPr="00AA2419">
        <w:rPr>
          <w:rFonts w:ascii="Times New Roman" w:hAnsi="Times New Roman" w:cs="Times New Roman"/>
          <w:sz w:val="20"/>
          <w:szCs w:val="20"/>
        </w:rPr>
        <w:t xml:space="preserve"> purchased from the </w:t>
      </w:r>
      <w:proofErr w:type="spellStart"/>
      <w:r w:rsidRPr="00AA2419">
        <w:rPr>
          <w:rFonts w:ascii="Times New Roman" w:hAnsi="Times New Roman" w:cs="Times New Roman" w:hint="eastAsia"/>
          <w:sz w:val="20"/>
          <w:szCs w:val="20"/>
        </w:rPr>
        <w:t>Gaofeng</w:t>
      </w:r>
      <w:proofErr w:type="spellEnd"/>
      <w:r w:rsidRPr="00AA2419">
        <w:rPr>
          <w:rFonts w:ascii="Times New Roman" w:hAnsi="Times New Roman" w:cs="Times New Roman" w:hint="eastAsia"/>
          <w:sz w:val="20"/>
          <w:szCs w:val="20"/>
        </w:rPr>
        <w:t xml:space="preserve"> Barley Worm Farm in </w:t>
      </w:r>
      <w:proofErr w:type="spellStart"/>
      <w:r w:rsidRPr="00AA2419">
        <w:rPr>
          <w:rFonts w:ascii="Times New Roman" w:hAnsi="Times New Roman" w:cs="Times New Roman" w:hint="eastAsia"/>
          <w:sz w:val="20"/>
          <w:szCs w:val="20"/>
        </w:rPr>
        <w:t>Dingkeng</w:t>
      </w:r>
      <w:proofErr w:type="spellEnd"/>
      <w:r w:rsidRPr="00AA2419">
        <w:rPr>
          <w:rFonts w:ascii="Times New Roman" w:hAnsi="Times New Roman" w:cs="Times New Roman" w:hint="eastAsia"/>
          <w:sz w:val="20"/>
          <w:szCs w:val="20"/>
        </w:rPr>
        <w:t xml:space="preserve"> Village </w:t>
      </w:r>
      <w:r>
        <w:rPr>
          <w:rFonts w:ascii="Times New Roman" w:hAnsi="Times New Roman" w:cs="Times New Roman" w:hint="eastAsia"/>
          <w:sz w:val="20"/>
          <w:szCs w:val="20"/>
        </w:rPr>
        <w:t>(</w:t>
      </w:r>
      <w:proofErr w:type="spellStart"/>
      <w:r w:rsidRPr="00AA2419">
        <w:rPr>
          <w:rFonts w:ascii="Times New Roman" w:hAnsi="Times New Roman" w:cs="Times New Roman" w:hint="eastAsia"/>
          <w:sz w:val="20"/>
          <w:szCs w:val="20"/>
        </w:rPr>
        <w:t>Conghua</w:t>
      </w:r>
      <w:proofErr w:type="spellEnd"/>
      <w:r w:rsidRPr="00AA2419">
        <w:rPr>
          <w:rFonts w:ascii="Times New Roman" w:hAnsi="Times New Roman" w:cs="Times New Roman" w:hint="eastAsia"/>
          <w:sz w:val="20"/>
          <w:szCs w:val="20"/>
        </w:rPr>
        <w:t xml:space="preserve"> District, Guangzhou, China</w:t>
      </w:r>
      <w:r>
        <w:rPr>
          <w:rFonts w:ascii="Times New Roman" w:hAnsi="Times New Roman" w:cs="Times New Roman" w:hint="eastAsia"/>
          <w:sz w:val="20"/>
          <w:szCs w:val="20"/>
        </w:rPr>
        <w:t>)</w:t>
      </w:r>
      <w:r w:rsidRPr="00AA2419">
        <w:rPr>
          <w:rFonts w:ascii="Times New Roman" w:hAnsi="Times New Roman" w:cs="Times New Roman" w:hint="eastAsia"/>
          <w:sz w:val="20"/>
          <w:szCs w:val="20"/>
        </w:rPr>
        <w:t xml:space="preserve">. The </w:t>
      </w:r>
      <w:r w:rsidRPr="00AA2419">
        <w:rPr>
          <w:rFonts w:ascii="Times New Roman" w:hAnsi="Times New Roman" w:cs="Times New Roman"/>
          <w:sz w:val="20"/>
          <w:szCs w:val="20"/>
        </w:rPr>
        <w:t>other feed ingredients</w:t>
      </w:r>
      <w:r w:rsidRPr="00AA2419">
        <w:rPr>
          <w:rFonts w:ascii="Times New Roman" w:hAnsi="Times New Roman" w:cs="Times New Roman" w:hint="eastAsia"/>
          <w:sz w:val="20"/>
          <w:szCs w:val="20"/>
        </w:rPr>
        <w:t xml:space="preserve"> are sourced from Jiangmen New Hope Feed Co., Ltd. (</w:t>
      </w:r>
      <w:proofErr w:type="spellStart"/>
      <w:r w:rsidRPr="00AA2419">
        <w:rPr>
          <w:rFonts w:ascii="Times New Roman" w:hAnsi="Times New Roman" w:cs="Times New Roman" w:hint="eastAsia"/>
          <w:sz w:val="20"/>
          <w:szCs w:val="20"/>
        </w:rPr>
        <w:t>Tanjiang</w:t>
      </w:r>
      <w:proofErr w:type="spellEnd"/>
      <w:r w:rsidRPr="00AA2419">
        <w:rPr>
          <w:rFonts w:ascii="Times New Roman" w:hAnsi="Times New Roman" w:cs="Times New Roman" w:hint="eastAsia"/>
          <w:sz w:val="20"/>
          <w:szCs w:val="20"/>
        </w:rPr>
        <w:t xml:space="preserve"> Industrial Zone, </w:t>
      </w:r>
      <w:proofErr w:type="spellStart"/>
      <w:r w:rsidRPr="00AA2419">
        <w:rPr>
          <w:rFonts w:ascii="Times New Roman" w:hAnsi="Times New Roman" w:cs="Times New Roman" w:hint="eastAsia"/>
          <w:sz w:val="20"/>
          <w:szCs w:val="20"/>
        </w:rPr>
        <w:t>Dajiang</w:t>
      </w:r>
      <w:proofErr w:type="spellEnd"/>
      <w:r w:rsidRPr="00AA2419">
        <w:rPr>
          <w:rFonts w:ascii="Times New Roman" w:hAnsi="Times New Roman" w:cs="Times New Roman" w:hint="eastAsia"/>
          <w:sz w:val="20"/>
          <w:szCs w:val="20"/>
        </w:rPr>
        <w:t xml:space="preserve"> Town, </w:t>
      </w:r>
      <w:proofErr w:type="spellStart"/>
      <w:r w:rsidRPr="00AA2419">
        <w:rPr>
          <w:rFonts w:ascii="Times New Roman" w:hAnsi="Times New Roman" w:cs="Times New Roman" w:hint="eastAsia"/>
          <w:sz w:val="20"/>
          <w:szCs w:val="20"/>
        </w:rPr>
        <w:t>Taishan</w:t>
      </w:r>
      <w:proofErr w:type="spellEnd"/>
      <w:r w:rsidRPr="00AA2419">
        <w:rPr>
          <w:rFonts w:ascii="Times New Roman" w:hAnsi="Times New Roman" w:cs="Times New Roman" w:hint="eastAsia"/>
          <w:sz w:val="20"/>
          <w:szCs w:val="20"/>
        </w:rPr>
        <w:t xml:space="preserve"> City), which is a subsidiary of New Hope Group Co., Ltd.</w:t>
      </w:r>
      <w:bookmarkStart w:id="1" w:name="_GoBack"/>
      <w:bookmarkEnd w:id="1"/>
    </w:p>
    <w:p w14:paraId="3872A81B" w14:textId="77777777" w:rsidR="007813E8" w:rsidRDefault="007813E8">
      <w:pPr>
        <w:rPr>
          <w:rFonts w:ascii="Times New Roman" w:hAnsi="Times New Roman" w:cs="Times New Roman"/>
          <w:sz w:val="20"/>
          <w:szCs w:val="20"/>
        </w:rPr>
      </w:pPr>
    </w:p>
    <w:p w14:paraId="280E69D2" w14:textId="77777777" w:rsidR="007813E8" w:rsidRDefault="00AA2419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Table S2 Nutritional ingredient of diets used in this study</w:t>
      </w:r>
    </w:p>
    <w:tbl>
      <w:tblPr>
        <w:tblW w:w="4167" w:type="pct"/>
        <w:jc w:val="center"/>
        <w:tblBorders>
          <w:top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6"/>
        <w:gridCol w:w="1209"/>
        <w:gridCol w:w="1209"/>
        <w:gridCol w:w="1209"/>
        <w:gridCol w:w="1209"/>
      </w:tblGrid>
      <w:tr w:rsidR="007813E8" w14:paraId="6EE05884" w14:textId="77777777">
        <w:trPr>
          <w:trHeight w:val="90"/>
          <w:jc w:val="center"/>
        </w:trPr>
        <w:tc>
          <w:tcPr>
            <w:tcW w:w="159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905BBE3" w14:textId="77777777" w:rsidR="007813E8" w:rsidRDefault="00AA2419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Component </w:t>
            </w:r>
          </w:p>
        </w:tc>
        <w:tc>
          <w:tcPr>
            <w:tcW w:w="85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AF1846E" w14:textId="77777777" w:rsidR="007813E8" w:rsidRDefault="00AA2419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Control diet</w:t>
            </w:r>
          </w:p>
        </w:tc>
        <w:tc>
          <w:tcPr>
            <w:tcW w:w="85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90EE0CD" w14:textId="77777777" w:rsidR="007813E8" w:rsidRDefault="00AA2419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15% ZLM</w:t>
            </w:r>
          </w:p>
        </w:tc>
        <w:tc>
          <w:tcPr>
            <w:tcW w:w="85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49255C2" w14:textId="77777777" w:rsidR="007813E8" w:rsidRDefault="00AA2419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30% ZL</w:t>
            </w: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85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56446E9" w14:textId="77777777" w:rsidR="007813E8" w:rsidRDefault="00AA2419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60% ZLM</w:t>
            </w:r>
          </w:p>
        </w:tc>
      </w:tr>
      <w:tr w:rsidR="007813E8" w14:paraId="3B43F534" w14:textId="77777777">
        <w:trPr>
          <w:trHeight w:val="276"/>
          <w:jc w:val="center"/>
        </w:trPr>
        <w:tc>
          <w:tcPr>
            <w:tcW w:w="159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4801555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Water content (%)</w:t>
            </w:r>
          </w:p>
        </w:tc>
        <w:tc>
          <w:tcPr>
            <w:tcW w:w="85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BC6C076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9.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58</w:t>
            </w:r>
          </w:p>
        </w:tc>
        <w:tc>
          <w:tcPr>
            <w:tcW w:w="85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4D5DCDD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9.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58</w:t>
            </w:r>
          </w:p>
        </w:tc>
        <w:tc>
          <w:tcPr>
            <w:tcW w:w="85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0AA364E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9.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58</w:t>
            </w:r>
          </w:p>
        </w:tc>
        <w:tc>
          <w:tcPr>
            <w:tcW w:w="85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79ECD5E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9.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58</w:t>
            </w:r>
          </w:p>
        </w:tc>
      </w:tr>
      <w:tr w:rsidR="007813E8" w14:paraId="6B2E6BAC" w14:textId="77777777">
        <w:trPr>
          <w:trHeight w:val="276"/>
          <w:jc w:val="center"/>
        </w:trPr>
        <w:tc>
          <w:tcPr>
            <w:tcW w:w="159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4B58E7A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Crude fiber </w:t>
            </w: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85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2D70871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14.51</w:t>
            </w:r>
          </w:p>
        </w:tc>
        <w:tc>
          <w:tcPr>
            <w:tcW w:w="85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50CD24E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14.51</w:t>
            </w:r>
          </w:p>
        </w:tc>
        <w:tc>
          <w:tcPr>
            <w:tcW w:w="85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2EDC2F9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14.51</w:t>
            </w:r>
          </w:p>
        </w:tc>
        <w:tc>
          <w:tcPr>
            <w:tcW w:w="85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531489A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14.51</w:t>
            </w:r>
          </w:p>
        </w:tc>
      </w:tr>
      <w:tr w:rsidR="007813E8" w14:paraId="1E194827" w14:textId="77777777">
        <w:trPr>
          <w:trHeight w:val="183"/>
          <w:jc w:val="center"/>
        </w:trPr>
        <w:tc>
          <w:tcPr>
            <w:tcW w:w="1595" w:type="pct"/>
            <w:shd w:val="clear" w:color="auto" w:fill="auto"/>
            <w:noWrap/>
            <w:vAlign w:val="center"/>
          </w:tcPr>
          <w:p w14:paraId="479BEC7C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Crude ash</w:t>
            </w:r>
            <w:r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1FEC16AC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14.56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17D49201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14.56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46A72D3E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14.53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26077308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14.51</w:t>
            </w:r>
          </w:p>
        </w:tc>
      </w:tr>
      <w:tr w:rsidR="007813E8" w14:paraId="0DBE4FF6" w14:textId="77777777">
        <w:trPr>
          <w:trHeight w:val="276"/>
          <w:jc w:val="center"/>
        </w:trPr>
        <w:tc>
          <w:tcPr>
            <w:tcW w:w="1595" w:type="pct"/>
            <w:shd w:val="clear" w:color="auto" w:fill="auto"/>
            <w:noWrap/>
            <w:vAlign w:val="center"/>
          </w:tcPr>
          <w:p w14:paraId="0E2E7983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Crude protein</w:t>
            </w:r>
            <w:r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3428C0D6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31.25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5D31C02D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32.01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234226AB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32.79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21433D50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33.65</w:t>
            </w:r>
          </w:p>
        </w:tc>
      </w:tr>
      <w:tr w:rsidR="007813E8" w14:paraId="3FC2D70D" w14:textId="77777777">
        <w:trPr>
          <w:trHeight w:val="276"/>
          <w:jc w:val="center"/>
        </w:trPr>
        <w:tc>
          <w:tcPr>
            <w:tcW w:w="1595" w:type="pct"/>
            <w:shd w:val="clear" w:color="auto" w:fill="auto"/>
            <w:noWrap/>
            <w:vAlign w:val="center"/>
          </w:tcPr>
          <w:p w14:paraId="41E40541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Crude fat</w:t>
            </w:r>
            <w:r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5CB96CDD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3.72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0EE29CAF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4.17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04C26D9E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4.53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4C7224A6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4.92</w:t>
            </w:r>
          </w:p>
        </w:tc>
      </w:tr>
      <w:tr w:rsidR="007813E8" w14:paraId="6F97FEEF" w14:textId="77777777">
        <w:trPr>
          <w:trHeight w:val="276"/>
          <w:jc w:val="center"/>
        </w:trPr>
        <w:tc>
          <w:tcPr>
            <w:tcW w:w="1595" w:type="pct"/>
            <w:shd w:val="clear" w:color="auto" w:fill="auto"/>
            <w:noWrap/>
            <w:vAlign w:val="center"/>
          </w:tcPr>
          <w:p w14:paraId="7804A3C0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 phosphorus</w:t>
            </w:r>
            <w:r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70134969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71F56848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6A3201E2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0.89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1DA8EA86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0.94</w:t>
            </w:r>
          </w:p>
        </w:tc>
      </w:tr>
      <w:tr w:rsidR="007813E8" w14:paraId="08030B75" w14:textId="77777777">
        <w:trPr>
          <w:trHeight w:val="276"/>
          <w:jc w:val="center"/>
        </w:trPr>
        <w:tc>
          <w:tcPr>
            <w:tcW w:w="1595" w:type="pct"/>
            <w:shd w:val="clear" w:color="auto" w:fill="auto"/>
            <w:noWrap/>
            <w:vAlign w:val="center"/>
          </w:tcPr>
          <w:p w14:paraId="60051F86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Methionine </w:t>
            </w: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08A61EAF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6C5A58EA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3F76FE83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341112B0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0.66</w:t>
            </w:r>
          </w:p>
        </w:tc>
      </w:tr>
      <w:tr w:rsidR="007813E8" w14:paraId="1720C72A" w14:textId="77777777">
        <w:trPr>
          <w:trHeight w:val="276"/>
          <w:jc w:val="center"/>
        </w:trPr>
        <w:tc>
          <w:tcPr>
            <w:tcW w:w="1595" w:type="pct"/>
            <w:shd w:val="clear" w:color="auto" w:fill="auto"/>
            <w:noWrap/>
            <w:vAlign w:val="center"/>
          </w:tcPr>
          <w:p w14:paraId="2F7124BF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Cystine</w:t>
            </w:r>
            <w:r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0979B4DF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62DA57F1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7A1AADAE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7A42186F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0.51</w:t>
            </w:r>
          </w:p>
        </w:tc>
      </w:tr>
      <w:tr w:rsidR="007813E8" w14:paraId="0CB8B76E" w14:textId="77777777">
        <w:trPr>
          <w:trHeight w:val="276"/>
          <w:jc w:val="center"/>
        </w:trPr>
        <w:tc>
          <w:tcPr>
            <w:tcW w:w="1595" w:type="pct"/>
            <w:shd w:val="clear" w:color="auto" w:fill="auto"/>
            <w:noWrap/>
            <w:vAlign w:val="center"/>
          </w:tcPr>
          <w:p w14:paraId="71565F88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Lysine </w:t>
            </w: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5F5F5A5F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1.61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46C320F1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1.71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72D629D7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1.75</w:t>
            </w:r>
          </w:p>
        </w:tc>
        <w:tc>
          <w:tcPr>
            <w:tcW w:w="851" w:type="pct"/>
            <w:shd w:val="clear" w:color="auto" w:fill="auto"/>
            <w:noWrap/>
            <w:vAlign w:val="center"/>
          </w:tcPr>
          <w:p w14:paraId="765EEA6D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1.81</w:t>
            </w:r>
          </w:p>
        </w:tc>
      </w:tr>
      <w:tr w:rsidR="007813E8" w14:paraId="21076BC9" w14:textId="77777777">
        <w:trPr>
          <w:trHeight w:val="276"/>
          <w:jc w:val="center"/>
        </w:trPr>
        <w:tc>
          <w:tcPr>
            <w:tcW w:w="159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681926F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Total energy (KJ/Kg)</w:t>
            </w:r>
          </w:p>
        </w:tc>
        <w:tc>
          <w:tcPr>
            <w:tcW w:w="85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8652CD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17.43</w:t>
            </w:r>
          </w:p>
        </w:tc>
        <w:tc>
          <w:tcPr>
            <w:tcW w:w="85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BEF3096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17.43</w:t>
            </w:r>
          </w:p>
        </w:tc>
        <w:tc>
          <w:tcPr>
            <w:tcW w:w="85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C53C04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17.43</w:t>
            </w:r>
          </w:p>
        </w:tc>
        <w:tc>
          <w:tcPr>
            <w:tcW w:w="85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9AB6B2" w14:textId="77777777" w:rsidR="007813E8" w:rsidRDefault="00AA2419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17.43</w:t>
            </w:r>
          </w:p>
        </w:tc>
      </w:tr>
    </w:tbl>
    <w:p w14:paraId="26810900" w14:textId="77777777" w:rsidR="007813E8" w:rsidRDefault="00AA2419">
      <w:pPr>
        <w:widowControl/>
        <w:textAlignment w:val="center"/>
        <w:rPr>
          <w:rFonts w:ascii="Times New Roman" w:eastAsia="等线" w:hAnsi="Times New Roman" w:cs="Times New Roman"/>
          <w:sz w:val="20"/>
          <w:szCs w:val="20"/>
        </w:rPr>
      </w:pPr>
      <w:bookmarkStart w:id="2" w:name="OLE_LINK1"/>
      <w:r>
        <w:rPr>
          <w:rFonts w:ascii="Times New Roman" w:eastAsia="等线" w:hAnsi="Times New Roman" w:cs="Times New Roman"/>
          <w:sz w:val="20"/>
          <w:szCs w:val="20"/>
        </w:rPr>
        <w:t xml:space="preserve">The test error is between ± 0.005%. </w:t>
      </w:r>
      <w:r>
        <w:rPr>
          <w:rFonts w:ascii="Times New Roman" w:hAnsi="Times New Roman" w:cs="Times New Roman"/>
        </w:rPr>
        <w:t xml:space="preserve">Guangzhou </w:t>
      </w:r>
      <w:proofErr w:type="spellStart"/>
      <w:r>
        <w:rPr>
          <w:rFonts w:ascii="Times New Roman" w:hAnsi="Times New Roman" w:cs="Times New Roman"/>
        </w:rPr>
        <w:t>Huibiao</w:t>
      </w:r>
      <w:proofErr w:type="spellEnd"/>
      <w:r>
        <w:rPr>
          <w:rFonts w:ascii="Times New Roman" w:hAnsi="Times New Roman" w:cs="Times New Roman"/>
        </w:rPr>
        <w:t xml:space="preserve"> testing technology center (Guang</w:t>
      </w:r>
      <w:r>
        <w:rPr>
          <w:rFonts w:ascii="Times New Roman" w:hAnsi="Times New Roman" w:cs="Times New Roman" w:hint="eastAsia"/>
        </w:rPr>
        <w:t>zhou</w:t>
      </w:r>
      <w:r>
        <w:rPr>
          <w:rFonts w:ascii="Times New Roman" w:hAnsi="Times New Roman" w:cs="Times New Roman"/>
        </w:rPr>
        <w:t xml:space="preserve">, China) </w:t>
      </w:r>
      <w:r>
        <w:rPr>
          <w:rFonts w:ascii="Times New Roman" w:hAnsi="Times New Roman" w:cs="Times New Roman" w:hint="eastAsia"/>
        </w:rPr>
        <w:t xml:space="preserve">was </w:t>
      </w:r>
      <w:r>
        <w:rPr>
          <w:rFonts w:ascii="Times New Roman" w:hAnsi="Times New Roman" w:cs="Times New Roman" w:hint="eastAsia"/>
        </w:rPr>
        <w:t>engaged to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analyzed the</w:t>
      </w:r>
      <w:r>
        <w:rPr>
          <w:rFonts w:ascii="Times New Roman" w:hAnsi="Times New Roman" w:cs="Times New Roman"/>
        </w:rPr>
        <w:t xml:space="preserve"> total energy</w:t>
      </w:r>
      <w:r>
        <w:rPr>
          <w:rFonts w:ascii="Times New Roman" w:eastAsia="宋体" w:hAnsi="Times New Roman" w:cs="Times New Roman"/>
        </w:rPr>
        <w:t xml:space="preserve"> and nutrient composition of these feeds</w:t>
      </w:r>
      <w:r>
        <w:rPr>
          <w:rFonts w:ascii="Times New Roman" w:hAnsi="Times New Roman" w:cs="Times New Roman"/>
        </w:rPr>
        <w:t>.</w:t>
      </w:r>
      <w:bookmarkEnd w:id="2"/>
    </w:p>
    <w:sectPr w:rsidR="007813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I1YTVlYjA5NThkOTVhMjk3NzY4Y2RkMjc4ZTNhNjQifQ=="/>
  </w:docVars>
  <w:rsids>
    <w:rsidRoot w:val="208418D2"/>
    <w:rsid w:val="007813E8"/>
    <w:rsid w:val="008631F0"/>
    <w:rsid w:val="00AA2419"/>
    <w:rsid w:val="00B06A30"/>
    <w:rsid w:val="00D3181F"/>
    <w:rsid w:val="018C5B74"/>
    <w:rsid w:val="03B62CD3"/>
    <w:rsid w:val="04A46629"/>
    <w:rsid w:val="097621CB"/>
    <w:rsid w:val="0A955C15"/>
    <w:rsid w:val="0AAC68B2"/>
    <w:rsid w:val="0D237D3D"/>
    <w:rsid w:val="0D2F6C3B"/>
    <w:rsid w:val="0DCE48AD"/>
    <w:rsid w:val="0DCF4D92"/>
    <w:rsid w:val="10ED5883"/>
    <w:rsid w:val="12163CF3"/>
    <w:rsid w:val="13190F79"/>
    <w:rsid w:val="13390EFF"/>
    <w:rsid w:val="14FC51EA"/>
    <w:rsid w:val="1C2C7B9E"/>
    <w:rsid w:val="1F0C3495"/>
    <w:rsid w:val="1F9279CD"/>
    <w:rsid w:val="208418D2"/>
    <w:rsid w:val="222D7E81"/>
    <w:rsid w:val="2489487E"/>
    <w:rsid w:val="262101E0"/>
    <w:rsid w:val="287064F9"/>
    <w:rsid w:val="2A3F6342"/>
    <w:rsid w:val="2BDB1BA3"/>
    <w:rsid w:val="2C8E6106"/>
    <w:rsid w:val="2E7C6646"/>
    <w:rsid w:val="2EBA33FE"/>
    <w:rsid w:val="2F7C613D"/>
    <w:rsid w:val="304D5CE7"/>
    <w:rsid w:val="34217012"/>
    <w:rsid w:val="350D7F8C"/>
    <w:rsid w:val="3592207D"/>
    <w:rsid w:val="39502C23"/>
    <w:rsid w:val="3A49383A"/>
    <w:rsid w:val="3C241DEC"/>
    <w:rsid w:val="3C5C0BB9"/>
    <w:rsid w:val="3C810B03"/>
    <w:rsid w:val="3F5773E7"/>
    <w:rsid w:val="40757671"/>
    <w:rsid w:val="41A01FC6"/>
    <w:rsid w:val="42097C9B"/>
    <w:rsid w:val="44860EF6"/>
    <w:rsid w:val="454E7B0D"/>
    <w:rsid w:val="46F81F5C"/>
    <w:rsid w:val="48A95C04"/>
    <w:rsid w:val="4B3372CE"/>
    <w:rsid w:val="4F0240DD"/>
    <w:rsid w:val="505E72D4"/>
    <w:rsid w:val="506F7D1C"/>
    <w:rsid w:val="52140592"/>
    <w:rsid w:val="521E31BF"/>
    <w:rsid w:val="52D3730D"/>
    <w:rsid w:val="55324500"/>
    <w:rsid w:val="55404B49"/>
    <w:rsid w:val="5649402E"/>
    <w:rsid w:val="56B9293B"/>
    <w:rsid w:val="56CF48BC"/>
    <w:rsid w:val="58920862"/>
    <w:rsid w:val="5CCB1FD5"/>
    <w:rsid w:val="5E26274A"/>
    <w:rsid w:val="5F4C0C3F"/>
    <w:rsid w:val="62394D2F"/>
    <w:rsid w:val="68F075DC"/>
    <w:rsid w:val="6A2F5B56"/>
    <w:rsid w:val="6A497526"/>
    <w:rsid w:val="6B4B5159"/>
    <w:rsid w:val="6BBA7B6B"/>
    <w:rsid w:val="6D5B09CB"/>
    <w:rsid w:val="73BC1BEF"/>
    <w:rsid w:val="73FC27DC"/>
    <w:rsid w:val="76836A14"/>
    <w:rsid w:val="78DA4E3C"/>
    <w:rsid w:val="79075F40"/>
    <w:rsid w:val="7A4415D7"/>
    <w:rsid w:val="7B104452"/>
    <w:rsid w:val="7B56651E"/>
    <w:rsid w:val="7D260CA4"/>
    <w:rsid w:val="7EF26CB5"/>
    <w:rsid w:val="7F1B4B96"/>
    <w:rsid w:val="7F7E6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1AD605"/>
  <w15:docId w15:val="{8BC7D4F6-ADCD-4273-8D48-9905B439D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Balloon Text"/>
    <w:basedOn w:val="a"/>
    <w:link w:val="a6"/>
    <w:rPr>
      <w:sz w:val="18"/>
      <w:szCs w:val="18"/>
    </w:rPr>
  </w:style>
  <w:style w:type="paragraph" w:styleId="a7">
    <w:name w:val="annotation subject"/>
    <w:basedOn w:val="a3"/>
    <w:next w:val="a3"/>
    <w:link w:val="a8"/>
    <w:qFormat/>
    <w:rPr>
      <w:b/>
      <w:bCs/>
    </w:rPr>
  </w:style>
  <w:style w:type="character" w:styleId="a9">
    <w:name w:val="annotation reference"/>
    <w:basedOn w:val="a0"/>
    <w:qFormat/>
    <w:rPr>
      <w:sz w:val="21"/>
      <w:szCs w:val="21"/>
    </w:rPr>
  </w:style>
  <w:style w:type="character" w:customStyle="1" w:styleId="a4">
    <w:name w:val="批注文字 字符"/>
    <w:basedOn w:val="a0"/>
    <w:link w:val="a3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8">
    <w:name w:val="批注主题 字符"/>
    <w:basedOn w:val="a4"/>
    <w:link w:val="a7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a6">
    <w:name w:val="批注框文本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295</Words>
  <Characters>1683</Characters>
  <Application>Microsoft Office Word</Application>
  <DocSecurity>0</DocSecurity>
  <Lines>14</Lines>
  <Paragraphs>3</Paragraphs>
  <ScaleCrop>false</ScaleCrop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Major</dc:creator>
  <cp:lastModifiedBy>Molly</cp:lastModifiedBy>
  <cp:revision>3</cp:revision>
  <dcterms:created xsi:type="dcterms:W3CDTF">2022-02-19T13:12:00Z</dcterms:created>
  <dcterms:modified xsi:type="dcterms:W3CDTF">2024-10-11T02:53:00Z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86ECF92520A4443080E0A2F6D0800039</vt:lpwstr>
  </property>
</Properties>
</file>