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515B0AF" w14:textId="28AE6AB4" w:rsidR="00507A36" w:rsidRDefault="00455B44">
      <w:bookmarkStart w:id="0" w:name="_GoBack"/>
      <w:bookmarkEnd w:id="0"/>
      <w:r>
        <w:rPr>
          <w:noProof/>
        </w:rPr>
        <w:drawing>
          <wp:inline distT="0" distB="0" distL="0" distR="0" wp14:anchorId="706E5113" wp14:editId="77C70241">
            <wp:extent cx="5265420" cy="3779520"/>
            <wp:effectExtent l="0" t="0" r="0" b="0"/>
            <wp:docPr id="386757435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5420" cy="3779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B490733" w14:textId="77777777" w:rsidR="00455B44" w:rsidRDefault="00455B44"/>
    <w:p w14:paraId="76A303D2" w14:textId="50AD3D7D" w:rsidR="00455B44" w:rsidRPr="00C53E2C" w:rsidRDefault="00455B44" w:rsidP="00455B44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  <w:sz w:val="24"/>
          <w:szCs w:val="24"/>
        </w:rPr>
      </w:pPr>
      <w:r w:rsidRPr="00C53E2C">
        <w:rPr>
          <w:rFonts w:ascii="Times New Roman" w:hAnsi="Times New Roman" w:cs="Times New Roman"/>
          <w:b/>
          <w:bCs/>
          <w:kern w:val="0"/>
          <w:sz w:val="24"/>
          <w:szCs w:val="24"/>
        </w:rPr>
        <w:t>Supplementary Fig</w:t>
      </w:r>
      <w:r w:rsidR="00A93E43">
        <w:rPr>
          <w:rFonts w:ascii="Times New Roman" w:hAnsi="Times New Roman" w:cs="Times New Roman"/>
          <w:b/>
          <w:bCs/>
          <w:kern w:val="0"/>
          <w:sz w:val="24"/>
          <w:szCs w:val="24"/>
        </w:rPr>
        <w:t>.</w:t>
      </w:r>
      <w:r w:rsidRPr="00C53E2C">
        <w:rPr>
          <w:rFonts w:ascii="Times New Roman" w:hAnsi="Times New Roman" w:cs="Times New Roman"/>
          <w:b/>
          <w:bCs/>
          <w:kern w:val="0"/>
          <w:sz w:val="24"/>
          <w:szCs w:val="24"/>
        </w:rPr>
        <w:t xml:space="preserve"> 1</w:t>
      </w:r>
      <w:r w:rsidR="00A93E43">
        <w:rPr>
          <w:rFonts w:ascii="Times New Roman" w:hAnsi="Times New Roman" w:cs="Times New Roman"/>
          <w:b/>
          <w:bCs/>
          <w:kern w:val="0"/>
          <w:sz w:val="24"/>
          <w:szCs w:val="24"/>
        </w:rPr>
        <w:t>.</w:t>
      </w:r>
      <w:r w:rsidRPr="00C53E2C">
        <w:rPr>
          <w:rFonts w:ascii="Times New Roman" w:hAnsi="Times New Roman" w:cs="Times New Roman"/>
          <w:b/>
          <w:bCs/>
          <w:kern w:val="0"/>
          <w:sz w:val="24"/>
          <w:szCs w:val="24"/>
        </w:rPr>
        <w:t xml:space="preserve"> Receiver Operator Characteristic (ROC) curve of RBM4 in 6 </w:t>
      </w:r>
      <w:r>
        <w:rPr>
          <w:rFonts w:ascii="Times New Roman" w:hAnsi="Times New Roman" w:cs="Times New Roman"/>
          <w:b/>
          <w:bCs/>
          <w:kern w:val="0"/>
          <w:sz w:val="24"/>
          <w:szCs w:val="24"/>
        </w:rPr>
        <w:t>types of c</w:t>
      </w:r>
      <w:r w:rsidRPr="00C53E2C">
        <w:rPr>
          <w:rFonts w:ascii="Times New Roman" w:hAnsi="Times New Roman" w:cs="Times New Roman"/>
          <w:b/>
          <w:bCs/>
          <w:kern w:val="0"/>
          <w:sz w:val="24"/>
          <w:szCs w:val="24"/>
        </w:rPr>
        <w:t>ancers.</w:t>
      </w:r>
      <w:r w:rsidRPr="00C53E2C">
        <w:rPr>
          <w:rFonts w:ascii="Times New Roman" w:hAnsi="Times New Roman" w:cs="Times New Roman"/>
          <w:kern w:val="0"/>
          <w:sz w:val="24"/>
          <w:szCs w:val="24"/>
        </w:rPr>
        <w:t xml:space="preserve"> (A) BLCA, (B) BRCA, (C) CESC, (D) COAD, (E) HNSC, (F) READ.</w:t>
      </w:r>
    </w:p>
    <w:p w14:paraId="2A04A0DE" w14:textId="77777777" w:rsidR="00455B44" w:rsidRDefault="00455B44"/>
    <w:p w14:paraId="70DFC019" w14:textId="77777777" w:rsidR="00190E31" w:rsidRDefault="00190E31"/>
    <w:p w14:paraId="7A544386" w14:textId="1BB890B8" w:rsidR="00190E31" w:rsidRDefault="0048782B">
      <w:r>
        <w:rPr>
          <w:noProof/>
        </w:rPr>
        <w:lastRenderedPageBreak/>
        <w:drawing>
          <wp:inline distT="0" distB="0" distL="0" distR="0" wp14:anchorId="1294ACA7" wp14:editId="625BA2ED">
            <wp:extent cx="5274310" cy="5880100"/>
            <wp:effectExtent l="0" t="0" r="2540" b="6350"/>
            <wp:docPr id="892361835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2361835" name="图片 892361835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880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860DE91" w14:textId="49D021CB" w:rsidR="00190E31" w:rsidRPr="001644CD" w:rsidRDefault="00190E31" w:rsidP="001644CD">
      <w:pPr>
        <w:autoSpaceDE w:val="0"/>
        <w:autoSpaceDN w:val="0"/>
        <w:adjustRightInd w:val="0"/>
        <w:spacing w:line="360" w:lineRule="auto"/>
      </w:pPr>
      <w:r w:rsidRPr="00C53E2C">
        <w:rPr>
          <w:rFonts w:ascii="Times New Roman" w:hAnsi="Times New Roman" w:cs="Times New Roman"/>
          <w:b/>
          <w:bCs/>
          <w:kern w:val="0"/>
          <w:sz w:val="24"/>
          <w:szCs w:val="24"/>
        </w:rPr>
        <w:t>Supplementary Fig</w:t>
      </w:r>
      <w:r w:rsidR="00A93E43">
        <w:rPr>
          <w:rFonts w:ascii="Times New Roman" w:hAnsi="Times New Roman" w:cs="Times New Roman"/>
          <w:b/>
          <w:bCs/>
          <w:kern w:val="0"/>
          <w:sz w:val="24"/>
          <w:szCs w:val="24"/>
        </w:rPr>
        <w:t>.</w:t>
      </w:r>
      <w:r w:rsidRPr="00C53E2C">
        <w:rPr>
          <w:rFonts w:ascii="Times New Roman" w:hAnsi="Times New Roman" w:cs="Times New Roman"/>
          <w:b/>
          <w:bCs/>
          <w:kern w:val="0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kern w:val="0"/>
          <w:sz w:val="24"/>
          <w:szCs w:val="24"/>
        </w:rPr>
        <w:t>2</w:t>
      </w:r>
      <w:r w:rsidR="00A93E43">
        <w:rPr>
          <w:rFonts w:ascii="Times New Roman" w:hAnsi="Times New Roman" w:cs="Times New Roman"/>
          <w:b/>
          <w:bCs/>
          <w:kern w:val="0"/>
          <w:sz w:val="24"/>
          <w:szCs w:val="24"/>
        </w:rPr>
        <w:t>.</w:t>
      </w:r>
      <w:r w:rsidRPr="001644CD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r w:rsidR="001644CD" w:rsidRPr="0048782B">
        <w:rPr>
          <w:rFonts w:ascii="Times New Roman" w:hAnsi="Times New Roman" w:cs="Times New Roman"/>
          <w:b/>
          <w:bCs/>
          <w:kern w:val="0"/>
          <w:sz w:val="24"/>
          <w:szCs w:val="24"/>
        </w:rPr>
        <w:t>RBM4 promotes the proliferation of HepG2</w:t>
      </w:r>
      <w:r w:rsidR="002E642B" w:rsidRPr="0048782B">
        <w:rPr>
          <w:rFonts w:ascii="Times New Roman" w:hAnsi="Times New Roman" w:cs="Times New Roman"/>
          <w:b/>
          <w:bCs/>
          <w:kern w:val="0"/>
          <w:sz w:val="24"/>
          <w:szCs w:val="24"/>
        </w:rPr>
        <w:t>, Huh7</w:t>
      </w:r>
      <w:r w:rsidR="001644CD" w:rsidRPr="0048782B">
        <w:rPr>
          <w:rFonts w:ascii="Times New Roman" w:hAnsi="Times New Roman" w:cs="Times New Roman"/>
          <w:b/>
          <w:bCs/>
          <w:kern w:val="0"/>
          <w:sz w:val="24"/>
          <w:szCs w:val="24"/>
        </w:rPr>
        <w:t>cells.</w:t>
      </w:r>
      <w:r w:rsidR="001644CD" w:rsidRPr="001644CD">
        <w:rPr>
          <w:rFonts w:ascii="Times New Roman" w:hAnsi="Times New Roman" w:cs="Times New Roman"/>
          <w:kern w:val="0"/>
          <w:sz w:val="24"/>
          <w:szCs w:val="24"/>
        </w:rPr>
        <w:t xml:space="preserve"> (A</w:t>
      </w:r>
      <w:r w:rsidR="00B73180">
        <w:rPr>
          <w:rFonts w:ascii="Times New Roman" w:hAnsi="Times New Roman" w:cs="Times New Roman"/>
          <w:kern w:val="0"/>
          <w:sz w:val="24"/>
          <w:szCs w:val="24"/>
        </w:rPr>
        <w:t>, B</w:t>
      </w:r>
      <w:r w:rsidR="001644CD" w:rsidRPr="001644CD">
        <w:rPr>
          <w:rFonts w:ascii="Times New Roman" w:hAnsi="Times New Roman" w:cs="Times New Roman"/>
          <w:kern w:val="0"/>
          <w:sz w:val="24"/>
          <w:szCs w:val="24"/>
        </w:rPr>
        <w:t xml:space="preserve">) </w:t>
      </w:r>
      <w:r w:rsidR="00B73180" w:rsidRPr="00B73180">
        <w:rPr>
          <w:rFonts w:ascii="Times New Roman" w:hAnsi="Times New Roman" w:cs="Times New Roman"/>
          <w:kern w:val="0"/>
          <w:sz w:val="24"/>
          <w:szCs w:val="24"/>
        </w:rPr>
        <w:t>The paired specimens of HCC and adjacent tissues were constructed and analyzed by tissue microarray</w:t>
      </w:r>
      <w:r w:rsidR="001644CD" w:rsidRPr="001644CD">
        <w:rPr>
          <w:rFonts w:ascii="Times New Roman" w:hAnsi="Times New Roman" w:cs="Times New Roman"/>
          <w:kern w:val="0"/>
          <w:sz w:val="24"/>
          <w:szCs w:val="24"/>
        </w:rPr>
        <w:t>. (</w:t>
      </w:r>
      <w:r w:rsidR="008A0C0B">
        <w:rPr>
          <w:rFonts w:ascii="Times New Roman" w:hAnsi="Times New Roman" w:cs="Times New Roman"/>
          <w:kern w:val="0"/>
          <w:sz w:val="24"/>
          <w:szCs w:val="24"/>
        </w:rPr>
        <w:t>C</w:t>
      </w:r>
      <w:r w:rsidR="00B73180" w:rsidRPr="00B73180">
        <w:rPr>
          <w:rFonts w:ascii="Times New Roman" w:hAnsi="Times New Roman" w:cs="Times New Roman"/>
          <w:kern w:val="0"/>
          <w:sz w:val="24"/>
          <w:szCs w:val="24"/>
        </w:rPr>
        <w:t xml:space="preserve">) </w:t>
      </w:r>
      <w:r w:rsidR="00B73180">
        <w:rPr>
          <w:rFonts w:ascii="Times New Roman" w:hAnsi="Times New Roman" w:cs="Times New Roman"/>
          <w:kern w:val="0"/>
          <w:sz w:val="24"/>
          <w:szCs w:val="24"/>
        </w:rPr>
        <w:t>I</w:t>
      </w:r>
      <w:r w:rsidR="00B73180" w:rsidRPr="00B73180">
        <w:rPr>
          <w:rFonts w:ascii="Times New Roman" w:hAnsi="Times New Roman" w:cs="Times New Roman"/>
          <w:kern w:val="0"/>
          <w:sz w:val="24"/>
          <w:szCs w:val="24"/>
        </w:rPr>
        <w:t>mmunofluorescence w</w:t>
      </w:r>
      <w:r w:rsidR="00B73180">
        <w:rPr>
          <w:rFonts w:ascii="Times New Roman" w:hAnsi="Times New Roman" w:cs="Times New Roman" w:hint="eastAsia"/>
          <w:kern w:val="0"/>
          <w:sz w:val="24"/>
          <w:szCs w:val="24"/>
        </w:rPr>
        <w:t>as</w:t>
      </w:r>
      <w:r w:rsidR="00B73180" w:rsidRPr="00B73180">
        <w:rPr>
          <w:rFonts w:ascii="Times New Roman" w:hAnsi="Times New Roman" w:cs="Times New Roman"/>
          <w:kern w:val="0"/>
          <w:sz w:val="24"/>
          <w:szCs w:val="24"/>
        </w:rPr>
        <w:t xml:space="preserve"> used to verify the interference efficiency of sh</w:t>
      </w:r>
      <w:r w:rsidR="00B73180">
        <w:rPr>
          <w:rFonts w:ascii="Times New Roman" w:hAnsi="Times New Roman" w:cs="Times New Roman"/>
          <w:kern w:val="0"/>
          <w:sz w:val="24"/>
          <w:szCs w:val="24"/>
        </w:rPr>
        <w:t>RBM4</w:t>
      </w:r>
      <w:r w:rsidR="00B73180" w:rsidRPr="00B73180">
        <w:rPr>
          <w:rFonts w:ascii="Times New Roman" w:hAnsi="Times New Roman" w:cs="Times New Roman"/>
          <w:kern w:val="0"/>
          <w:sz w:val="24"/>
          <w:szCs w:val="24"/>
        </w:rPr>
        <w:t xml:space="preserve"> in the HepG2 cell lines. </w:t>
      </w:r>
      <w:r w:rsidR="001644CD" w:rsidRPr="001644CD">
        <w:rPr>
          <w:rFonts w:ascii="Times New Roman" w:hAnsi="Times New Roman" w:cs="Times New Roman"/>
          <w:kern w:val="0"/>
          <w:sz w:val="24"/>
          <w:szCs w:val="24"/>
        </w:rPr>
        <w:t>(</w:t>
      </w:r>
      <w:r w:rsidR="008A0C0B">
        <w:rPr>
          <w:rFonts w:ascii="Times New Roman" w:hAnsi="Times New Roman" w:cs="Times New Roman"/>
          <w:kern w:val="0"/>
          <w:sz w:val="24"/>
          <w:szCs w:val="24"/>
        </w:rPr>
        <w:t>D</w:t>
      </w:r>
      <w:r w:rsidR="001644CD" w:rsidRPr="001644CD">
        <w:rPr>
          <w:rFonts w:ascii="Times New Roman" w:hAnsi="Times New Roman" w:cs="Times New Roman"/>
          <w:kern w:val="0"/>
          <w:sz w:val="24"/>
          <w:szCs w:val="24"/>
        </w:rPr>
        <w:t xml:space="preserve">) </w:t>
      </w:r>
      <w:proofErr w:type="spellStart"/>
      <w:r w:rsidR="001644CD" w:rsidRPr="001644CD">
        <w:rPr>
          <w:rFonts w:ascii="Times New Roman" w:hAnsi="Times New Roman" w:cs="Times New Roman"/>
          <w:kern w:val="0"/>
          <w:sz w:val="24"/>
          <w:szCs w:val="24"/>
        </w:rPr>
        <w:t>EdU</w:t>
      </w:r>
      <w:proofErr w:type="spellEnd"/>
      <w:r w:rsidR="001644CD" w:rsidRPr="001644CD">
        <w:rPr>
          <w:rFonts w:ascii="Times New Roman" w:hAnsi="Times New Roman" w:cs="Times New Roman"/>
          <w:kern w:val="0"/>
          <w:sz w:val="24"/>
          <w:szCs w:val="24"/>
        </w:rPr>
        <w:t xml:space="preserve"> labeling was used to detect the proliferation function of </w:t>
      </w:r>
      <w:r w:rsidR="008A0C0B">
        <w:rPr>
          <w:rFonts w:ascii="Times New Roman" w:hAnsi="Times New Roman" w:cs="Times New Roman"/>
          <w:kern w:val="0"/>
          <w:sz w:val="24"/>
          <w:szCs w:val="24"/>
        </w:rPr>
        <w:t>RBM4</w:t>
      </w:r>
      <w:r w:rsidR="001644CD" w:rsidRPr="001644CD">
        <w:rPr>
          <w:rFonts w:ascii="Times New Roman" w:hAnsi="Times New Roman" w:cs="Times New Roman"/>
          <w:kern w:val="0"/>
          <w:sz w:val="24"/>
          <w:szCs w:val="24"/>
        </w:rPr>
        <w:t xml:space="preserve"> in vitro. </w:t>
      </w:r>
      <w:r w:rsidR="002E642B" w:rsidRPr="001644CD">
        <w:rPr>
          <w:rFonts w:ascii="Times New Roman" w:hAnsi="Times New Roman" w:cs="Times New Roman"/>
          <w:kern w:val="0"/>
          <w:sz w:val="24"/>
          <w:szCs w:val="24"/>
        </w:rPr>
        <w:t>(</w:t>
      </w:r>
      <w:r w:rsidR="002E642B">
        <w:rPr>
          <w:rFonts w:ascii="Times New Roman" w:hAnsi="Times New Roman" w:cs="Times New Roman"/>
          <w:kern w:val="0"/>
          <w:sz w:val="24"/>
          <w:szCs w:val="24"/>
        </w:rPr>
        <w:t>E</w:t>
      </w:r>
      <w:r w:rsidR="002E642B" w:rsidRPr="00B73180">
        <w:rPr>
          <w:rFonts w:ascii="Times New Roman" w:hAnsi="Times New Roman" w:cs="Times New Roman"/>
          <w:kern w:val="0"/>
          <w:sz w:val="24"/>
          <w:szCs w:val="24"/>
        </w:rPr>
        <w:t xml:space="preserve">) </w:t>
      </w:r>
      <w:r w:rsidR="002E642B">
        <w:rPr>
          <w:rFonts w:ascii="Times New Roman" w:hAnsi="Times New Roman" w:cs="Times New Roman"/>
          <w:kern w:val="0"/>
          <w:sz w:val="24"/>
          <w:szCs w:val="24"/>
        </w:rPr>
        <w:t>I</w:t>
      </w:r>
      <w:r w:rsidR="002E642B" w:rsidRPr="00B73180">
        <w:rPr>
          <w:rFonts w:ascii="Times New Roman" w:hAnsi="Times New Roman" w:cs="Times New Roman"/>
          <w:kern w:val="0"/>
          <w:sz w:val="24"/>
          <w:szCs w:val="24"/>
        </w:rPr>
        <w:t>mmunofluorescence w</w:t>
      </w:r>
      <w:r w:rsidR="002E642B">
        <w:rPr>
          <w:rFonts w:ascii="Times New Roman" w:hAnsi="Times New Roman" w:cs="Times New Roman" w:hint="eastAsia"/>
          <w:kern w:val="0"/>
          <w:sz w:val="24"/>
          <w:szCs w:val="24"/>
        </w:rPr>
        <w:t>as</w:t>
      </w:r>
      <w:r w:rsidR="002E642B" w:rsidRPr="00B73180">
        <w:rPr>
          <w:rFonts w:ascii="Times New Roman" w:hAnsi="Times New Roman" w:cs="Times New Roman"/>
          <w:kern w:val="0"/>
          <w:sz w:val="24"/>
          <w:szCs w:val="24"/>
        </w:rPr>
        <w:t xml:space="preserve"> used to verify the interference efficiency of sh</w:t>
      </w:r>
      <w:r w:rsidR="002E642B">
        <w:rPr>
          <w:rFonts w:ascii="Times New Roman" w:hAnsi="Times New Roman" w:cs="Times New Roman"/>
          <w:kern w:val="0"/>
          <w:sz w:val="24"/>
          <w:szCs w:val="24"/>
        </w:rPr>
        <w:t>RBM4</w:t>
      </w:r>
      <w:r w:rsidR="002E642B" w:rsidRPr="00B73180">
        <w:rPr>
          <w:rFonts w:ascii="Times New Roman" w:hAnsi="Times New Roman" w:cs="Times New Roman"/>
          <w:kern w:val="0"/>
          <w:sz w:val="24"/>
          <w:szCs w:val="24"/>
        </w:rPr>
        <w:t xml:space="preserve"> in the </w:t>
      </w:r>
      <w:r w:rsidR="002E642B">
        <w:rPr>
          <w:rFonts w:ascii="Times New Roman" w:hAnsi="Times New Roman" w:cs="Times New Roman"/>
          <w:kern w:val="0"/>
          <w:sz w:val="24"/>
          <w:szCs w:val="24"/>
        </w:rPr>
        <w:t>Huh7</w:t>
      </w:r>
      <w:r w:rsidR="002E642B" w:rsidRPr="00B73180">
        <w:rPr>
          <w:rFonts w:ascii="Times New Roman" w:hAnsi="Times New Roman" w:cs="Times New Roman"/>
          <w:kern w:val="0"/>
          <w:sz w:val="24"/>
          <w:szCs w:val="24"/>
        </w:rPr>
        <w:t xml:space="preserve"> cell lines. </w:t>
      </w:r>
      <w:r w:rsidR="002E642B" w:rsidRPr="001644CD">
        <w:rPr>
          <w:rFonts w:ascii="Times New Roman" w:hAnsi="Times New Roman" w:cs="Times New Roman"/>
          <w:kern w:val="0"/>
          <w:sz w:val="24"/>
          <w:szCs w:val="24"/>
        </w:rPr>
        <w:t>(</w:t>
      </w:r>
      <w:r w:rsidR="002E642B">
        <w:rPr>
          <w:rFonts w:ascii="Times New Roman" w:hAnsi="Times New Roman" w:cs="Times New Roman"/>
          <w:kern w:val="0"/>
          <w:sz w:val="24"/>
          <w:szCs w:val="24"/>
        </w:rPr>
        <w:t>F</w:t>
      </w:r>
      <w:r w:rsidR="002E642B" w:rsidRPr="001644CD">
        <w:rPr>
          <w:rFonts w:ascii="Times New Roman" w:hAnsi="Times New Roman" w:cs="Times New Roman"/>
          <w:kern w:val="0"/>
          <w:sz w:val="24"/>
          <w:szCs w:val="24"/>
        </w:rPr>
        <w:t xml:space="preserve">) </w:t>
      </w:r>
      <w:proofErr w:type="spellStart"/>
      <w:r w:rsidR="002E642B" w:rsidRPr="001644CD">
        <w:rPr>
          <w:rFonts w:ascii="Times New Roman" w:hAnsi="Times New Roman" w:cs="Times New Roman"/>
          <w:kern w:val="0"/>
          <w:sz w:val="24"/>
          <w:szCs w:val="24"/>
        </w:rPr>
        <w:t>EdU</w:t>
      </w:r>
      <w:proofErr w:type="spellEnd"/>
      <w:r w:rsidR="002E642B" w:rsidRPr="001644CD">
        <w:rPr>
          <w:rFonts w:ascii="Times New Roman" w:hAnsi="Times New Roman" w:cs="Times New Roman"/>
          <w:kern w:val="0"/>
          <w:sz w:val="24"/>
          <w:szCs w:val="24"/>
        </w:rPr>
        <w:t xml:space="preserve"> labeling was used to detect the proliferation function of </w:t>
      </w:r>
      <w:r w:rsidR="002E642B">
        <w:rPr>
          <w:rFonts w:ascii="Times New Roman" w:hAnsi="Times New Roman" w:cs="Times New Roman"/>
          <w:kern w:val="0"/>
          <w:sz w:val="24"/>
          <w:szCs w:val="24"/>
        </w:rPr>
        <w:t>RBM4</w:t>
      </w:r>
      <w:r w:rsidR="002E642B" w:rsidRPr="001644CD">
        <w:rPr>
          <w:rFonts w:ascii="Times New Roman" w:hAnsi="Times New Roman" w:cs="Times New Roman"/>
          <w:kern w:val="0"/>
          <w:sz w:val="24"/>
          <w:szCs w:val="24"/>
        </w:rPr>
        <w:t xml:space="preserve"> in </w:t>
      </w:r>
      <w:r w:rsidR="002E642B">
        <w:rPr>
          <w:rFonts w:ascii="Times New Roman" w:hAnsi="Times New Roman" w:cs="Times New Roman"/>
          <w:kern w:val="0"/>
          <w:sz w:val="24"/>
          <w:szCs w:val="24"/>
        </w:rPr>
        <w:t>Huh7</w:t>
      </w:r>
      <w:r w:rsidR="002E642B" w:rsidRPr="001644CD">
        <w:rPr>
          <w:rFonts w:ascii="Times New Roman" w:hAnsi="Times New Roman" w:cs="Times New Roman"/>
          <w:kern w:val="0"/>
          <w:sz w:val="24"/>
          <w:szCs w:val="24"/>
        </w:rPr>
        <w:t xml:space="preserve">. </w:t>
      </w:r>
      <w:r w:rsidR="001644CD" w:rsidRPr="001644CD">
        <w:rPr>
          <w:rFonts w:ascii="Times New Roman" w:hAnsi="Times New Roman" w:cs="Times New Roman"/>
          <w:kern w:val="0"/>
          <w:sz w:val="24"/>
          <w:szCs w:val="24"/>
        </w:rPr>
        <w:t>(</w:t>
      </w:r>
      <w:r w:rsidR="002E642B">
        <w:rPr>
          <w:rFonts w:ascii="Times New Roman" w:hAnsi="Times New Roman" w:cs="Times New Roman"/>
          <w:kern w:val="0"/>
          <w:sz w:val="24"/>
          <w:szCs w:val="24"/>
        </w:rPr>
        <w:t>G, H</w:t>
      </w:r>
      <w:r w:rsidR="001644CD" w:rsidRPr="001644CD">
        <w:rPr>
          <w:rFonts w:ascii="Times New Roman" w:hAnsi="Times New Roman" w:cs="Times New Roman"/>
          <w:kern w:val="0"/>
          <w:sz w:val="24"/>
          <w:szCs w:val="24"/>
        </w:rPr>
        <w:t xml:space="preserve">) </w:t>
      </w:r>
      <w:r w:rsidR="008A0C0B" w:rsidRPr="008A0C0B">
        <w:rPr>
          <w:rFonts w:ascii="Times New Roman" w:hAnsi="Times New Roman" w:cs="Times New Roman"/>
          <w:kern w:val="0"/>
          <w:sz w:val="24"/>
          <w:szCs w:val="24"/>
        </w:rPr>
        <w:t xml:space="preserve">The cell migration ability was estimated using the wound-healing assay after </w:t>
      </w:r>
      <w:r w:rsidR="008A0C0B">
        <w:rPr>
          <w:rFonts w:ascii="Times New Roman" w:hAnsi="Times New Roman" w:cs="Times New Roman"/>
          <w:kern w:val="0"/>
          <w:sz w:val="24"/>
          <w:szCs w:val="24"/>
        </w:rPr>
        <w:t>RBM4</w:t>
      </w:r>
      <w:r w:rsidR="008A0C0B" w:rsidRPr="008A0C0B">
        <w:rPr>
          <w:rFonts w:ascii="Times New Roman" w:hAnsi="Times New Roman" w:cs="Times New Roman"/>
          <w:kern w:val="0"/>
          <w:sz w:val="24"/>
          <w:szCs w:val="24"/>
        </w:rPr>
        <w:t xml:space="preserve"> downregulation</w:t>
      </w:r>
      <w:r w:rsidR="002E642B">
        <w:rPr>
          <w:rFonts w:ascii="Times New Roman" w:hAnsi="Times New Roman" w:cs="Times New Roman"/>
          <w:kern w:val="0"/>
          <w:sz w:val="24"/>
          <w:szCs w:val="24"/>
        </w:rPr>
        <w:t>.</w:t>
      </w:r>
      <w:r w:rsidR="002E642B" w:rsidRPr="002E642B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r w:rsidR="002E642B" w:rsidRPr="001644CD">
        <w:rPr>
          <w:rFonts w:ascii="Times New Roman" w:hAnsi="Times New Roman" w:cs="Times New Roman"/>
          <w:kern w:val="0"/>
          <w:sz w:val="24"/>
          <w:szCs w:val="24"/>
        </w:rPr>
        <w:t>(</w:t>
      </w:r>
      <w:r w:rsidR="002E642B">
        <w:rPr>
          <w:rFonts w:ascii="Times New Roman" w:hAnsi="Times New Roman" w:cs="Times New Roman"/>
          <w:kern w:val="0"/>
          <w:sz w:val="24"/>
          <w:szCs w:val="24"/>
        </w:rPr>
        <w:t>I</w:t>
      </w:r>
      <w:r w:rsidR="002E642B" w:rsidRPr="00B73180">
        <w:rPr>
          <w:rFonts w:ascii="Times New Roman" w:hAnsi="Times New Roman" w:cs="Times New Roman"/>
          <w:kern w:val="0"/>
          <w:sz w:val="24"/>
          <w:szCs w:val="24"/>
        </w:rPr>
        <w:t xml:space="preserve">) </w:t>
      </w:r>
      <w:r w:rsidR="002E642B">
        <w:rPr>
          <w:rFonts w:ascii="Times New Roman" w:hAnsi="Times New Roman" w:cs="Times New Roman"/>
          <w:kern w:val="0"/>
          <w:sz w:val="24"/>
          <w:szCs w:val="24"/>
        </w:rPr>
        <w:t>I</w:t>
      </w:r>
      <w:r w:rsidR="002E642B" w:rsidRPr="00B73180">
        <w:rPr>
          <w:rFonts w:ascii="Times New Roman" w:hAnsi="Times New Roman" w:cs="Times New Roman"/>
          <w:kern w:val="0"/>
          <w:sz w:val="24"/>
          <w:szCs w:val="24"/>
        </w:rPr>
        <w:t>mmunofluorescence w</w:t>
      </w:r>
      <w:r w:rsidR="002E642B">
        <w:rPr>
          <w:rFonts w:ascii="Times New Roman" w:hAnsi="Times New Roman" w:cs="Times New Roman" w:hint="eastAsia"/>
          <w:kern w:val="0"/>
          <w:sz w:val="24"/>
          <w:szCs w:val="24"/>
        </w:rPr>
        <w:t>as</w:t>
      </w:r>
      <w:r w:rsidR="002E642B" w:rsidRPr="00B73180">
        <w:rPr>
          <w:rFonts w:ascii="Times New Roman" w:hAnsi="Times New Roman" w:cs="Times New Roman"/>
          <w:kern w:val="0"/>
          <w:sz w:val="24"/>
          <w:szCs w:val="24"/>
        </w:rPr>
        <w:t xml:space="preserve"> used to verify the interference efficiency of sh</w:t>
      </w:r>
      <w:r w:rsidR="002E642B">
        <w:rPr>
          <w:rFonts w:ascii="Times New Roman" w:hAnsi="Times New Roman" w:cs="Times New Roman"/>
          <w:kern w:val="0"/>
          <w:sz w:val="24"/>
          <w:szCs w:val="24"/>
        </w:rPr>
        <w:t>RBM4</w:t>
      </w:r>
      <w:r w:rsidR="002E642B" w:rsidRPr="00B73180">
        <w:rPr>
          <w:rFonts w:ascii="Times New Roman" w:hAnsi="Times New Roman" w:cs="Times New Roman"/>
          <w:kern w:val="0"/>
          <w:sz w:val="24"/>
          <w:szCs w:val="24"/>
        </w:rPr>
        <w:t xml:space="preserve"> in the </w:t>
      </w:r>
      <w:r w:rsidR="00B867D2" w:rsidRPr="00B867D2">
        <w:rPr>
          <w:rFonts w:ascii="Times New Roman" w:hAnsi="Times New Roman" w:cs="Times New Roman"/>
          <w:kern w:val="0"/>
          <w:sz w:val="24"/>
          <w:szCs w:val="24"/>
        </w:rPr>
        <w:t>NCI-H295R</w:t>
      </w:r>
      <w:r w:rsidR="002E642B" w:rsidRPr="00B73180">
        <w:rPr>
          <w:rFonts w:ascii="Times New Roman" w:hAnsi="Times New Roman" w:cs="Times New Roman"/>
          <w:kern w:val="0"/>
          <w:sz w:val="24"/>
          <w:szCs w:val="24"/>
        </w:rPr>
        <w:t xml:space="preserve"> cell line. </w:t>
      </w:r>
      <w:r w:rsidR="002E642B" w:rsidRPr="001644CD">
        <w:rPr>
          <w:rFonts w:ascii="Times New Roman" w:hAnsi="Times New Roman" w:cs="Times New Roman"/>
          <w:kern w:val="0"/>
          <w:sz w:val="24"/>
          <w:szCs w:val="24"/>
        </w:rPr>
        <w:t>(</w:t>
      </w:r>
      <w:r w:rsidR="002E642B">
        <w:rPr>
          <w:rFonts w:ascii="Times New Roman" w:hAnsi="Times New Roman" w:cs="Times New Roman"/>
          <w:kern w:val="0"/>
          <w:sz w:val="24"/>
          <w:szCs w:val="24"/>
        </w:rPr>
        <w:t>J</w:t>
      </w:r>
      <w:r w:rsidR="002E642B" w:rsidRPr="001644CD">
        <w:rPr>
          <w:rFonts w:ascii="Times New Roman" w:hAnsi="Times New Roman" w:cs="Times New Roman"/>
          <w:kern w:val="0"/>
          <w:sz w:val="24"/>
          <w:szCs w:val="24"/>
        </w:rPr>
        <w:t xml:space="preserve">) </w:t>
      </w:r>
      <w:proofErr w:type="spellStart"/>
      <w:r w:rsidR="002E642B" w:rsidRPr="001644CD">
        <w:rPr>
          <w:rFonts w:ascii="Times New Roman" w:hAnsi="Times New Roman" w:cs="Times New Roman"/>
          <w:kern w:val="0"/>
          <w:sz w:val="24"/>
          <w:szCs w:val="24"/>
        </w:rPr>
        <w:t>EdU</w:t>
      </w:r>
      <w:proofErr w:type="spellEnd"/>
      <w:r w:rsidR="002E642B" w:rsidRPr="001644CD">
        <w:rPr>
          <w:rFonts w:ascii="Times New Roman" w:hAnsi="Times New Roman" w:cs="Times New Roman"/>
          <w:kern w:val="0"/>
          <w:sz w:val="24"/>
          <w:szCs w:val="24"/>
        </w:rPr>
        <w:t xml:space="preserve"> labeling was used to detect the proliferation function of </w:t>
      </w:r>
      <w:r w:rsidR="002E642B">
        <w:rPr>
          <w:rFonts w:ascii="Times New Roman" w:hAnsi="Times New Roman" w:cs="Times New Roman"/>
          <w:kern w:val="0"/>
          <w:sz w:val="24"/>
          <w:szCs w:val="24"/>
        </w:rPr>
        <w:lastRenderedPageBreak/>
        <w:t>RBM4</w:t>
      </w:r>
      <w:r w:rsidR="002E642B" w:rsidRPr="001644CD">
        <w:rPr>
          <w:rFonts w:ascii="Times New Roman" w:hAnsi="Times New Roman" w:cs="Times New Roman"/>
          <w:kern w:val="0"/>
          <w:sz w:val="24"/>
          <w:szCs w:val="24"/>
        </w:rPr>
        <w:t xml:space="preserve"> in </w:t>
      </w:r>
      <w:r w:rsidR="00B867D2" w:rsidRPr="00B867D2">
        <w:rPr>
          <w:rFonts w:ascii="Times New Roman" w:hAnsi="Times New Roman" w:cs="Times New Roman"/>
          <w:kern w:val="0"/>
          <w:sz w:val="24"/>
          <w:szCs w:val="24"/>
        </w:rPr>
        <w:t>NCI-H295R</w:t>
      </w:r>
      <w:r w:rsidR="002E642B" w:rsidRPr="00B73180">
        <w:rPr>
          <w:rFonts w:ascii="Times New Roman" w:hAnsi="Times New Roman" w:cs="Times New Roman"/>
          <w:kern w:val="0"/>
          <w:sz w:val="24"/>
          <w:szCs w:val="24"/>
        </w:rPr>
        <w:t xml:space="preserve"> cell line</w:t>
      </w:r>
      <w:r w:rsidR="002E642B" w:rsidRPr="001644CD">
        <w:rPr>
          <w:rFonts w:ascii="Times New Roman" w:hAnsi="Times New Roman" w:cs="Times New Roman"/>
          <w:kern w:val="0"/>
          <w:sz w:val="24"/>
          <w:szCs w:val="24"/>
        </w:rPr>
        <w:t>.</w:t>
      </w:r>
      <w:r w:rsidR="001644CD" w:rsidRPr="001644CD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r w:rsidR="00B867D2">
        <w:rPr>
          <w:rFonts w:ascii="Times New Roman" w:hAnsi="Times New Roman" w:cs="Times New Roman"/>
          <w:kern w:val="0"/>
          <w:sz w:val="24"/>
          <w:szCs w:val="24"/>
        </w:rPr>
        <w:t xml:space="preserve">(K) </w:t>
      </w:r>
      <w:r w:rsidR="00B867D2" w:rsidRPr="00B867D2">
        <w:rPr>
          <w:rFonts w:ascii="Times New Roman" w:hAnsi="Times New Roman" w:cs="Times New Roman"/>
          <w:kern w:val="0"/>
          <w:sz w:val="24"/>
          <w:szCs w:val="24"/>
        </w:rPr>
        <w:t>Cell cycle assay was used to detect the proliferation ability of cells after downregulation of RBM4 expression</w:t>
      </w:r>
      <w:r w:rsidR="00B867D2">
        <w:rPr>
          <w:rFonts w:ascii="Times New Roman" w:hAnsi="Times New Roman" w:cs="Times New Roman"/>
          <w:kern w:val="0"/>
          <w:sz w:val="24"/>
          <w:szCs w:val="24"/>
        </w:rPr>
        <w:t>. (L-N)</w:t>
      </w:r>
      <w:r w:rsidR="00B867D2" w:rsidRPr="00B867D2">
        <w:t xml:space="preserve"> </w:t>
      </w:r>
      <w:r w:rsidR="00B867D2" w:rsidRPr="00B867D2">
        <w:rPr>
          <w:rFonts w:ascii="Times New Roman" w:hAnsi="Times New Roman" w:cs="Times New Roman"/>
          <w:kern w:val="0"/>
          <w:sz w:val="24"/>
          <w:szCs w:val="24"/>
        </w:rPr>
        <w:t xml:space="preserve">Immunofluorescence assay was used to detect the protein expression levels of </w:t>
      </w:r>
      <w:r w:rsidR="0069741A">
        <w:rPr>
          <w:rFonts w:ascii="Times New Roman" w:hAnsi="Times New Roman" w:cs="Times New Roman"/>
          <w:kern w:val="0"/>
          <w:sz w:val="24"/>
          <w:szCs w:val="24"/>
        </w:rPr>
        <w:t>C</w:t>
      </w:r>
      <w:r w:rsidR="0069741A">
        <w:rPr>
          <w:rFonts w:ascii="Times New Roman" w:hAnsi="Times New Roman" w:cs="Times New Roman" w:hint="eastAsia"/>
          <w:kern w:val="0"/>
          <w:sz w:val="24"/>
          <w:szCs w:val="24"/>
        </w:rPr>
        <w:t>yc</w:t>
      </w:r>
      <w:r w:rsidR="0069741A">
        <w:rPr>
          <w:rFonts w:ascii="Times New Roman" w:hAnsi="Times New Roman" w:cs="Times New Roman"/>
          <w:kern w:val="0"/>
          <w:sz w:val="24"/>
          <w:szCs w:val="24"/>
        </w:rPr>
        <w:t>lin D1</w:t>
      </w:r>
      <w:r w:rsidR="00B9718B">
        <w:rPr>
          <w:rFonts w:ascii="Times New Roman" w:hAnsi="Times New Roman" w:cs="Times New Roman"/>
          <w:kern w:val="0"/>
          <w:sz w:val="24"/>
          <w:szCs w:val="24"/>
        </w:rPr>
        <w:t xml:space="preserve">, </w:t>
      </w:r>
      <w:r w:rsidR="0069741A">
        <w:rPr>
          <w:rFonts w:ascii="Times New Roman" w:hAnsi="Times New Roman" w:cs="Times New Roman"/>
          <w:kern w:val="0"/>
          <w:sz w:val="24"/>
          <w:szCs w:val="24"/>
        </w:rPr>
        <w:t>p-mTOR</w:t>
      </w:r>
      <w:r w:rsidR="00B867D2" w:rsidRPr="00B867D2">
        <w:rPr>
          <w:rFonts w:ascii="Times New Roman" w:hAnsi="Times New Roman" w:cs="Times New Roman"/>
          <w:kern w:val="0"/>
          <w:sz w:val="24"/>
          <w:szCs w:val="24"/>
        </w:rPr>
        <w:t>, and NOTCH</w:t>
      </w:r>
      <w:r w:rsidR="0069741A">
        <w:rPr>
          <w:rFonts w:ascii="Times New Roman" w:hAnsi="Times New Roman" w:cs="Times New Roman"/>
          <w:kern w:val="0"/>
          <w:sz w:val="24"/>
          <w:szCs w:val="24"/>
        </w:rPr>
        <w:t>1</w:t>
      </w:r>
      <w:r w:rsidR="00B867D2" w:rsidRPr="00B867D2">
        <w:rPr>
          <w:rFonts w:ascii="Times New Roman" w:hAnsi="Times New Roman" w:cs="Times New Roman"/>
          <w:kern w:val="0"/>
          <w:sz w:val="24"/>
          <w:szCs w:val="24"/>
        </w:rPr>
        <w:t xml:space="preserve"> after downregulation of RBM4 expression</w:t>
      </w:r>
      <w:r w:rsidR="00B867D2">
        <w:rPr>
          <w:rFonts w:ascii="Times New Roman" w:hAnsi="Times New Roman" w:cs="Times New Roman"/>
          <w:kern w:val="0"/>
          <w:sz w:val="24"/>
          <w:szCs w:val="24"/>
        </w:rPr>
        <w:t xml:space="preserve">. </w:t>
      </w:r>
      <w:r w:rsidR="001644CD" w:rsidRPr="001644CD">
        <w:rPr>
          <w:rFonts w:ascii="Times New Roman" w:hAnsi="Times New Roman" w:cs="Times New Roman"/>
          <w:kern w:val="0"/>
          <w:sz w:val="24"/>
          <w:szCs w:val="24"/>
        </w:rPr>
        <w:t xml:space="preserve">(*P&lt;0.05, **P&lt;0.01, and ****P&lt;0.0001; bar graphs represent the mean ± SEM). </w:t>
      </w:r>
    </w:p>
    <w:sectPr w:rsidR="00190E31" w:rsidRPr="001644C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F547BAB" w14:textId="77777777" w:rsidR="00E1446B" w:rsidRDefault="00E1446B" w:rsidP="00455B44">
      <w:r>
        <w:separator/>
      </w:r>
    </w:p>
  </w:endnote>
  <w:endnote w:type="continuationSeparator" w:id="0">
    <w:p w14:paraId="7B61F5BE" w14:textId="77777777" w:rsidR="00E1446B" w:rsidRDefault="00E1446B" w:rsidP="00455B4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20DD6E5" w14:textId="77777777" w:rsidR="00E1446B" w:rsidRDefault="00E1446B" w:rsidP="00455B44">
      <w:r>
        <w:separator/>
      </w:r>
    </w:p>
  </w:footnote>
  <w:footnote w:type="continuationSeparator" w:id="0">
    <w:p w14:paraId="03632F29" w14:textId="77777777" w:rsidR="00E1446B" w:rsidRDefault="00E1446B" w:rsidP="00455B4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650B"/>
    <w:rsid w:val="001644CD"/>
    <w:rsid w:val="00190E31"/>
    <w:rsid w:val="0027650B"/>
    <w:rsid w:val="002E642B"/>
    <w:rsid w:val="00455B44"/>
    <w:rsid w:val="0048782B"/>
    <w:rsid w:val="00507A36"/>
    <w:rsid w:val="0055363F"/>
    <w:rsid w:val="0069741A"/>
    <w:rsid w:val="006D06B0"/>
    <w:rsid w:val="008A0C0B"/>
    <w:rsid w:val="008B5CC6"/>
    <w:rsid w:val="0098213C"/>
    <w:rsid w:val="00A93E43"/>
    <w:rsid w:val="00B73180"/>
    <w:rsid w:val="00B867D2"/>
    <w:rsid w:val="00B9718B"/>
    <w:rsid w:val="00E1446B"/>
    <w:rsid w:val="00EE65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640553B"/>
  <w15:chartTrackingRefBased/>
  <w15:docId w15:val="{A2333CEE-351C-447F-8E3B-15FBDC8C52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55B44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55B4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55B4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55B4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204</Words>
  <Characters>1169</Characters>
  <Application>Microsoft Office Word</Application>
  <DocSecurity>0</DocSecurity>
  <Lines>9</Lines>
  <Paragraphs>2</Paragraphs>
  <ScaleCrop>false</ScaleCrop>
  <Company/>
  <LinksUpToDate>false</LinksUpToDate>
  <CharactersWithSpaces>1371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晓伟 刘</dc:creator>
  <cp:keywords/>
  <dc:description/>
  <cp:lastModifiedBy>Erin Hee</cp:lastModifiedBy>
  <cp:revision>2</cp:revision>
  <dcterms:created xsi:type="dcterms:W3CDTF">2023-12-14T01:16:00Z</dcterms:created>
  <dcterms:modified xsi:type="dcterms:W3CDTF">2023-12-14T01:16:00Z</dcterms:modified>
</cp:coreProperties>
</file>