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67CB2F" w14:textId="77777777" w:rsidR="004E7AFB" w:rsidRDefault="004E7AFB" w:rsidP="004E7AFB">
      <w:pPr>
        <w:spacing w:line="360" w:lineRule="auto"/>
        <w:ind w:left="284" w:firstLine="283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b/>
          <w:color w:val="auto"/>
          <w:sz w:val="24"/>
          <w:szCs w:val="24"/>
          <w:lang w:val="fr-FR" w:eastAsia="fr-FR"/>
        </w:rPr>
        <w:drawing>
          <wp:inline distT="0" distB="0" distL="0" distR="0" wp14:anchorId="71FA265B" wp14:editId="249E7010">
            <wp:extent cx="4060190" cy="2828925"/>
            <wp:effectExtent l="0" t="0" r="0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2828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EAAC87" w14:textId="535FF2B3" w:rsidR="004E7AFB" w:rsidRPr="00EF579E" w:rsidRDefault="002C3D46" w:rsidP="004E7AFB">
      <w:pPr>
        <w:spacing w:line="360" w:lineRule="auto"/>
        <w:ind w:left="284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 w:hint="eastAsia"/>
          <w:b/>
          <w:color w:val="auto"/>
          <w:sz w:val="24"/>
          <w:szCs w:val="24"/>
        </w:rPr>
        <w:t xml:space="preserve">Supplementary </w:t>
      </w:r>
      <w:r w:rsidR="004E7AFB" w:rsidRPr="00437EDB">
        <w:rPr>
          <w:rFonts w:ascii="Times New Roman" w:hAnsi="Times New Roman"/>
          <w:b/>
          <w:color w:val="auto"/>
          <w:sz w:val="24"/>
          <w:szCs w:val="24"/>
        </w:rPr>
        <w:t xml:space="preserve">Fig. 1. The appearance of Aurora A in the centrosome region does not in all cases depend on the size of the nucleus. 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a, b </w:t>
      </w:r>
      <w:r w:rsidR="004E7AFB">
        <w:rPr>
          <w:rFonts w:ascii="Times New Roman" w:hAnsi="Times New Roman"/>
          <w:color w:val="auto"/>
          <w:sz w:val="24"/>
          <w:szCs w:val="24"/>
        </w:rPr>
        <w:t>–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cell with a large nucleus and Aurora A-negative centrosome; c, d </w:t>
      </w:r>
      <w:r w:rsidR="004E7AFB">
        <w:rPr>
          <w:rFonts w:ascii="Times New Roman" w:hAnsi="Times New Roman"/>
          <w:color w:val="auto"/>
          <w:sz w:val="24"/>
          <w:szCs w:val="24"/>
        </w:rPr>
        <w:t>–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two cells with nuclei smaller than the cell shown in the upper images, but with strongly positive centrosomes of Aurora A. a, c </w:t>
      </w:r>
      <w:r w:rsidR="004E7AFB">
        <w:rPr>
          <w:rFonts w:ascii="Times New Roman" w:hAnsi="Times New Roman"/>
          <w:color w:val="auto"/>
          <w:sz w:val="24"/>
          <w:szCs w:val="24"/>
        </w:rPr>
        <w:t>–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phase contra</w:t>
      </w:r>
      <w:r w:rsidR="004E7AFB">
        <w:rPr>
          <w:rFonts w:ascii="Times New Roman" w:hAnsi="Times New Roman"/>
          <w:color w:val="auto"/>
          <w:sz w:val="24"/>
          <w:szCs w:val="24"/>
        </w:rPr>
        <w:t>s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>t; b, d – immunofluorescent labeling with antibodies to Aurora A. Scale bar</w:t>
      </w:r>
      <w:r w:rsidR="004E7AFB">
        <w:rPr>
          <w:rFonts w:ascii="Times New Roman" w:hAnsi="Times New Roman"/>
          <w:color w:val="auto"/>
          <w:sz w:val="24"/>
          <w:szCs w:val="24"/>
        </w:rPr>
        <w:t>: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10 µm.</w:t>
      </w:r>
    </w:p>
    <w:p w14:paraId="2FE9AACF" w14:textId="77777777" w:rsidR="004E7AFB" w:rsidRDefault="004E7AFB" w:rsidP="004E7AFB">
      <w:pPr>
        <w:spacing w:line="360" w:lineRule="auto"/>
        <w:ind w:left="284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  <w:lang w:val="fr-FR" w:eastAsia="fr-FR"/>
        </w:rPr>
        <w:drawing>
          <wp:inline distT="0" distB="0" distL="0" distR="0" wp14:anchorId="6D3DEB27" wp14:editId="7B733319">
            <wp:extent cx="5121275" cy="1463040"/>
            <wp:effectExtent l="0" t="0" r="3175" b="381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275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4A931A" w14:textId="2641677A" w:rsidR="004E7AFB" w:rsidRPr="00EF579E" w:rsidRDefault="002C3D46" w:rsidP="004E7AFB">
      <w:pPr>
        <w:spacing w:line="360" w:lineRule="auto"/>
        <w:ind w:left="284"/>
        <w:rPr>
          <w:rFonts w:ascii="Times New Roman" w:eastAsiaTheme="minorHAnsi" w:hAnsi="Times New Roman" w:cstheme="minorBidi"/>
          <w:noProof w:val="0"/>
          <w:color w:val="auto"/>
          <w:sz w:val="24"/>
          <w:szCs w:val="24"/>
          <w:lang w:eastAsia="en-US"/>
        </w:rPr>
      </w:pPr>
      <w:r>
        <w:rPr>
          <w:rFonts w:ascii="Times New Roman" w:hAnsi="Times New Roman" w:hint="eastAsia"/>
          <w:b/>
          <w:color w:val="auto"/>
          <w:sz w:val="24"/>
          <w:szCs w:val="24"/>
        </w:rPr>
        <w:t xml:space="preserve">Supplementary </w:t>
      </w:r>
      <w:r w:rsidRPr="00437EDB">
        <w:rPr>
          <w:rFonts w:ascii="Times New Roman" w:hAnsi="Times New Roman"/>
          <w:b/>
          <w:color w:val="auto"/>
          <w:sz w:val="24"/>
          <w:szCs w:val="24"/>
        </w:rPr>
        <w:t xml:space="preserve">Fig. </w:t>
      </w:r>
      <w:r w:rsidR="004E7AFB" w:rsidRPr="00437EDB">
        <w:rPr>
          <w:rFonts w:ascii="Times New Roman" w:hAnsi="Times New Roman"/>
          <w:b/>
          <w:color w:val="auto"/>
          <w:sz w:val="24"/>
          <w:szCs w:val="24"/>
        </w:rPr>
        <w:t>2. Aurora A does not disappear immediately after mitosis and is present in the centrosome region even after midbody formation.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a – phase contract; b – immunofluorescent </w:t>
      </w:r>
      <w:r w:rsidR="004E7AFB">
        <w:rPr>
          <w:rFonts w:ascii="Times New Roman" w:hAnsi="Times New Roman"/>
          <w:color w:val="auto"/>
          <w:sz w:val="24"/>
          <w:szCs w:val="24"/>
        </w:rPr>
        <w:t>labeling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with </w:t>
      </w:r>
      <w:r w:rsidR="004E7AFB">
        <w:rPr>
          <w:rFonts w:ascii="Times New Roman" w:hAnsi="Times New Roman"/>
          <w:color w:val="auto"/>
          <w:sz w:val="24"/>
          <w:szCs w:val="24"/>
        </w:rPr>
        <w:t>anti-Aurora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A antibodies; c – centrosome region at high magnification. MB – midbody. Scale bar</w:t>
      </w:r>
      <w:r w:rsidR="004E7AFB">
        <w:rPr>
          <w:rFonts w:ascii="Times New Roman" w:hAnsi="Times New Roman"/>
          <w:color w:val="auto"/>
          <w:sz w:val="24"/>
          <w:szCs w:val="24"/>
        </w:rPr>
        <w:t>:</w:t>
      </w:r>
      <w:r w:rsidR="004E7AFB" w:rsidRPr="00EF579E">
        <w:rPr>
          <w:rFonts w:ascii="Times New Roman" w:hAnsi="Times New Roman"/>
          <w:color w:val="auto"/>
          <w:sz w:val="24"/>
          <w:szCs w:val="24"/>
        </w:rPr>
        <w:t xml:space="preserve"> 10 µm for a and b and 1 µm for c.</w:t>
      </w:r>
      <w:r w:rsidR="004E7AFB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14:paraId="1CADE6E7" w14:textId="77777777" w:rsidR="001C53E7" w:rsidRPr="004E7AFB" w:rsidRDefault="001C53E7" w:rsidP="004E7AFB"/>
    <w:sectPr w:rsidR="001C53E7" w:rsidRPr="004E7A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DCA787" w14:textId="77777777" w:rsidR="00E97F7A" w:rsidRDefault="00E97F7A" w:rsidP="004E7AFB">
      <w:pPr>
        <w:spacing w:line="240" w:lineRule="auto"/>
      </w:pPr>
      <w:r>
        <w:separator/>
      </w:r>
    </w:p>
  </w:endnote>
  <w:endnote w:type="continuationSeparator" w:id="0">
    <w:p w14:paraId="722E245C" w14:textId="77777777" w:rsidR="00E97F7A" w:rsidRDefault="00E97F7A" w:rsidP="004E7A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00000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48E5D9" w14:textId="77777777" w:rsidR="00E97F7A" w:rsidRDefault="00E97F7A" w:rsidP="004E7AFB">
      <w:pPr>
        <w:spacing w:line="240" w:lineRule="auto"/>
      </w:pPr>
      <w:r>
        <w:separator/>
      </w:r>
    </w:p>
  </w:footnote>
  <w:footnote w:type="continuationSeparator" w:id="0">
    <w:p w14:paraId="5BC00CB5" w14:textId="77777777" w:rsidR="00E97F7A" w:rsidRDefault="00E97F7A" w:rsidP="004E7A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61A69"/>
    <w:multiLevelType w:val="multilevel"/>
    <w:tmpl w:val="A394DDF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255331754">
    <w:abstractNumId w:val="1"/>
  </w:num>
  <w:num w:numId="2" w16cid:durableId="1513258380">
    <w:abstractNumId w:val="1"/>
  </w:num>
  <w:num w:numId="3" w16cid:durableId="1686706318">
    <w:abstractNumId w:val="1"/>
  </w:num>
  <w:num w:numId="4" w16cid:durableId="587692655">
    <w:abstractNumId w:val="1"/>
  </w:num>
  <w:num w:numId="5" w16cid:durableId="943269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69"/>
    <w:rsid w:val="001C53E7"/>
    <w:rsid w:val="002C3D46"/>
    <w:rsid w:val="004E7AFB"/>
    <w:rsid w:val="0069006F"/>
    <w:rsid w:val="007509C8"/>
    <w:rsid w:val="0075478C"/>
    <w:rsid w:val="007F0769"/>
    <w:rsid w:val="00B00856"/>
    <w:rsid w:val="00B729DD"/>
    <w:rsid w:val="00C96BEA"/>
    <w:rsid w:val="00E9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CAD189"/>
  <w15:chartTrackingRefBased/>
  <w15:docId w15:val="{F438C679-6329-4FB9-8E23-DA6A6ADA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AFB"/>
    <w:pPr>
      <w:spacing w:line="260" w:lineRule="atLeast"/>
      <w:jc w:val="both"/>
    </w:pPr>
    <w:rPr>
      <w:rFonts w:ascii="Palatino Linotype" w:eastAsia="宋体" w:hAnsi="Palatino Linotype" w:cs="Times New Roman"/>
      <w:noProof/>
      <w:color w:val="000000"/>
      <w:kern w:val="0"/>
      <w:sz w:val="20"/>
      <w:szCs w:val="20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69006F"/>
    <w:pPr>
      <w:keepNext/>
      <w:keepLines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/>
      <w:b/>
      <w:bCs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69006F"/>
    <w:pPr>
      <w:keepNext/>
      <w:keepLines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/>
      <w:b/>
      <w:bCs/>
      <w:i/>
      <w:sz w:val="21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69006F"/>
    <w:pPr>
      <w:keepNext/>
      <w:keepLines/>
      <w:adjustRightInd w:val="0"/>
      <w:snapToGrid w:val="0"/>
      <w:spacing w:before="160" w:after="160" w:line="240" w:lineRule="auto"/>
      <w:outlineLvl w:val="2"/>
    </w:pPr>
    <w:rPr>
      <w:rFonts w:ascii="Times New Roman" w:eastAsia="Times New Roman" w:hAnsi="Times New Roman"/>
      <w:bCs/>
      <w:i/>
      <w:sz w:val="21"/>
      <w:szCs w:val="21"/>
    </w:rPr>
  </w:style>
  <w:style w:type="paragraph" w:styleId="4">
    <w:name w:val="heading 4"/>
    <w:basedOn w:val="a"/>
    <w:next w:val="a"/>
    <w:link w:val="40"/>
    <w:uiPriority w:val="9"/>
    <w:qFormat/>
    <w:rsid w:val="007509C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09C8"/>
    <w:pPr>
      <w:keepNext/>
      <w:keepLines/>
      <w:numPr>
        <w:ilvl w:val="5"/>
        <w:numId w:val="4"/>
      </w:numPr>
      <w:spacing w:before="240" w:after="64" w:line="320" w:lineRule="auto"/>
      <w:ind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09C8"/>
    <w:pPr>
      <w:keepNext/>
      <w:keepLines/>
      <w:numPr>
        <w:ilvl w:val="6"/>
        <w:numId w:val="4"/>
      </w:numPr>
      <w:spacing w:before="240" w:after="64" w:line="320" w:lineRule="auto"/>
      <w:ind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09C8"/>
    <w:pPr>
      <w:keepNext/>
      <w:keepLines/>
      <w:numPr>
        <w:ilvl w:val="7"/>
        <w:numId w:val="4"/>
      </w:numPr>
      <w:spacing w:before="240" w:after="64" w:line="320" w:lineRule="auto"/>
      <w:ind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09C8"/>
    <w:pPr>
      <w:keepNext/>
      <w:keepLines/>
      <w:numPr>
        <w:ilvl w:val="8"/>
        <w:numId w:val="4"/>
      </w:numPr>
      <w:spacing w:before="240" w:after="64" w:line="320" w:lineRule="auto"/>
      <w:ind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Keywords">
    <w:name w:val="Keywords"/>
    <w:next w:val="a"/>
    <w:link w:val="Keywords0"/>
    <w:uiPriority w:val="6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s">
    <w:name w:val="References"/>
    <w:basedOn w:val="a"/>
    <w:link w:val="References0"/>
    <w:autoRedefine/>
    <w:qFormat/>
    <w:rsid w:val="007509C8"/>
    <w:pPr>
      <w:autoSpaceDE w:val="0"/>
      <w:autoSpaceDN w:val="0"/>
      <w:adjustRightInd w:val="0"/>
    </w:pPr>
    <w:rPr>
      <w:b/>
      <w:sz w:val="24"/>
      <w:szCs w:val="24"/>
    </w:rPr>
  </w:style>
  <w:style w:type="character" w:customStyle="1" w:styleId="References0">
    <w:name w:val="References 字符"/>
    <w:basedOn w:val="a0"/>
    <w:link w:val="References"/>
    <w:rsid w:val="007509C8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09C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sz w:val="24"/>
      <w:szCs w:val="24"/>
    </w:rPr>
  </w:style>
  <w:style w:type="paragraph" w:customStyle="1" w:styleId="a3">
    <w:name w:val="版权信息"/>
    <w:basedOn w:val="a"/>
    <w:autoRedefine/>
    <w:qFormat/>
    <w:rsid w:val="007509C8"/>
  </w:style>
  <w:style w:type="character" w:customStyle="1" w:styleId="10">
    <w:name w:val="标题 1 字符"/>
    <w:aliases w:val="Heading level 1 字符"/>
    <w:basedOn w:val="a0"/>
    <w:link w:val="1"/>
    <w:uiPriority w:val="9"/>
    <w:rsid w:val="0069006F"/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69006F"/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69006F"/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customStyle="1" w:styleId="40">
    <w:name w:val="标题 4 字符"/>
    <w:link w:val="4"/>
    <w:uiPriority w:val="9"/>
    <w:rsid w:val="007509C8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7509C8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7509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7509C8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7509C8"/>
    <w:rPr>
      <w:rFonts w:asciiTheme="majorHAnsi" w:eastAsiaTheme="majorEastAsia" w:hAnsiTheme="majorHAnsi" w:cstheme="majorBidi"/>
      <w:szCs w:val="21"/>
    </w:rPr>
  </w:style>
  <w:style w:type="paragraph" w:customStyle="1" w:styleId="Academiceditor">
    <w:name w:val="Academic editor"/>
    <w:uiPriority w:val="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69006F"/>
    <w:pPr>
      <w:adjustRightInd w:val="0"/>
      <w:snapToGrid w:val="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Articletype">
    <w:name w:val="Article type"/>
    <w:next w:val="a"/>
    <w:qFormat/>
    <w:rsid w:val="0069006F"/>
    <w:pPr>
      <w:adjustRightInd w:val="0"/>
      <w:snapToGrid w:val="0"/>
    </w:pPr>
    <w:rPr>
      <w:rFonts w:ascii="Times New Roman" w:eastAsia="Times New Roman" w:hAnsi="Times New Roman" w:cs="Times New Roman"/>
      <w:i/>
      <w:snapToGrid w:val="0"/>
      <w:color w:val="000000"/>
      <w:kern w:val="0"/>
      <w:sz w:val="20"/>
      <w:lang w:eastAsia="de-DE" w:bidi="en-US"/>
    </w:rPr>
  </w:style>
  <w:style w:type="paragraph" w:customStyle="1" w:styleId="Authornames">
    <w:name w:val="Authornames"/>
    <w:next w:val="a"/>
    <w:uiPriority w:val="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69006F"/>
    <w:pPr>
      <w:adjustRightInd w:val="0"/>
      <w:snapToGrid w:val="0"/>
      <w:spacing w:beforeLines="50" w:before="50" w:afterLines="50" w:after="50"/>
      <w:jc w:val="both"/>
    </w:pPr>
    <w:rPr>
      <w:rFonts w:ascii="Times New Roman" w:eastAsia="Times New Roman" w:hAnsi="Times New Roman" w:cs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69006F"/>
    <w:pPr>
      <w:numPr>
        <w:numId w:val="5"/>
      </w:numPr>
      <w:adjustRightInd w:val="0"/>
      <w:snapToGrid w:val="0"/>
      <w:spacing w:before="40" w:after="40"/>
      <w:ind w:hangingChars="200" w:hanging="200"/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Equation">
    <w:name w:val="Equation"/>
    <w:uiPriority w:val="17"/>
    <w:qFormat/>
    <w:rsid w:val="0069006F"/>
    <w:pPr>
      <w:adjustRightInd w:val="0"/>
      <w:snapToGrid w:val="0"/>
      <w:spacing w:before="60" w:after="60"/>
      <w:ind w:left="709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">
    <w:name w:val="Figure"/>
    <w:uiPriority w:val="15"/>
    <w:qFormat/>
    <w:rsid w:val="0069006F"/>
    <w:pPr>
      <w:adjustRightInd w:val="0"/>
      <w:snapToGrid w:val="0"/>
      <w:jc w:val="center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Figuretitle">
    <w:name w:val="Figure title"/>
    <w:uiPriority w:val="13"/>
    <w:rsid w:val="0069006F"/>
    <w:pPr>
      <w:adjustRightInd w:val="0"/>
      <w:snapToGrid w:val="0"/>
      <w:spacing w:after="100" w:afterAutospacing="1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1"/>
      <w:lang w:bidi="en-US"/>
    </w:rPr>
  </w:style>
  <w:style w:type="character" w:customStyle="1" w:styleId="Keywords0">
    <w:name w:val="Keywords 字符"/>
    <w:basedOn w:val="a0"/>
    <w:link w:val="Keywords"/>
    <w:uiPriority w:val="6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69006F"/>
    <w:pPr>
      <w:ind w:left="200" w:hangingChars="200" w:hanging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69006F"/>
    <w:rPr>
      <w:rFonts w:ascii="Times New Roman" w:eastAsia="Times New Roman" w:hAnsi="Times New Roman" w:cs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69006F"/>
    <w:pPr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69006F"/>
    <w:pPr>
      <w:adjustRightInd w:val="0"/>
      <w:snapToGrid w:val="0"/>
      <w:spacing w:beforeLines="100" w:before="100" w:afterLines="100" w:after="100"/>
      <w:jc w:val="center"/>
    </w:pPr>
    <w:rPr>
      <w:rFonts w:ascii="Times New Roman" w:eastAsia="Times New Roman" w:hAnsi="Times New Roman" w:cs="Times New Roman"/>
      <w:b/>
      <w:noProof/>
      <w:color w:val="000000"/>
      <w:kern w:val="0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69006F"/>
    <w:pPr>
      <w:jc w:val="both"/>
    </w:pPr>
    <w:rPr>
      <w:rFonts w:ascii="Times New Roman" w:eastAsia="Times New Roman" w:hAnsi="Times New Roman" w:cs="Times New Roman"/>
      <w:color w:val="000000"/>
      <w:kern w:val="0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69006F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69006F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styleId="a4">
    <w:name w:val="header"/>
    <w:basedOn w:val="a"/>
    <w:link w:val="a5"/>
    <w:uiPriority w:val="99"/>
    <w:unhideWhenUsed/>
    <w:rsid w:val="004E7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E7AFB"/>
    <w:rPr>
      <w:rFonts w:ascii="Palatino Linotype" w:eastAsia="宋体" w:hAnsi="Palatino Linotype" w:cs="Times New Roman"/>
      <w:noProof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E7A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E7AFB"/>
    <w:rPr>
      <w:rFonts w:ascii="Palatino Linotype" w:eastAsia="宋体" w:hAnsi="Palatino Linotype" w:cs="Times New Roman"/>
      <w:noProof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Goh</dc:creator>
  <cp:keywords/>
  <dc:description/>
  <cp:lastModifiedBy>Yvette</cp:lastModifiedBy>
  <cp:revision>3</cp:revision>
  <dcterms:created xsi:type="dcterms:W3CDTF">2024-07-24T02:29:00Z</dcterms:created>
  <dcterms:modified xsi:type="dcterms:W3CDTF">2024-07-24T05:43:00Z</dcterms:modified>
</cp:coreProperties>
</file>