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5D7E66" w14:textId="77777777" w:rsidR="00152939" w:rsidRDefault="00152939" w:rsidP="00152939">
      <w:pPr>
        <w:ind w:firstLineChars="0" w:firstLine="0"/>
        <w:jc w:val="center"/>
        <w:rPr>
          <w:rFonts w:eastAsiaTheme="minorEastAsia"/>
        </w:rPr>
      </w:pPr>
      <w:r>
        <w:rPr>
          <w:rFonts w:eastAsiaTheme="minorEastAsia" w:hint="eastAsia"/>
          <w:noProof/>
        </w:rPr>
        <w:drawing>
          <wp:inline distT="0" distB="0" distL="0" distR="0" wp14:anchorId="5D4DB3D3" wp14:editId="08F89E11">
            <wp:extent cx="5854488" cy="4672564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l Figure 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8510" cy="4675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C6CF57" w14:textId="77777777" w:rsidR="00152939" w:rsidRPr="00152939" w:rsidRDefault="00152939" w:rsidP="007621B9">
      <w:pPr>
        <w:pStyle w:val="af8"/>
        <w:rPr>
          <w:rStyle w:val="Hyperlink1"/>
          <w:rFonts w:eastAsia="宋体"/>
          <w:b w:val="0"/>
          <w:color w:val="auto"/>
          <w:kern w:val="2"/>
          <w:sz w:val="21"/>
          <w:szCs w:val="21"/>
        </w:rPr>
      </w:pPr>
      <w:r w:rsidRPr="00152939">
        <w:t>Supplementary</w:t>
      </w:r>
      <w:r w:rsidRPr="00CD09DB">
        <w:rPr>
          <w:rStyle w:val="Hyperlink1"/>
          <w:rFonts w:eastAsia="宋体"/>
          <w:color w:val="auto"/>
          <w:kern w:val="2"/>
          <w:sz w:val="21"/>
          <w:szCs w:val="21"/>
        </w:rPr>
        <w:t xml:space="preserve"> Fig. 1. Sensitivity analysis of the pooled SMD of ERP-based therapy for OCD.</w:t>
      </w:r>
    </w:p>
    <w:p w14:paraId="460D36F7" w14:textId="77777777" w:rsidR="00152939" w:rsidRDefault="00152939" w:rsidP="00152939">
      <w:pPr>
        <w:ind w:firstLine="602"/>
        <w:rPr>
          <w:rStyle w:val="Hyperlink1"/>
          <w:rFonts w:eastAsia="宋体"/>
          <w:b/>
        </w:rPr>
      </w:pPr>
    </w:p>
    <w:p w14:paraId="04026CF6" w14:textId="77777777" w:rsidR="00152939" w:rsidRDefault="00152939" w:rsidP="00152939">
      <w:pPr>
        <w:ind w:firstLine="422"/>
        <w:jc w:val="center"/>
        <w:rPr>
          <w:rStyle w:val="Hyperlink1"/>
          <w:rFonts w:eastAsia="宋体"/>
          <w:b/>
        </w:rPr>
      </w:pPr>
      <w:r>
        <w:rPr>
          <w:rFonts w:eastAsia="宋体"/>
          <w:b/>
          <w:noProof/>
          <w:color w:val="000000"/>
          <w:kern w:val="0"/>
          <w:u w:color="000000"/>
        </w:rPr>
        <w:lastRenderedPageBreak/>
        <w:drawing>
          <wp:inline distT="0" distB="0" distL="0" distR="0" wp14:anchorId="44D4A1AE" wp14:editId="2C4B7032">
            <wp:extent cx="3509264" cy="4843462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emental Figure 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3960" cy="4849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1ADAED" w14:textId="77777777" w:rsidR="00152939" w:rsidRPr="007621B9" w:rsidRDefault="00152939" w:rsidP="007621B9">
      <w:pPr>
        <w:pStyle w:val="af8"/>
      </w:pPr>
      <w:r w:rsidRPr="007621B9">
        <w:rPr>
          <w:rStyle w:val="Hyperlink1"/>
          <w:rFonts w:eastAsia="宋体"/>
          <w:color w:val="auto"/>
          <w:kern w:val="2"/>
          <w:sz w:val="21"/>
          <w:szCs w:val="21"/>
        </w:rPr>
        <w:t>Supplementary Fig. 2. The funnel plot of the publication bias of all the eligible studies of OCD.</w:t>
      </w:r>
      <w:bookmarkStart w:id="0" w:name="_GoBack"/>
      <w:bookmarkEnd w:id="0"/>
    </w:p>
    <w:p w14:paraId="029AFA1F" w14:textId="77777777" w:rsidR="00152939" w:rsidRDefault="00152939" w:rsidP="00F72FFF">
      <w:pPr>
        <w:ind w:firstLine="422"/>
        <w:jc w:val="center"/>
        <w:rPr>
          <w:b/>
          <w:bCs/>
        </w:rPr>
      </w:pPr>
    </w:p>
    <w:p w14:paraId="016CF354" w14:textId="77777777" w:rsidR="00152939" w:rsidRDefault="00152939" w:rsidP="00F72FFF">
      <w:pPr>
        <w:ind w:firstLine="422"/>
        <w:jc w:val="center"/>
        <w:rPr>
          <w:b/>
          <w:bCs/>
        </w:rPr>
      </w:pPr>
    </w:p>
    <w:p w14:paraId="0DFF3F66" w14:textId="77777777" w:rsidR="00152939" w:rsidRDefault="00152939" w:rsidP="00F72FFF">
      <w:pPr>
        <w:ind w:firstLine="422"/>
        <w:jc w:val="center"/>
        <w:rPr>
          <w:b/>
          <w:bCs/>
        </w:rPr>
      </w:pPr>
    </w:p>
    <w:p w14:paraId="0E42B7B1" w14:textId="77777777" w:rsidR="00152939" w:rsidRDefault="00152939" w:rsidP="00F72FFF">
      <w:pPr>
        <w:ind w:firstLine="422"/>
        <w:jc w:val="center"/>
        <w:rPr>
          <w:b/>
          <w:bCs/>
        </w:rPr>
      </w:pPr>
    </w:p>
    <w:p w14:paraId="45E478E8" w14:textId="77777777" w:rsidR="00152939" w:rsidRDefault="00152939" w:rsidP="00F72FFF">
      <w:pPr>
        <w:ind w:firstLine="422"/>
        <w:jc w:val="center"/>
        <w:rPr>
          <w:b/>
          <w:bCs/>
        </w:rPr>
      </w:pPr>
    </w:p>
    <w:p w14:paraId="222530ED" w14:textId="77777777" w:rsidR="00152939" w:rsidRDefault="00152939" w:rsidP="00F72FFF">
      <w:pPr>
        <w:ind w:firstLine="422"/>
        <w:jc w:val="center"/>
        <w:rPr>
          <w:b/>
          <w:bCs/>
        </w:rPr>
      </w:pPr>
    </w:p>
    <w:p w14:paraId="067B251A" w14:textId="72BD0CDC" w:rsidR="00234CD9" w:rsidRPr="00F72FFF" w:rsidRDefault="00F72FFF" w:rsidP="00F72FFF">
      <w:pPr>
        <w:ind w:firstLine="422"/>
        <w:jc w:val="center"/>
        <w:rPr>
          <w:b/>
          <w:bCs/>
        </w:rPr>
      </w:pPr>
      <w:r w:rsidRPr="0002334A">
        <w:rPr>
          <w:b/>
          <w:bCs/>
        </w:rPr>
        <w:lastRenderedPageBreak/>
        <w:t>Supplementa</w:t>
      </w:r>
      <w:r w:rsidR="00C807EF">
        <w:rPr>
          <w:b/>
          <w:bCs/>
        </w:rPr>
        <w:t xml:space="preserve">ry </w:t>
      </w:r>
      <w:r w:rsidRPr="0002334A">
        <w:rPr>
          <w:b/>
          <w:bCs/>
        </w:rPr>
        <w:t>Table 1</w:t>
      </w:r>
      <w:r w:rsidR="007621B9">
        <w:rPr>
          <w:b/>
          <w:bCs/>
        </w:rPr>
        <w:t>.</w:t>
      </w:r>
    </w:p>
    <w:tbl>
      <w:tblPr>
        <w:tblStyle w:val="a3"/>
        <w:tblW w:w="12191" w:type="dxa"/>
        <w:jc w:val="center"/>
        <w:tblLook w:val="04A0" w:firstRow="1" w:lastRow="0" w:firstColumn="1" w:lastColumn="0" w:noHBand="0" w:noVBand="1"/>
      </w:tblPr>
      <w:tblGrid>
        <w:gridCol w:w="2132"/>
        <w:gridCol w:w="1550"/>
        <w:gridCol w:w="1710"/>
        <w:gridCol w:w="1696"/>
        <w:gridCol w:w="1701"/>
        <w:gridCol w:w="1701"/>
        <w:gridCol w:w="1701"/>
      </w:tblGrid>
      <w:tr w:rsidR="00F42F64" w:rsidRPr="00282DCB" w14:paraId="3418F7F3" w14:textId="77777777" w:rsidTr="00EF1A6A">
        <w:trPr>
          <w:trHeight w:val="392"/>
          <w:jc w:val="center"/>
        </w:trPr>
        <w:tc>
          <w:tcPr>
            <w:tcW w:w="2132" w:type="dxa"/>
            <w:vMerge w:val="restart"/>
            <w:vAlign w:val="center"/>
          </w:tcPr>
          <w:p w14:paraId="7D6C1A4B" w14:textId="77777777" w:rsidR="00F42F64" w:rsidRPr="00750628" w:rsidRDefault="00F42F64" w:rsidP="00F42F64">
            <w:pPr>
              <w:pStyle w:val="afb"/>
            </w:pPr>
            <w:r w:rsidRPr="00750628">
              <w:t>Author</w:t>
            </w:r>
          </w:p>
        </w:tc>
        <w:tc>
          <w:tcPr>
            <w:tcW w:w="1550" w:type="dxa"/>
            <w:vMerge w:val="restart"/>
            <w:vAlign w:val="center"/>
          </w:tcPr>
          <w:p w14:paraId="3739BC56" w14:textId="77777777" w:rsidR="00F42F64" w:rsidRPr="00750628" w:rsidRDefault="00F42F64" w:rsidP="00F42F64">
            <w:pPr>
              <w:pStyle w:val="afb"/>
            </w:pPr>
            <w:r w:rsidRPr="00750628">
              <w:t>Published Year</w:t>
            </w:r>
          </w:p>
        </w:tc>
        <w:tc>
          <w:tcPr>
            <w:tcW w:w="1710" w:type="dxa"/>
            <w:vMerge w:val="restart"/>
            <w:vAlign w:val="center"/>
          </w:tcPr>
          <w:p w14:paraId="3CFB0A48" w14:textId="771F6F83" w:rsidR="00F42F64" w:rsidRPr="00750628" w:rsidRDefault="00F42F64" w:rsidP="004C0EBA">
            <w:pPr>
              <w:pStyle w:val="afb"/>
            </w:pPr>
            <w:r w:rsidRPr="00750628">
              <w:t>Outcome</w:t>
            </w:r>
            <w:r w:rsidR="004C0EBA">
              <w:t xml:space="preserve"> </w:t>
            </w:r>
            <w:r w:rsidRPr="00750628">
              <w:t>measurements</w:t>
            </w:r>
          </w:p>
        </w:tc>
        <w:tc>
          <w:tcPr>
            <w:tcW w:w="3397" w:type="dxa"/>
            <w:gridSpan w:val="2"/>
            <w:vAlign w:val="center"/>
          </w:tcPr>
          <w:p w14:paraId="20B4CD9D" w14:textId="0C05E283" w:rsidR="00F42F64" w:rsidRPr="00750628" w:rsidRDefault="00F42F64" w:rsidP="004C0EBA">
            <w:pPr>
              <w:pStyle w:val="afb"/>
            </w:pPr>
            <w:r w:rsidRPr="00F42F64">
              <w:t>Pre-ERP</w:t>
            </w:r>
          </w:p>
        </w:tc>
        <w:tc>
          <w:tcPr>
            <w:tcW w:w="3402" w:type="dxa"/>
            <w:gridSpan w:val="2"/>
            <w:vAlign w:val="center"/>
          </w:tcPr>
          <w:p w14:paraId="791BA1BE" w14:textId="58CF810C" w:rsidR="00F42F64" w:rsidRPr="00750628" w:rsidRDefault="00F42F64" w:rsidP="004C0EBA">
            <w:pPr>
              <w:pStyle w:val="afb"/>
            </w:pPr>
            <w:r w:rsidRPr="00750628">
              <w:t>Post-ERP</w:t>
            </w:r>
          </w:p>
        </w:tc>
      </w:tr>
      <w:tr w:rsidR="00C0018A" w:rsidRPr="00282DCB" w14:paraId="7C6C46A7" w14:textId="77777777" w:rsidTr="00EF1A6A">
        <w:trPr>
          <w:trHeight w:val="445"/>
          <w:jc w:val="center"/>
        </w:trPr>
        <w:tc>
          <w:tcPr>
            <w:tcW w:w="2132" w:type="dxa"/>
            <w:vMerge/>
            <w:vAlign w:val="center"/>
          </w:tcPr>
          <w:p w14:paraId="6193B96D" w14:textId="77777777" w:rsidR="00C0018A" w:rsidRPr="00750628" w:rsidRDefault="00C0018A" w:rsidP="00F42F64">
            <w:pPr>
              <w:pStyle w:val="afb"/>
            </w:pPr>
          </w:p>
        </w:tc>
        <w:tc>
          <w:tcPr>
            <w:tcW w:w="1550" w:type="dxa"/>
            <w:vMerge/>
            <w:vAlign w:val="center"/>
          </w:tcPr>
          <w:p w14:paraId="7B3D86E7" w14:textId="77777777" w:rsidR="00C0018A" w:rsidRPr="00750628" w:rsidRDefault="00C0018A" w:rsidP="00F42F64">
            <w:pPr>
              <w:pStyle w:val="afb"/>
            </w:pPr>
          </w:p>
        </w:tc>
        <w:tc>
          <w:tcPr>
            <w:tcW w:w="1710" w:type="dxa"/>
            <w:vMerge/>
            <w:vAlign w:val="center"/>
          </w:tcPr>
          <w:p w14:paraId="026D32E0" w14:textId="77777777" w:rsidR="00C0018A" w:rsidRPr="00750628" w:rsidRDefault="00C0018A" w:rsidP="00F42F64">
            <w:pPr>
              <w:pStyle w:val="afb"/>
            </w:pPr>
          </w:p>
        </w:tc>
        <w:tc>
          <w:tcPr>
            <w:tcW w:w="1696" w:type="dxa"/>
            <w:vAlign w:val="center"/>
          </w:tcPr>
          <w:p w14:paraId="5D5F443E" w14:textId="3224E4A2" w:rsidR="00C0018A" w:rsidRPr="00750628" w:rsidRDefault="00C0018A" w:rsidP="00C0018A">
            <w:pPr>
              <w:pStyle w:val="afb"/>
              <w:rPr>
                <w:u w:val="single"/>
              </w:rPr>
            </w:pPr>
            <w:r w:rsidRPr="00750628">
              <w:t>Patients</w:t>
            </w:r>
            <w:r>
              <w:t xml:space="preserve"> </w:t>
            </w:r>
            <w:r w:rsidRPr="00750628">
              <w:t>Group</w:t>
            </w:r>
          </w:p>
        </w:tc>
        <w:tc>
          <w:tcPr>
            <w:tcW w:w="1701" w:type="dxa"/>
            <w:vAlign w:val="center"/>
          </w:tcPr>
          <w:p w14:paraId="32455EAB" w14:textId="49E055B4" w:rsidR="00C0018A" w:rsidRPr="00750628" w:rsidRDefault="00C0018A" w:rsidP="00F42F64">
            <w:pPr>
              <w:pStyle w:val="afb"/>
              <w:rPr>
                <w:u w:val="single"/>
              </w:rPr>
            </w:pPr>
            <w:r w:rsidRPr="00750628">
              <w:t>Control Group</w:t>
            </w:r>
          </w:p>
        </w:tc>
        <w:tc>
          <w:tcPr>
            <w:tcW w:w="1701" w:type="dxa"/>
            <w:vAlign w:val="center"/>
          </w:tcPr>
          <w:p w14:paraId="16E83EBE" w14:textId="0F668477" w:rsidR="00C0018A" w:rsidRPr="00750628" w:rsidRDefault="00C0018A" w:rsidP="00C0018A">
            <w:pPr>
              <w:pStyle w:val="afb"/>
            </w:pPr>
            <w:r w:rsidRPr="00750628">
              <w:t>Patients Group</w:t>
            </w:r>
          </w:p>
        </w:tc>
        <w:tc>
          <w:tcPr>
            <w:tcW w:w="1701" w:type="dxa"/>
            <w:vAlign w:val="center"/>
          </w:tcPr>
          <w:p w14:paraId="2A4D8ECE" w14:textId="7864ED97" w:rsidR="00C0018A" w:rsidRPr="00750628" w:rsidRDefault="00C0018A" w:rsidP="00F42F64">
            <w:pPr>
              <w:pStyle w:val="afb"/>
            </w:pPr>
            <w:r w:rsidRPr="00750628">
              <w:t>Control Group</w:t>
            </w:r>
          </w:p>
        </w:tc>
      </w:tr>
      <w:tr w:rsidR="004C0EBA" w:rsidRPr="00282DCB" w14:paraId="737CEF85" w14:textId="77777777" w:rsidTr="00EF1A6A">
        <w:trPr>
          <w:trHeight w:val="360"/>
          <w:jc w:val="center"/>
        </w:trPr>
        <w:tc>
          <w:tcPr>
            <w:tcW w:w="2132" w:type="dxa"/>
            <w:vMerge w:val="restart"/>
            <w:vAlign w:val="center"/>
          </w:tcPr>
          <w:p w14:paraId="4C5E6C82" w14:textId="316E7FB8" w:rsidR="004C0EBA" w:rsidRPr="00750628" w:rsidRDefault="004C0EBA" w:rsidP="00F42F64">
            <w:pPr>
              <w:pStyle w:val="afb"/>
            </w:pPr>
            <w:r w:rsidRPr="00750628">
              <w:t>Kobayashi [1] (OCD)</w:t>
            </w:r>
          </w:p>
        </w:tc>
        <w:tc>
          <w:tcPr>
            <w:tcW w:w="1550" w:type="dxa"/>
            <w:vMerge w:val="restart"/>
            <w:vAlign w:val="center"/>
          </w:tcPr>
          <w:p w14:paraId="5D758EBE" w14:textId="77777777" w:rsidR="004C0EBA" w:rsidRPr="00750628" w:rsidRDefault="004C0EBA" w:rsidP="00F42F64">
            <w:pPr>
              <w:pStyle w:val="afb"/>
              <w:rPr>
                <w:rFonts w:eastAsia="宋体"/>
              </w:rPr>
            </w:pPr>
            <w:r w:rsidRPr="00750628">
              <w:rPr>
                <w:rFonts w:eastAsia="宋体"/>
              </w:rPr>
              <w:t>2020</w:t>
            </w:r>
          </w:p>
        </w:tc>
        <w:tc>
          <w:tcPr>
            <w:tcW w:w="1710" w:type="dxa"/>
            <w:vAlign w:val="center"/>
          </w:tcPr>
          <w:p w14:paraId="01F1EEDC" w14:textId="66D73BC6" w:rsidR="004C0EBA" w:rsidRPr="00750628" w:rsidRDefault="004C0EBA" w:rsidP="004C0EBA">
            <w:pPr>
              <w:pStyle w:val="afb"/>
              <w:rPr>
                <w:rFonts w:eastAsia="宋体"/>
              </w:rPr>
            </w:pPr>
            <w:r w:rsidRPr="00750628">
              <w:rPr>
                <w:rFonts w:eastAsia="宋体"/>
              </w:rPr>
              <w:t>FAS-PV</w:t>
            </w:r>
          </w:p>
        </w:tc>
        <w:tc>
          <w:tcPr>
            <w:tcW w:w="1696" w:type="dxa"/>
            <w:vAlign w:val="center"/>
          </w:tcPr>
          <w:p w14:paraId="2FD39724" w14:textId="6A1D0EEB" w:rsidR="004C0EBA" w:rsidRPr="00750628" w:rsidRDefault="004C0EBA" w:rsidP="004C0EBA">
            <w:pPr>
              <w:pStyle w:val="afb"/>
            </w:pPr>
            <w:r w:rsidRPr="00750628">
              <w:rPr>
                <w:rFonts w:eastAsia="宋体"/>
              </w:rPr>
              <w:t>20.67 (11.01)</w:t>
            </w:r>
          </w:p>
        </w:tc>
        <w:tc>
          <w:tcPr>
            <w:tcW w:w="1701" w:type="dxa"/>
            <w:vAlign w:val="center"/>
          </w:tcPr>
          <w:p w14:paraId="71C892E2" w14:textId="77D22E1A" w:rsidR="004C0EBA" w:rsidRPr="00750628" w:rsidRDefault="004C0EBA" w:rsidP="004C0EBA">
            <w:pPr>
              <w:pStyle w:val="afb"/>
              <w:rPr>
                <w:rFonts w:eastAsia="宋体"/>
              </w:rPr>
            </w:pPr>
            <w:r w:rsidRPr="00750628">
              <w:rPr>
                <w:rFonts w:eastAsia="宋体"/>
              </w:rPr>
              <w:t>29.12 (18.07)</w:t>
            </w:r>
          </w:p>
        </w:tc>
        <w:tc>
          <w:tcPr>
            <w:tcW w:w="1701" w:type="dxa"/>
            <w:vAlign w:val="center"/>
          </w:tcPr>
          <w:p w14:paraId="037C8225" w14:textId="553F8864" w:rsidR="004C0EBA" w:rsidRPr="00750628" w:rsidRDefault="004C0EBA" w:rsidP="004C0EBA">
            <w:pPr>
              <w:pStyle w:val="afb"/>
              <w:rPr>
                <w:rFonts w:eastAsia="宋体"/>
              </w:rPr>
            </w:pPr>
            <w:r w:rsidRPr="00750628">
              <w:rPr>
                <w:rFonts w:eastAsia="宋体"/>
              </w:rPr>
              <w:t>12.25 (10.58)</w:t>
            </w:r>
          </w:p>
        </w:tc>
        <w:tc>
          <w:tcPr>
            <w:tcW w:w="1701" w:type="dxa"/>
            <w:vAlign w:val="center"/>
          </w:tcPr>
          <w:p w14:paraId="256A20E6" w14:textId="0160425E" w:rsidR="004C0EBA" w:rsidRPr="00750628" w:rsidRDefault="004C0EBA" w:rsidP="004C0EBA">
            <w:pPr>
              <w:pStyle w:val="afb"/>
              <w:rPr>
                <w:rFonts w:eastAsia="宋体"/>
              </w:rPr>
            </w:pPr>
            <w:r w:rsidRPr="00750628">
              <w:rPr>
                <w:rFonts w:eastAsia="宋体"/>
              </w:rPr>
              <w:t>29.57 (20.60)</w:t>
            </w:r>
          </w:p>
        </w:tc>
      </w:tr>
      <w:tr w:rsidR="004C0EBA" w:rsidRPr="00282DCB" w14:paraId="3D601CDB" w14:textId="77777777" w:rsidTr="00EF1A6A">
        <w:trPr>
          <w:trHeight w:val="353"/>
          <w:jc w:val="center"/>
        </w:trPr>
        <w:tc>
          <w:tcPr>
            <w:tcW w:w="2132" w:type="dxa"/>
            <w:vMerge/>
            <w:vAlign w:val="center"/>
          </w:tcPr>
          <w:p w14:paraId="7EAA1A54" w14:textId="77777777" w:rsidR="004C0EBA" w:rsidRPr="00750628" w:rsidRDefault="004C0EBA" w:rsidP="00F42F64">
            <w:pPr>
              <w:pStyle w:val="afb"/>
            </w:pPr>
          </w:p>
        </w:tc>
        <w:tc>
          <w:tcPr>
            <w:tcW w:w="1550" w:type="dxa"/>
            <w:vMerge/>
            <w:vAlign w:val="center"/>
          </w:tcPr>
          <w:p w14:paraId="5EC104AC" w14:textId="77777777" w:rsidR="004C0EBA" w:rsidRPr="00750628" w:rsidRDefault="004C0EBA" w:rsidP="00F42F64">
            <w:pPr>
              <w:pStyle w:val="afb"/>
              <w:rPr>
                <w:rFonts w:eastAsia="宋体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14:paraId="2DDD1393" w14:textId="58B01107" w:rsidR="004C0EBA" w:rsidRPr="00750628" w:rsidRDefault="004C0EBA" w:rsidP="004C0EBA">
            <w:pPr>
              <w:pStyle w:val="afb"/>
              <w:rPr>
                <w:rFonts w:eastAsia="宋体"/>
              </w:rPr>
            </w:pPr>
            <w:r w:rsidRPr="00750628">
              <w:rPr>
                <w:rFonts w:eastAsia="宋体"/>
              </w:rPr>
              <w:t>FAS-SR</w:t>
            </w:r>
          </w:p>
        </w:tc>
        <w:tc>
          <w:tcPr>
            <w:tcW w:w="1696" w:type="dxa"/>
            <w:vAlign w:val="center"/>
          </w:tcPr>
          <w:p w14:paraId="1544C71F" w14:textId="389A2FAE" w:rsidR="004C0EBA" w:rsidRPr="00750628" w:rsidRDefault="004C0EBA" w:rsidP="004C0EBA">
            <w:pPr>
              <w:pStyle w:val="afb"/>
              <w:rPr>
                <w:rFonts w:eastAsia="宋体"/>
              </w:rPr>
            </w:pPr>
            <w:r w:rsidRPr="00750628">
              <w:t>21.89 (10.68)</w:t>
            </w:r>
          </w:p>
        </w:tc>
        <w:tc>
          <w:tcPr>
            <w:tcW w:w="1701" w:type="dxa"/>
            <w:vAlign w:val="center"/>
          </w:tcPr>
          <w:p w14:paraId="0A97A624" w14:textId="504E3C00" w:rsidR="004C0EBA" w:rsidRPr="00750628" w:rsidRDefault="004C0EBA" w:rsidP="004C0EBA">
            <w:pPr>
              <w:pStyle w:val="afb"/>
              <w:rPr>
                <w:rFonts w:eastAsia="宋体"/>
              </w:rPr>
            </w:pPr>
            <w:r w:rsidRPr="00750628">
              <w:rPr>
                <w:rFonts w:eastAsia="宋体"/>
              </w:rPr>
              <w:t>36.57 (12.47)</w:t>
            </w:r>
          </w:p>
        </w:tc>
        <w:tc>
          <w:tcPr>
            <w:tcW w:w="1701" w:type="dxa"/>
            <w:vAlign w:val="center"/>
          </w:tcPr>
          <w:p w14:paraId="76CD5731" w14:textId="4352CC87" w:rsidR="004C0EBA" w:rsidRPr="00750628" w:rsidRDefault="004C0EBA" w:rsidP="004C0EBA">
            <w:pPr>
              <w:pStyle w:val="afb"/>
              <w:rPr>
                <w:rFonts w:eastAsia="宋体"/>
              </w:rPr>
            </w:pPr>
            <w:r w:rsidRPr="00750628">
              <w:rPr>
                <w:rFonts w:eastAsia="宋体"/>
              </w:rPr>
              <w:t>17.12 (12.48)</w:t>
            </w:r>
          </w:p>
        </w:tc>
        <w:tc>
          <w:tcPr>
            <w:tcW w:w="1701" w:type="dxa"/>
            <w:vAlign w:val="center"/>
          </w:tcPr>
          <w:p w14:paraId="3E96E1C5" w14:textId="03F2CE26" w:rsidR="004C0EBA" w:rsidRPr="00750628" w:rsidRDefault="004C0EBA" w:rsidP="004C0EBA">
            <w:pPr>
              <w:pStyle w:val="afb"/>
              <w:rPr>
                <w:rFonts w:eastAsia="宋体"/>
              </w:rPr>
            </w:pPr>
            <w:r w:rsidRPr="00750628">
              <w:rPr>
                <w:rFonts w:eastAsia="宋体"/>
              </w:rPr>
              <w:t>39.00 (14.34)</w:t>
            </w:r>
          </w:p>
        </w:tc>
      </w:tr>
      <w:tr w:rsidR="003215E8" w:rsidRPr="00282DCB" w14:paraId="1F5660E9" w14:textId="77777777" w:rsidTr="00EF1A6A">
        <w:trPr>
          <w:trHeight w:val="529"/>
          <w:jc w:val="center"/>
        </w:trPr>
        <w:tc>
          <w:tcPr>
            <w:tcW w:w="2132" w:type="dxa"/>
            <w:vAlign w:val="center"/>
          </w:tcPr>
          <w:p w14:paraId="1AFDA499" w14:textId="3ED65133" w:rsidR="00F72FFF" w:rsidRPr="00750628" w:rsidRDefault="00F72FFF" w:rsidP="00F42F64">
            <w:pPr>
              <w:pStyle w:val="afb"/>
            </w:pPr>
            <w:r w:rsidRPr="00750628">
              <w:t>Peris</w:t>
            </w:r>
            <w:r w:rsidR="00005DE5" w:rsidRPr="00750628">
              <w:t xml:space="preserve"> [2]</w:t>
            </w:r>
            <w:r w:rsidR="003215E8" w:rsidRPr="00750628">
              <w:t xml:space="preserve"> (OCD)</w:t>
            </w:r>
          </w:p>
        </w:tc>
        <w:tc>
          <w:tcPr>
            <w:tcW w:w="1550" w:type="dxa"/>
            <w:tcBorders>
              <w:right w:val="single" w:sz="4" w:space="0" w:color="auto"/>
            </w:tcBorders>
            <w:vAlign w:val="center"/>
          </w:tcPr>
          <w:p w14:paraId="0FA04EFC" w14:textId="77777777" w:rsidR="00F72FFF" w:rsidRPr="00750628" w:rsidRDefault="00F72FFF" w:rsidP="00F42F64">
            <w:pPr>
              <w:pStyle w:val="afb"/>
            </w:pPr>
            <w:r w:rsidRPr="00750628">
              <w:rPr>
                <w:rFonts w:eastAsia="宋体"/>
              </w:rPr>
              <w:t>2017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2E561" w14:textId="77777777" w:rsidR="00F72FFF" w:rsidRPr="00750628" w:rsidRDefault="00F72FFF" w:rsidP="00F42F64">
            <w:pPr>
              <w:pStyle w:val="afb"/>
            </w:pPr>
            <w:r w:rsidRPr="00750628">
              <w:rPr>
                <w:rFonts w:eastAsia="宋体"/>
              </w:rPr>
              <w:t>FAS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center"/>
          </w:tcPr>
          <w:p w14:paraId="4E2666D2" w14:textId="77777777" w:rsidR="00F72FFF" w:rsidRPr="00750628" w:rsidRDefault="00F72FFF" w:rsidP="00F42F64">
            <w:pPr>
              <w:pStyle w:val="afb"/>
              <w:rPr>
                <w:rFonts w:eastAsia="宋体"/>
                <w:bCs/>
              </w:rPr>
            </w:pPr>
            <w:r w:rsidRPr="00750628">
              <w:t>25.44 (8.95)</w:t>
            </w:r>
          </w:p>
        </w:tc>
        <w:tc>
          <w:tcPr>
            <w:tcW w:w="1701" w:type="dxa"/>
            <w:vAlign w:val="center"/>
          </w:tcPr>
          <w:p w14:paraId="5E3BBE9D" w14:textId="75F200E0" w:rsidR="00F72FFF" w:rsidRPr="00750628" w:rsidRDefault="00F72FFF" w:rsidP="00F42F64">
            <w:pPr>
              <w:pStyle w:val="afb"/>
            </w:pPr>
            <w:r w:rsidRPr="00750628">
              <w:t>27.94 (11.02)</w:t>
            </w:r>
          </w:p>
        </w:tc>
        <w:tc>
          <w:tcPr>
            <w:tcW w:w="1701" w:type="dxa"/>
            <w:vAlign w:val="center"/>
          </w:tcPr>
          <w:p w14:paraId="350C8585" w14:textId="77777777" w:rsidR="00F72FFF" w:rsidRPr="00750628" w:rsidRDefault="00F72FFF" w:rsidP="00F42F64">
            <w:pPr>
              <w:pStyle w:val="afb"/>
              <w:rPr>
                <w:rFonts w:eastAsia="宋体"/>
              </w:rPr>
            </w:pPr>
            <w:r w:rsidRPr="00750628">
              <w:rPr>
                <w:rFonts w:eastAsia="宋体"/>
              </w:rPr>
              <w:t>18.20(11.57)</w:t>
            </w:r>
          </w:p>
        </w:tc>
        <w:tc>
          <w:tcPr>
            <w:tcW w:w="1701" w:type="dxa"/>
            <w:vAlign w:val="center"/>
          </w:tcPr>
          <w:p w14:paraId="7423E007" w14:textId="60187F98" w:rsidR="00F72FFF" w:rsidRPr="00750628" w:rsidRDefault="00F72FFF" w:rsidP="00F42F64">
            <w:pPr>
              <w:pStyle w:val="afb"/>
            </w:pPr>
            <w:r w:rsidRPr="00750628">
              <w:t>10.81 (9.75)</w:t>
            </w:r>
          </w:p>
        </w:tc>
      </w:tr>
      <w:tr w:rsidR="003215E8" w:rsidRPr="00282DCB" w14:paraId="46DFC9E4" w14:textId="77777777" w:rsidTr="00EF1A6A">
        <w:trPr>
          <w:trHeight w:val="555"/>
          <w:jc w:val="center"/>
        </w:trPr>
        <w:tc>
          <w:tcPr>
            <w:tcW w:w="2132" w:type="dxa"/>
            <w:vAlign w:val="center"/>
          </w:tcPr>
          <w:p w14:paraId="4FD08191" w14:textId="399EAC31" w:rsidR="00F72FFF" w:rsidRPr="00750628" w:rsidRDefault="00F72FFF" w:rsidP="00F42F64">
            <w:pPr>
              <w:pStyle w:val="afb"/>
            </w:pPr>
            <w:r w:rsidRPr="00750628">
              <w:rPr>
                <w:rFonts w:eastAsia="宋体"/>
              </w:rPr>
              <w:t>M</w:t>
            </w:r>
            <w:r w:rsidRPr="00750628">
              <w:t>arsden</w:t>
            </w:r>
            <w:r w:rsidR="004C0EBA">
              <w:t xml:space="preserve"> </w:t>
            </w:r>
            <w:r w:rsidR="00005DE5" w:rsidRPr="00750628">
              <w:t>[3]</w:t>
            </w:r>
            <w:r w:rsidR="003215E8" w:rsidRPr="00750628">
              <w:t xml:space="preserve"> (OCD)</w:t>
            </w:r>
          </w:p>
        </w:tc>
        <w:tc>
          <w:tcPr>
            <w:tcW w:w="1550" w:type="dxa"/>
            <w:vAlign w:val="center"/>
          </w:tcPr>
          <w:p w14:paraId="0D0776FD" w14:textId="77777777" w:rsidR="00F72FFF" w:rsidRPr="00750628" w:rsidRDefault="00F72FFF" w:rsidP="00F42F64">
            <w:pPr>
              <w:pStyle w:val="afb"/>
              <w:rPr>
                <w:rFonts w:eastAsia="宋体"/>
              </w:rPr>
            </w:pPr>
            <w:r w:rsidRPr="00750628">
              <w:rPr>
                <w:rFonts w:eastAsia="宋体"/>
              </w:rPr>
              <w:t>2017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vAlign w:val="center"/>
          </w:tcPr>
          <w:p w14:paraId="726C7D2E" w14:textId="77777777" w:rsidR="00F72FFF" w:rsidRPr="00750628" w:rsidRDefault="00F72FFF" w:rsidP="00F42F64">
            <w:pPr>
              <w:pStyle w:val="afb"/>
              <w:rPr>
                <w:rFonts w:eastAsia="宋体"/>
              </w:rPr>
            </w:pPr>
            <w:r w:rsidRPr="00750628">
              <w:rPr>
                <w:rFonts w:eastAsia="宋体"/>
              </w:rPr>
              <w:t>WSAS</w:t>
            </w:r>
          </w:p>
        </w:tc>
        <w:tc>
          <w:tcPr>
            <w:tcW w:w="1696" w:type="dxa"/>
            <w:vAlign w:val="center"/>
          </w:tcPr>
          <w:p w14:paraId="470B5388" w14:textId="77777777" w:rsidR="00F72FFF" w:rsidRPr="00750628" w:rsidRDefault="00F72FFF" w:rsidP="00F42F64">
            <w:pPr>
              <w:pStyle w:val="afb"/>
            </w:pPr>
            <w:r w:rsidRPr="00750628">
              <w:t>19.29 (10.39)</w:t>
            </w:r>
          </w:p>
        </w:tc>
        <w:tc>
          <w:tcPr>
            <w:tcW w:w="1701" w:type="dxa"/>
            <w:vAlign w:val="center"/>
          </w:tcPr>
          <w:p w14:paraId="18907222" w14:textId="77777777" w:rsidR="00F72FFF" w:rsidRPr="00750628" w:rsidRDefault="00F72FFF" w:rsidP="00F42F64">
            <w:pPr>
              <w:pStyle w:val="afb"/>
            </w:pPr>
            <w:r w:rsidRPr="00750628">
              <w:t>17.81 (10.19)</w:t>
            </w:r>
          </w:p>
        </w:tc>
        <w:tc>
          <w:tcPr>
            <w:tcW w:w="1701" w:type="dxa"/>
            <w:vAlign w:val="center"/>
          </w:tcPr>
          <w:p w14:paraId="78774123" w14:textId="77777777" w:rsidR="00F72FFF" w:rsidRPr="00750628" w:rsidRDefault="00F72FFF" w:rsidP="00F42F64">
            <w:pPr>
              <w:pStyle w:val="afb"/>
            </w:pPr>
            <w:r w:rsidRPr="00750628">
              <w:t>10.62 (10.40)</w:t>
            </w:r>
          </w:p>
        </w:tc>
        <w:tc>
          <w:tcPr>
            <w:tcW w:w="1701" w:type="dxa"/>
            <w:vAlign w:val="center"/>
          </w:tcPr>
          <w:p w14:paraId="120AE42A" w14:textId="77777777" w:rsidR="00F72FFF" w:rsidRPr="00750628" w:rsidRDefault="00F72FFF" w:rsidP="00F42F64">
            <w:pPr>
              <w:pStyle w:val="afb"/>
            </w:pPr>
            <w:r w:rsidRPr="00750628">
              <w:t>11.17 (9.33)</w:t>
            </w:r>
          </w:p>
        </w:tc>
      </w:tr>
      <w:tr w:rsidR="004C0EBA" w:rsidRPr="00282DCB" w14:paraId="0C921B45" w14:textId="77777777" w:rsidTr="00EF1A6A">
        <w:trPr>
          <w:trHeight w:val="353"/>
          <w:jc w:val="center"/>
        </w:trPr>
        <w:tc>
          <w:tcPr>
            <w:tcW w:w="2132" w:type="dxa"/>
            <w:vMerge w:val="restart"/>
            <w:vAlign w:val="center"/>
          </w:tcPr>
          <w:p w14:paraId="1251173B" w14:textId="787A6368" w:rsidR="004C0EBA" w:rsidRPr="00750628" w:rsidRDefault="004C0EBA" w:rsidP="00F42F64">
            <w:pPr>
              <w:pStyle w:val="afb"/>
            </w:pPr>
            <w:r w:rsidRPr="00750628">
              <w:t>Foa [4] (OCD)</w:t>
            </w:r>
          </w:p>
        </w:tc>
        <w:tc>
          <w:tcPr>
            <w:tcW w:w="1550" w:type="dxa"/>
            <w:vMerge w:val="restart"/>
            <w:vAlign w:val="center"/>
          </w:tcPr>
          <w:p w14:paraId="4BF4FF62" w14:textId="77777777" w:rsidR="004C0EBA" w:rsidRPr="00750628" w:rsidRDefault="004C0EBA" w:rsidP="00F42F64">
            <w:pPr>
              <w:pStyle w:val="afb"/>
              <w:rPr>
                <w:rFonts w:eastAsia="宋体"/>
              </w:rPr>
            </w:pPr>
            <w:r w:rsidRPr="00750628">
              <w:rPr>
                <w:rFonts w:eastAsia="宋体"/>
              </w:rPr>
              <w:t>2013</w:t>
            </w:r>
          </w:p>
        </w:tc>
        <w:tc>
          <w:tcPr>
            <w:tcW w:w="1710" w:type="dxa"/>
            <w:vAlign w:val="center"/>
          </w:tcPr>
          <w:p w14:paraId="10F64159" w14:textId="1A99067D" w:rsidR="004C0EBA" w:rsidRPr="00750628" w:rsidRDefault="004C0EBA" w:rsidP="004C0EBA">
            <w:pPr>
              <w:pStyle w:val="afb"/>
            </w:pPr>
            <w:r w:rsidRPr="00750628">
              <w:rPr>
                <w:rFonts w:eastAsia="宋体"/>
              </w:rPr>
              <w:t>Q-LES-Q</w:t>
            </w:r>
          </w:p>
        </w:tc>
        <w:tc>
          <w:tcPr>
            <w:tcW w:w="1696" w:type="dxa"/>
            <w:vMerge w:val="restart"/>
            <w:vAlign w:val="center"/>
          </w:tcPr>
          <w:p w14:paraId="5235B8A4" w14:textId="7675E6FD" w:rsidR="004C0EBA" w:rsidRPr="00750628" w:rsidRDefault="004C0EBA" w:rsidP="00F42F64">
            <w:pPr>
              <w:pStyle w:val="afb"/>
              <w:rPr>
                <w:rFonts w:eastAsia="宋体"/>
              </w:rPr>
            </w:pPr>
            <w:r w:rsidRPr="00750628">
              <w:rPr>
                <w:rFonts w:eastAsia="宋体"/>
              </w:rPr>
              <w:t>N/A</w:t>
            </w:r>
          </w:p>
        </w:tc>
        <w:tc>
          <w:tcPr>
            <w:tcW w:w="1701" w:type="dxa"/>
            <w:vMerge w:val="restart"/>
            <w:vAlign w:val="center"/>
          </w:tcPr>
          <w:p w14:paraId="0302CA62" w14:textId="21B3EC0F" w:rsidR="004C0EBA" w:rsidRPr="00750628" w:rsidRDefault="004C0EBA" w:rsidP="00F42F64">
            <w:pPr>
              <w:pStyle w:val="afb"/>
              <w:rPr>
                <w:rFonts w:eastAsia="宋体"/>
              </w:rPr>
            </w:pPr>
            <w:r w:rsidRPr="00750628">
              <w:rPr>
                <w:rFonts w:eastAsia="宋体"/>
              </w:rPr>
              <w:t>N/A</w:t>
            </w:r>
          </w:p>
        </w:tc>
        <w:tc>
          <w:tcPr>
            <w:tcW w:w="1701" w:type="dxa"/>
            <w:vMerge w:val="restart"/>
            <w:vAlign w:val="center"/>
          </w:tcPr>
          <w:p w14:paraId="1D1AC5FB" w14:textId="42BDF410" w:rsidR="004C0EBA" w:rsidRPr="00750628" w:rsidRDefault="004C0EBA" w:rsidP="00F42F64">
            <w:pPr>
              <w:pStyle w:val="afb"/>
              <w:rPr>
                <w:rFonts w:eastAsia="宋体"/>
              </w:rPr>
            </w:pPr>
            <w:r w:rsidRPr="00750628">
              <w:rPr>
                <w:rFonts w:eastAsia="宋体"/>
              </w:rPr>
              <w:t>N/A</w:t>
            </w:r>
          </w:p>
        </w:tc>
        <w:tc>
          <w:tcPr>
            <w:tcW w:w="1701" w:type="dxa"/>
            <w:vMerge w:val="restart"/>
            <w:vAlign w:val="center"/>
          </w:tcPr>
          <w:p w14:paraId="2729E064" w14:textId="468BA529" w:rsidR="004C0EBA" w:rsidRPr="00750628" w:rsidRDefault="004C0EBA" w:rsidP="00F42F64">
            <w:pPr>
              <w:pStyle w:val="afb"/>
              <w:rPr>
                <w:rFonts w:eastAsia="宋体"/>
              </w:rPr>
            </w:pPr>
            <w:r w:rsidRPr="00750628">
              <w:rPr>
                <w:rFonts w:eastAsia="宋体"/>
              </w:rPr>
              <w:t>N/A</w:t>
            </w:r>
          </w:p>
        </w:tc>
      </w:tr>
      <w:tr w:rsidR="004C0EBA" w:rsidRPr="00282DCB" w14:paraId="30E0895D" w14:textId="77777777" w:rsidTr="00EF1A6A">
        <w:trPr>
          <w:trHeight w:val="360"/>
          <w:jc w:val="center"/>
        </w:trPr>
        <w:tc>
          <w:tcPr>
            <w:tcW w:w="2132" w:type="dxa"/>
            <w:vMerge/>
            <w:vAlign w:val="center"/>
          </w:tcPr>
          <w:p w14:paraId="4C0919EB" w14:textId="77777777" w:rsidR="004C0EBA" w:rsidRPr="00750628" w:rsidRDefault="004C0EBA" w:rsidP="00F42F64">
            <w:pPr>
              <w:pStyle w:val="afb"/>
            </w:pPr>
          </w:p>
        </w:tc>
        <w:tc>
          <w:tcPr>
            <w:tcW w:w="1550" w:type="dxa"/>
            <w:vMerge/>
            <w:vAlign w:val="center"/>
          </w:tcPr>
          <w:p w14:paraId="14343892" w14:textId="77777777" w:rsidR="004C0EBA" w:rsidRPr="00750628" w:rsidRDefault="004C0EBA" w:rsidP="00F42F64">
            <w:pPr>
              <w:pStyle w:val="afb"/>
              <w:rPr>
                <w:rFonts w:eastAsia="宋体"/>
              </w:rPr>
            </w:pPr>
          </w:p>
        </w:tc>
        <w:tc>
          <w:tcPr>
            <w:tcW w:w="1710" w:type="dxa"/>
            <w:vAlign w:val="center"/>
          </w:tcPr>
          <w:p w14:paraId="326AF79B" w14:textId="5FED03B4" w:rsidR="004C0EBA" w:rsidRPr="00750628" w:rsidRDefault="004C0EBA" w:rsidP="004C0EBA">
            <w:pPr>
              <w:pStyle w:val="afb"/>
              <w:rPr>
                <w:rFonts w:eastAsia="宋体"/>
              </w:rPr>
            </w:pPr>
            <w:r w:rsidRPr="00750628">
              <w:rPr>
                <w:rFonts w:eastAsia="宋体"/>
              </w:rPr>
              <w:t>SAS-SR</w:t>
            </w:r>
          </w:p>
        </w:tc>
        <w:tc>
          <w:tcPr>
            <w:tcW w:w="1696" w:type="dxa"/>
            <w:vMerge/>
            <w:vAlign w:val="center"/>
          </w:tcPr>
          <w:p w14:paraId="4CA9C27C" w14:textId="77777777" w:rsidR="004C0EBA" w:rsidRPr="00750628" w:rsidRDefault="004C0EBA" w:rsidP="00F42F64">
            <w:pPr>
              <w:pStyle w:val="afb"/>
              <w:rPr>
                <w:rFonts w:eastAsia="宋体"/>
              </w:rPr>
            </w:pPr>
          </w:p>
        </w:tc>
        <w:tc>
          <w:tcPr>
            <w:tcW w:w="1701" w:type="dxa"/>
            <w:vMerge/>
            <w:vAlign w:val="center"/>
          </w:tcPr>
          <w:p w14:paraId="2796EC56" w14:textId="77777777" w:rsidR="004C0EBA" w:rsidRPr="00750628" w:rsidRDefault="004C0EBA" w:rsidP="00F42F64">
            <w:pPr>
              <w:pStyle w:val="afb"/>
              <w:rPr>
                <w:rFonts w:eastAsia="宋体"/>
              </w:rPr>
            </w:pPr>
          </w:p>
        </w:tc>
        <w:tc>
          <w:tcPr>
            <w:tcW w:w="1701" w:type="dxa"/>
            <w:vMerge/>
            <w:vAlign w:val="center"/>
          </w:tcPr>
          <w:p w14:paraId="63F55830" w14:textId="77777777" w:rsidR="004C0EBA" w:rsidRPr="00750628" w:rsidRDefault="004C0EBA" w:rsidP="00F42F64">
            <w:pPr>
              <w:pStyle w:val="afb"/>
              <w:rPr>
                <w:rFonts w:eastAsia="宋体"/>
              </w:rPr>
            </w:pPr>
          </w:p>
        </w:tc>
        <w:tc>
          <w:tcPr>
            <w:tcW w:w="1701" w:type="dxa"/>
            <w:vMerge/>
            <w:vAlign w:val="center"/>
          </w:tcPr>
          <w:p w14:paraId="56450513" w14:textId="77777777" w:rsidR="004C0EBA" w:rsidRPr="00750628" w:rsidRDefault="004C0EBA" w:rsidP="00F42F64">
            <w:pPr>
              <w:pStyle w:val="afb"/>
              <w:rPr>
                <w:rFonts w:eastAsia="宋体"/>
              </w:rPr>
            </w:pPr>
          </w:p>
        </w:tc>
      </w:tr>
      <w:tr w:rsidR="003215E8" w:rsidRPr="00282DCB" w14:paraId="57869ADC" w14:textId="77777777" w:rsidTr="00EF1A6A">
        <w:trPr>
          <w:trHeight w:val="555"/>
          <w:jc w:val="center"/>
        </w:trPr>
        <w:tc>
          <w:tcPr>
            <w:tcW w:w="2132" w:type="dxa"/>
            <w:vAlign w:val="center"/>
          </w:tcPr>
          <w:p w14:paraId="5F899F62" w14:textId="10B00C73" w:rsidR="00F72FFF" w:rsidRPr="00750628" w:rsidRDefault="00F72FFF" w:rsidP="00F42F64">
            <w:pPr>
              <w:pStyle w:val="afb"/>
            </w:pPr>
            <w:r w:rsidRPr="00750628">
              <w:t>Hollis</w:t>
            </w:r>
            <w:r w:rsidR="003215E8" w:rsidRPr="00750628">
              <w:t xml:space="preserve"> </w:t>
            </w:r>
            <w:r w:rsidR="00005DE5" w:rsidRPr="00750628">
              <w:t xml:space="preserve">[5] </w:t>
            </w:r>
            <w:r w:rsidR="003215E8" w:rsidRPr="00750628">
              <w:t>(TS)</w:t>
            </w:r>
          </w:p>
        </w:tc>
        <w:tc>
          <w:tcPr>
            <w:tcW w:w="1550" w:type="dxa"/>
            <w:vAlign w:val="center"/>
          </w:tcPr>
          <w:p w14:paraId="3DB46970" w14:textId="77777777" w:rsidR="00F72FFF" w:rsidRPr="00750628" w:rsidRDefault="00F72FFF" w:rsidP="00F42F64">
            <w:pPr>
              <w:pStyle w:val="afb"/>
              <w:rPr>
                <w:rFonts w:eastAsia="宋体"/>
              </w:rPr>
            </w:pPr>
            <w:r w:rsidRPr="00750628">
              <w:rPr>
                <w:rFonts w:eastAsia="宋体"/>
              </w:rPr>
              <w:t>2021</w:t>
            </w:r>
          </w:p>
        </w:tc>
        <w:tc>
          <w:tcPr>
            <w:tcW w:w="1710" w:type="dxa"/>
            <w:vAlign w:val="center"/>
          </w:tcPr>
          <w:p w14:paraId="4D3DCAAC" w14:textId="77777777" w:rsidR="00F72FFF" w:rsidRPr="00750628" w:rsidRDefault="00F72FFF" w:rsidP="00F42F64">
            <w:pPr>
              <w:pStyle w:val="afb"/>
              <w:rPr>
                <w:rFonts w:eastAsia="宋体"/>
              </w:rPr>
            </w:pPr>
            <w:r w:rsidRPr="00750628">
              <w:rPr>
                <w:rFonts w:eastAsia="宋体"/>
              </w:rPr>
              <w:t>C&amp;A-GTS-QOL</w:t>
            </w:r>
          </w:p>
        </w:tc>
        <w:tc>
          <w:tcPr>
            <w:tcW w:w="1696" w:type="dxa"/>
            <w:vAlign w:val="center"/>
          </w:tcPr>
          <w:p w14:paraId="56951248" w14:textId="02F1A173" w:rsidR="00F72FFF" w:rsidRPr="00750628" w:rsidRDefault="00F72FFF" w:rsidP="00F42F64">
            <w:pPr>
              <w:pStyle w:val="afb"/>
            </w:pPr>
            <w:r w:rsidRPr="00750628">
              <w:t>36</w:t>
            </w:r>
            <w:r w:rsidR="00005DE5" w:rsidRPr="00750628">
              <w:t>.</w:t>
            </w:r>
            <w:r w:rsidRPr="00750628">
              <w:t>6</w:t>
            </w:r>
            <w:r w:rsidR="00005DE5" w:rsidRPr="00750628">
              <w:t xml:space="preserve">0 </w:t>
            </w:r>
            <w:r w:rsidRPr="00750628">
              <w:t>(16</w:t>
            </w:r>
            <w:r w:rsidR="00005DE5" w:rsidRPr="00750628">
              <w:t>.</w:t>
            </w:r>
            <w:r w:rsidRPr="00750628">
              <w:t>4</w:t>
            </w:r>
            <w:r w:rsidR="00005DE5" w:rsidRPr="00750628">
              <w:t>0</w:t>
            </w:r>
            <w:r w:rsidRPr="00750628">
              <w:t>)</w:t>
            </w:r>
          </w:p>
        </w:tc>
        <w:tc>
          <w:tcPr>
            <w:tcW w:w="1701" w:type="dxa"/>
            <w:vAlign w:val="center"/>
          </w:tcPr>
          <w:p w14:paraId="2FEB4047" w14:textId="04ED3098" w:rsidR="00F72FFF" w:rsidRPr="00750628" w:rsidRDefault="00F72FFF" w:rsidP="00F42F64">
            <w:pPr>
              <w:pStyle w:val="afb"/>
            </w:pPr>
            <w:r w:rsidRPr="00750628">
              <w:t>35</w:t>
            </w:r>
            <w:r w:rsidR="00005DE5" w:rsidRPr="00750628">
              <w:t>.</w:t>
            </w:r>
            <w:r w:rsidRPr="00750628">
              <w:t>0</w:t>
            </w:r>
            <w:r w:rsidR="00005DE5" w:rsidRPr="00750628">
              <w:t xml:space="preserve">0 </w:t>
            </w:r>
            <w:r w:rsidRPr="00750628">
              <w:t>(17</w:t>
            </w:r>
            <w:r w:rsidR="00005DE5" w:rsidRPr="00750628">
              <w:t>.</w:t>
            </w:r>
            <w:r w:rsidRPr="00750628">
              <w:t>2</w:t>
            </w:r>
            <w:r w:rsidR="00005DE5" w:rsidRPr="00750628">
              <w:t>0</w:t>
            </w:r>
            <w:r w:rsidRPr="00750628">
              <w:t>)</w:t>
            </w:r>
          </w:p>
        </w:tc>
        <w:tc>
          <w:tcPr>
            <w:tcW w:w="1701" w:type="dxa"/>
            <w:vAlign w:val="center"/>
          </w:tcPr>
          <w:p w14:paraId="7DCEDA68" w14:textId="3ACB93CC" w:rsidR="00F72FFF" w:rsidRPr="00750628" w:rsidRDefault="00F72FFF" w:rsidP="00F42F64">
            <w:pPr>
              <w:pStyle w:val="afb"/>
            </w:pPr>
            <w:r w:rsidRPr="00750628">
              <w:t>25</w:t>
            </w:r>
            <w:r w:rsidR="00005DE5" w:rsidRPr="00750628">
              <w:t>.70</w:t>
            </w:r>
            <w:r w:rsidRPr="00750628">
              <w:t xml:space="preserve"> (18·0)</w:t>
            </w:r>
          </w:p>
        </w:tc>
        <w:tc>
          <w:tcPr>
            <w:tcW w:w="1701" w:type="dxa"/>
            <w:vAlign w:val="center"/>
          </w:tcPr>
          <w:p w14:paraId="039DCB22" w14:textId="3B92BCFB" w:rsidR="00F72FFF" w:rsidRPr="00750628" w:rsidRDefault="00F72FFF" w:rsidP="00F42F64">
            <w:pPr>
              <w:pStyle w:val="afb"/>
            </w:pPr>
            <w:r w:rsidRPr="00750628">
              <w:t>31</w:t>
            </w:r>
            <w:r w:rsidR="00005DE5" w:rsidRPr="00750628">
              <w:t>.</w:t>
            </w:r>
            <w:r w:rsidRPr="00750628">
              <w:t>8</w:t>
            </w:r>
            <w:r w:rsidR="00005DE5" w:rsidRPr="00750628">
              <w:t>0</w:t>
            </w:r>
            <w:r w:rsidRPr="00750628">
              <w:t xml:space="preserve"> (17</w:t>
            </w:r>
            <w:r w:rsidR="00005DE5" w:rsidRPr="00750628">
              <w:t>.</w:t>
            </w:r>
            <w:r w:rsidRPr="00750628">
              <w:t>7</w:t>
            </w:r>
            <w:r w:rsidR="00005DE5" w:rsidRPr="00750628">
              <w:t>0</w:t>
            </w:r>
            <w:r w:rsidRPr="00750628">
              <w:t>)</w:t>
            </w:r>
          </w:p>
        </w:tc>
      </w:tr>
    </w:tbl>
    <w:p w14:paraId="220D296C" w14:textId="773828C3" w:rsidR="001A1FF7" w:rsidRPr="004C0EBA" w:rsidRDefault="001A1FF7" w:rsidP="004C0EBA">
      <w:pPr>
        <w:pStyle w:val="aa"/>
      </w:pPr>
      <w:r w:rsidRPr="004C0EBA">
        <w:t>Note: FAS</w:t>
      </w:r>
      <w:r w:rsidR="00417609">
        <w:t>,</w:t>
      </w:r>
      <w:r w:rsidRPr="004C0EBA">
        <w:t xml:space="preserve"> Family Accommodation Scale; WSAS</w:t>
      </w:r>
      <w:r w:rsidR="00417609">
        <w:t>,</w:t>
      </w:r>
      <w:r w:rsidRPr="004C0EBA">
        <w:t xml:space="preserve"> work and social adjustment scale; Q-LES-Q</w:t>
      </w:r>
      <w:r w:rsidR="00417609">
        <w:t>,</w:t>
      </w:r>
      <w:r w:rsidRPr="004C0EBA">
        <w:t xml:space="preserve"> Quality of Life Enjoyment and Satisfaction Scale; SAS-SR</w:t>
      </w:r>
      <w:r w:rsidR="00417609">
        <w:t>,</w:t>
      </w:r>
      <w:r w:rsidRPr="004C0EBA">
        <w:t xml:space="preserve"> Social Adjustment Scale-Self Report; C&amp;A-GTS-QOL</w:t>
      </w:r>
      <w:r w:rsidR="00417609">
        <w:t>,</w:t>
      </w:r>
      <w:r w:rsidRPr="004C0EBA">
        <w:t xml:space="preserve"> Child and Adolescent Gilles de la Tourette Syndrome–Quality of Life Scale; FAS-SR, Family Accommodation Scale for OCD Self-Rated version; FAS-PV, Family Accommodation Scale for OCD Patient-Rated version; TS</w:t>
      </w:r>
      <w:r w:rsidR="00417609">
        <w:t>,</w:t>
      </w:r>
      <w:r w:rsidRPr="004C0EBA">
        <w:t xml:space="preserve"> Tourette Syndrome; OCD, Obsessive-Compulsive Disorder; N/A</w:t>
      </w:r>
      <w:r w:rsidR="00417609">
        <w:t>,</w:t>
      </w:r>
      <w:r w:rsidRPr="004C0EBA">
        <w:t xml:space="preserve"> Not Available.</w:t>
      </w:r>
    </w:p>
    <w:p w14:paraId="58C3B96F" w14:textId="0E73D016" w:rsidR="00F72FFF" w:rsidRDefault="00F72FFF">
      <w:pPr>
        <w:ind w:firstLine="420"/>
      </w:pPr>
    </w:p>
    <w:p w14:paraId="0C02828C" w14:textId="4080AA90" w:rsidR="001A1FF7" w:rsidRPr="00005DE5" w:rsidRDefault="00005DE5">
      <w:pPr>
        <w:ind w:firstLine="422"/>
        <w:rPr>
          <w:b/>
          <w:bCs/>
        </w:rPr>
      </w:pPr>
      <w:r w:rsidRPr="00005DE5">
        <w:rPr>
          <w:b/>
          <w:bCs/>
        </w:rPr>
        <w:t>Reference</w:t>
      </w:r>
      <w:r w:rsidR="00417609">
        <w:rPr>
          <w:b/>
          <w:bCs/>
        </w:rPr>
        <w:t>s</w:t>
      </w:r>
    </w:p>
    <w:p w14:paraId="6057F185" w14:textId="669AA6EE" w:rsidR="00005DE5" w:rsidRPr="00EA6D9E" w:rsidRDefault="00005DE5" w:rsidP="00417609">
      <w:pPr>
        <w:pStyle w:val="EndNoteBibliography"/>
        <w:ind w:firstLineChars="0" w:firstLine="0"/>
        <w:rPr>
          <w:rFonts w:ascii="Times New Roman" w:hAnsi="Times New Roman" w:cs="Times New Roman"/>
          <w:noProof/>
          <w:sz w:val="20"/>
          <w:szCs w:val="20"/>
        </w:rPr>
      </w:pPr>
      <w:r w:rsidRPr="00EA6D9E">
        <w:rPr>
          <w:rFonts w:ascii="Times New Roman" w:hAnsi="Times New Roman" w:cs="Times New Roman"/>
          <w:noProof/>
          <w:sz w:val="20"/>
          <w:szCs w:val="20"/>
        </w:rPr>
        <w:t>[1] Y. Kobayashi, A. Kanie, A. Nakagawa, Y. Takebayashi, I. Shinmei, N. Nakayama, K. Yamaguchi, C. Nakayama, N. Hirabayashi, M. Mimura, and M. Horikoshi, An Evaluation of Family-Based Treatment for OCD in Japan: A Pilot Randomized Controlled Trial. Front Psychiatry 10 (2019) 932.</w:t>
      </w:r>
    </w:p>
    <w:p w14:paraId="7BB0D9F8" w14:textId="77777777" w:rsidR="00005DE5" w:rsidRPr="00EA6D9E" w:rsidRDefault="00005DE5" w:rsidP="00417609">
      <w:pPr>
        <w:pStyle w:val="EndNoteBibliography"/>
        <w:ind w:firstLineChars="0" w:firstLine="0"/>
        <w:rPr>
          <w:rFonts w:ascii="Times New Roman" w:hAnsi="Times New Roman" w:cs="Times New Roman"/>
          <w:noProof/>
          <w:sz w:val="20"/>
          <w:szCs w:val="20"/>
        </w:rPr>
      </w:pPr>
      <w:r w:rsidRPr="00EA6D9E">
        <w:rPr>
          <w:rFonts w:ascii="Times New Roman" w:hAnsi="Times New Roman" w:cs="Times New Roman"/>
          <w:noProof/>
          <w:sz w:val="20"/>
          <w:szCs w:val="20"/>
        </w:rPr>
        <w:t>[2] T.S. Peris, M.S. Rozenman, C.A. Sugar, J.T. McCracken, and J. Piacentini, Targeted Family Intervention for Complex Cases of Pediatric Obsessive-Compulsive Disorder: A Randomized Controlled Trial. Journal of the American Academy of Child and Adolescent Psychiatry 56 (2017) 1034-1042 e1.</w:t>
      </w:r>
    </w:p>
    <w:p w14:paraId="6A35C1EF" w14:textId="77777777" w:rsidR="00005DE5" w:rsidRPr="00EA6D9E" w:rsidRDefault="00005DE5" w:rsidP="00417609">
      <w:pPr>
        <w:pStyle w:val="EndNoteBibliography"/>
        <w:ind w:firstLineChars="0" w:firstLine="0"/>
        <w:rPr>
          <w:rFonts w:ascii="Times New Roman" w:hAnsi="Times New Roman" w:cs="Times New Roman"/>
          <w:noProof/>
          <w:sz w:val="20"/>
          <w:szCs w:val="20"/>
        </w:rPr>
      </w:pPr>
      <w:r w:rsidRPr="00EA6D9E">
        <w:rPr>
          <w:rFonts w:ascii="Times New Roman" w:hAnsi="Times New Roman" w:cs="Times New Roman"/>
          <w:noProof/>
          <w:sz w:val="20"/>
          <w:szCs w:val="20"/>
        </w:rPr>
        <w:t>[3] Z. Marsden, K. Lovell, D. Blore, S. Ali, and J. Delgadillo, A randomized controlled trial comparing EMDR and CBT for obsessive-compulsive disorder. Clinical psychology &amp; psychotherapy 25 (2018) e10-e18.</w:t>
      </w:r>
    </w:p>
    <w:p w14:paraId="4448BE47" w14:textId="77777777" w:rsidR="00005DE5" w:rsidRPr="00EA6D9E" w:rsidRDefault="00005DE5" w:rsidP="00417609">
      <w:pPr>
        <w:pStyle w:val="EndNoteBibliography"/>
        <w:ind w:firstLineChars="0" w:firstLine="0"/>
        <w:rPr>
          <w:rFonts w:ascii="Times New Roman" w:hAnsi="Times New Roman" w:cs="Times New Roman"/>
          <w:noProof/>
          <w:sz w:val="20"/>
          <w:szCs w:val="20"/>
        </w:rPr>
      </w:pPr>
      <w:r w:rsidRPr="00EA6D9E">
        <w:rPr>
          <w:rFonts w:ascii="Times New Roman" w:hAnsi="Times New Roman" w:cs="Times New Roman"/>
          <w:noProof/>
          <w:sz w:val="20"/>
          <w:szCs w:val="20"/>
        </w:rPr>
        <w:t>[4] E.B. Foa, H.B. Simpson, M.R. Liebowitz, M.B. Powers, D. Rosenfield, S.P. Cahill, R. Campeas, M. Franklin, C.G. Hahn, E.A. Hembree, J.D. Huppert, A.B. Schmidt, D. Vermes, and M.T. Williams, Six-month follow-up of a randomized controlled trial augmenting serotonin reuptake inhibitor treatment with exposure and ritual prevention for obsessive-compulsive disorder. The Journal of clinical psychiatry 74 (2013) 464-9.</w:t>
      </w:r>
    </w:p>
    <w:p w14:paraId="45D7787A" w14:textId="77777777" w:rsidR="00005DE5" w:rsidRPr="00EA6D9E" w:rsidRDefault="00005DE5" w:rsidP="00417609">
      <w:pPr>
        <w:pStyle w:val="EndNoteBibliography"/>
        <w:ind w:firstLineChars="0" w:firstLine="0"/>
        <w:rPr>
          <w:rFonts w:ascii="Times New Roman" w:hAnsi="Times New Roman" w:cs="Times New Roman"/>
          <w:noProof/>
          <w:sz w:val="20"/>
          <w:szCs w:val="20"/>
        </w:rPr>
      </w:pPr>
      <w:r w:rsidRPr="00EA6D9E">
        <w:rPr>
          <w:rFonts w:ascii="Times New Roman" w:hAnsi="Times New Roman" w:cs="Times New Roman"/>
          <w:noProof/>
          <w:sz w:val="20"/>
          <w:szCs w:val="20"/>
        </w:rPr>
        <w:t>[5] P. Andren, L.F. de la Cruz, K. Isomura, F. Lenhard, C.L. Hall, E.B. Davies, T. Murphy, C. Hollis, F. Sampaio, I. Feldman, M. Bottai, E. Serlachius, E. Andersson, and D. Mataix-Cols, Efficacy and cost-effectiveness of therapist-guided internet-delivered behaviour therapy for children and adolescents with Tourette syndrome: study protocol for a single-blind randomised controlled trial. Trials 22 (2021) 669.</w:t>
      </w:r>
    </w:p>
    <w:p w14:paraId="6B82365A" w14:textId="59A33E52" w:rsidR="00F72FFF" w:rsidRDefault="00F72FFF">
      <w:pPr>
        <w:ind w:firstLine="420"/>
      </w:pPr>
    </w:p>
    <w:sectPr w:rsidR="00F72FFF" w:rsidSect="00F72FF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945D10" w14:textId="77777777" w:rsidR="00B568F8" w:rsidRDefault="00B568F8" w:rsidP="00152939">
      <w:pPr>
        <w:ind w:firstLine="420"/>
      </w:pPr>
      <w:r>
        <w:separator/>
      </w:r>
    </w:p>
  </w:endnote>
  <w:endnote w:type="continuationSeparator" w:id="0">
    <w:p w14:paraId="645343D9" w14:textId="77777777" w:rsidR="00B568F8" w:rsidRDefault="00B568F8" w:rsidP="00152939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4BF9A3" w14:textId="77777777" w:rsidR="00CD09DB" w:rsidRDefault="00CD09DB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A473F9" w14:textId="77777777" w:rsidR="00CD09DB" w:rsidRDefault="00CD09DB">
    <w:pPr>
      <w:pStyle w:val="a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C0BAE0" w14:textId="77777777" w:rsidR="00CD09DB" w:rsidRDefault="00CD09DB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BA7DDC" w14:textId="77777777" w:rsidR="00B568F8" w:rsidRDefault="00B568F8" w:rsidP="00152939">
      <w:pPr>
        <w:ind w:firstLine="420"/>
      </w:pPr>
      <w:r>
        <w:separator/>
      </w:r>
    </w:p>
  </w:footnote>
  <w:footnote w:type="continuationSeparator" w:id="0">
    <w:p w14:paraId="2DBDDA2F" w14:textId="77777777" w:rsidR="00B568F8" w:rsidRDefault="00B568F8" w:rsidP="00152939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09A7FF" w14:textId="77777777" w:rsidR="00CD09DB" w:rsidRDefault="00CD09DB">
    <w:pPr>
      <w:pStyle w:val="a4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6677FF" w14:textId="77777777" w:rsidR="00CD09DB" w:rsidRDefault="00CD09DB">
    <w:pPr>
      <w:pStyle w:val="a4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5A1E6A" w14:textId="77777777" w:rsidR="00CD09DB" w:rsidRDefault="00CD09DB">
    <w:pPr>
      <w:pStyle w:val="a4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40D6D002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2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Frontiers in Neuroendo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wtvxp928p0eede9wzrxvzszx0fdptdesazv&quot;&gt;My EndNote Library&lt;record-ids&gt;&lt;item&gt;215&lt;/item&gt;&lt;item&gt;216&lt;/item&gt;&lt;/record-ids&gt;&lt;/item&gt;&lt;/Libraries&gt;"/>
  </w:docVars>
  <w:rsids>
    <w:rsidRoot w:val="00F72FFF"/>
    <w:rsid w:val="00005DE5"/>
    <w:rsid w:val="000C73E6"/>
    <w:rsid w:val="00152939"/>
    <w:rsid w:val="001A1FF7"/>
    <w:rsid w:val="0022402F"/>
    <w:rsid w:val="00234CD9"/>
    <w:rsid w:val="002A0A1B"/>
    <w:rsid w:val="002B0878"/>
    <w:rsid w:val="003215E8"/>
    <w:rsid w:val="003366A8"/>
    <w:rsid w:val="00417609"/>
    <w:rsid w:val="004215EB"/>
    <w:rsid w:val="004C0EBA"/>
    <w:rsid w:val="004C56D9"/>
    <w:rsid w:val="005B09EA"/>
    <w:rsid w:val="005C4183"/>
    <w:rsid w:val="005D0D7D"/>
    <w:rsid w:val="00710B44"/>
    <w:rsid w:val="00720459"/>
    <w:rsid w:val="00750628"/>
    <w:rsid w:val="0076189C"/>
    <w:rsid w:val="007621B9"/>
    <w:rsid w:val="008603CA"/>
    <w:rsid w:val="00A459D3"/>
    <w:rsid w:val="00AB7B15"/>
    <w:rsid w:val="00B568F8"/>
    <w:rsid w:val="00C0018A"/>
    <w:rsid w:val="00C11109"/>
    <w:rsid w:val="00C2767B"/>
    <w:rsid w:val="00C41DCF"/>
    <w:rsid w:val="00C807EF"/>
    <w:rsid w:val="00C941AE"/>
    <w:rsid w:val="00C94A56"/>
    <w:rsid w:val="00CD09DB"/>
    <w:rsid w:val="00D51722"/>
    <w:rsid w:val="00D9197D"/>
    <w:rsid w:val="00E343DD"/>
    <w:rsid w:val="00EA6D9E"/>
    <w:rsid w:val="00EB115F"/>
    <w:rsid w:val="00EF1A6A"/>
    <w:rsid w:val="00EF7C3F"/>
    <w:rsid w:val="00F1044F"/>
    <w:rsid w:val="00F42F64"/>
    <w:rsid w:val="00F55C08"/>
    <w:rsid w:val="00F61AD0"/>
    <w:rsid w:val="00F72FFF"/>
    <w:rsid w:val="00FD1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585974"/>
  <w15:chartTrackingRefBased/>
  <w15:docId w15:val="{D0E2C36D-5DE7-1144-8643-96AA0D88C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2939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kern w:val="2"/>
      <w:sz w:val="21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152939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152939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152939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152939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52939"/>
    <w:pPr>
      <w:keepNext/>
      <w:keepLines/>
      <w:numPr>
        <w:ilvl w:val="5"/>
        <w:numId w:val="4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52939"/>
    <w:pPr>
      <w:keepNext/>
      <w:keepLines/>
      <w:numPr>
        <w:ilvl w:val="6"/>
        <w:numId w:val="4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52939"/>
    <w:pPr>
      <w:keepNext/>
      <w:keepLines/>
      <w:numPr>
        <w:ilvl w:val="7"/>
        <w:numId w:val="4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52939"/>
    <w:pPr>
      <w:keepNext/>
      <w:keepLines/>
      <w:numPr>
        <w:ilvl w:val="8"/>
        <w:numId w:val="4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72FFF"/>
    <w:rPr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a"/>
    <w:rsid w:val="00F72FFF"/>
    <w:pPr>
      <w:widowControl/>
      <w:spacing w:line="135" w:lineRule="atLeast"/>
    </w:pPr>
    <w:rPr>
      <w:rFonts w:ascii="Times" w:hAnsi="Times"/>
      <w:color w:val="2C2728"/>
      <w:kern w:val="0"/>
      <w:sz w:val="14"/>
      <w:szCs w:val="14"/>
    </w:rPr>
  </w:style>
  <w:style w:type="paragraph" w:customStyle="1" w:styleId="EndNoteBibliographyTitle">
    <w:name w:val="EndNote Bibliography Title"/>
    <w:basedOn w:val="a"/>
    <w:link w:val="EndNoteBibliographyTitleChar"/>
    <w:rsid w:val="00F72FFF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a0"/>
    <w:link w:val="EndNoteBibliographyTitle"/>
    <w:rsid w:val="00F72FFF"/>
    <w:rPr>
      <w:rFonts w:ascii="Calibri" w:hAnsi="Calibri" w:cs="Calibri"/>
      <w:kern w:val="2"/>
      <w:lang w:val="en-US"/>
    </w:rPr>
  </w:style>
  <w:style w:type="paragraph" w:customStyle="1" w:styleId="EndNoteBibliography">
    <w:name w:val="EndNote Bibliography"/>
    <w:basedOn w:val="a"/>
    <w:link w:val="EndNoteBibliographyChar"/>
    <w:rsid w:val="00F72FFF"/>
    <w:rPr>
      <w:rFonts w:ascii="Calibri" w:hAnsi="Calibri" w:cs="Calibri"/>
    </w:rPr>
  </w:style>
  <w:style w:type="character" w:customStyle="1" w:styleId="EndNoteBibliographyChar">
    <w:name w:val="EndNote Bibliography Char"/>
    <w:basedOn w:val="a0"/>
    <w:link w:val="EndNoteBibliography"/>
    <w:rsid w:val="00F72FFF"/>
    <w:rPr>
      <w:rFonts w:ascii="Calibri" w:hAnsi="Calibri" w:cs="Calibri"/>
      <w:kern w:val="2"/>
      <w:lang w:val="en-US"/>
    </w:rPr>
  </w:style>
  <w:style w:type="paragraph" w:styleId="a4">
    <w:name w:val="header"/>
    <w:basedOn w:val="a"/>
    <w:link w:val="a5"/>
    <w:uiPriority w:val="99"/>
    <w:unhideWhenUsed/>
    <w:rsid w:val="001529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rsid w:val="00152939"/>
    <w:rPr>
      <w:rFonts w:ascii="Times New Roman" w:eastAsia="Times New Roman" w:hAnsi="Times New Roman" w:cs="Times New Roman"/>
      <w:kern w:val="2"/>
      <w:sz w:val="18"/>
      <w:szCs w:val="18"/>
      <w:lang w:val="en-US"/>
    </w:rPr>
  </w:style>
  <w:style w:type="paragraph" w:styleId="a6">
    <w:name w:val="footer"/>
    <w:basedOn w:val="a"/>
    <w:link w:val="a7"/>
    <w:uiPriority w:val="99"/>
    <w:unhideWhenUsed/>
    <w:rsid w:val="001529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rsid w:val="00152939"/>
    <w:rPr>
      <w:rFonts w:ascii="Times New Roman" w:eastAsia="Times New Roman" w:hAnsi="Times New Roman" w:cs="Times New Roman"/>
      <w:kern w:val="2"/>
      <w:sz w:val="18"/>
      <w:szCs w:val="18"/>
      <w:lang w:val="en-US"/>
    </w:rPr>
  </w:style>
  <w:style w:type="character" w:customStyle="1" w:styleId="Hyperlink1">
    <w:name w:val="Hyperlink.1"/>
    <w:basedOn w:val="a0"/>
    <w:qFormat/>
    <w:rsid w:val="00152939"/>
    <w:rPr>
      <w:rFonts w:ascii="Times New Roman" w:eastAsia="Times New Roman" w:hAnsi="Times New Roman" w:cs="Times New Roman"/>
      <w:color w:val="000000"/>
      <w:kern w:val="0"/>
      <w:sz w:val="30"/>
      <w:szCs w:val="30"/>
      <w:u w:color="000000"/>
    </w:rPr>
  </w:style>
  <w:style w:type="paragraph" w:customStyle="1" w:styleId="Abstract">
    <w:name w:val="Abstract"/>
    <w:basedOn w:val="a"/>
    <w:autoRedefine/>
    <w:qFormat/>
    <w:rsid w:val="00152939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152939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152939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152939"/>
    <w:rPr>
      <w:rFonts w:ascii="Times New Roman" w:eastAsia="Times New Roman" w:hAnsi="Times New Roman" w:cs="Times New Roman"/>
      <w:b/>
      <w:lang w:val="en-US"/>
    </w:rPr>
  </w:style>
  <w:style w:type="paragraph" w:customStyle="1" w:styleId="TableParagraph">
    <w:name w:val="Table Paragraph"/>
    <w:basedOn w:val="a"/>
    <w:uiPriority w:val="1"/>
    <w:qFormat/>
    <w:rsid w:val="00152939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8">
    <w:name w:val="版权信息"/>
    <w:basedOn w:val="a"/>
    <w:autoRedefine/>
    <w:qFormat/>
    <w:rsid w:val="00152939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152939"/>
    <w:rPr>
      <w:rFonts w:ascii="Times New Roman" w:eastAsia="Times New Roman" w:hAnsi="Times New Roman" w:cs="Book Antiqua"/>
      <w:b/>
      <w:bCs/>
      <w:szCs w:val="20"/>
      <w:lang w:val="en-US"/>
    </w:rPr>
  </w:style>
  <w:style w:type="character" w:customStyle="1" w:styleId="20">
    <w:name w:val="标题 2 字符"/>
    <w:aliases w:val="二级标题 字符"/>
    <w:link w:val="2"/>
    <w:uiPriority w:val="9"/>
    <w:rsid w:val="00152939"/>
    <w:rPr>
      <w:rFonts w:ascii="Times New Roman" w:eastAsia="Times New Roman" w:hAnsi="Times New Roman" w:cs="Times New Roman"/>
      <w:b/>
      <w:bCs/>
      <w:i/>
      <w:kern w:val="2"/>
      <w:sz w:val="22"/>
      <w:szCs w:val="21"/>
      <w:lang w:val="en-US"/>
    </w:rPr>
  </w:style>
  <w:style w:type="character" w:customStyle="1" w:styleId="30">
    <w:name w:val="标题 3 字符"/>
    <w:aliases w:val="三级标题 字符"/>
    <w:link w:val="3"/>
    <w:uiPriority w:val="9"/>
    <w:rsid w:val="00152939"/>
    <w:rPr>
      <w:rFonts w:ascii="Times New Roman" w:eastAsia="Times New Roman" w:hAnsi="Times New Roman" w:cs="Times New Roman"/>
      <w:bCs/>
      <w:i/>
      <w:kern w:val="2"/>
      <w:sz w:val="22"/>
      <w:szCs w:val="32"/>
      <w:lang w:val="en-US"/>
    </w:rPr>
  </w:style>
  <w:style w:type="character" w:customStyle="1" w:styleId="40">
    <w:name w:val="标题 4 字符"/>
    <w:link w:val="4"/>
    <w:uiPriority w:val="9"/>
    <w:rsid w:val="00152939"/>
    <w:rPr>
      <w:rFonts w:ascii="Calibri Light" w:eastAsia="NimbusRomNo9L" w:hAnsi="Calibri Light" w:cs="NimbusRomNo9L"/>
      <w:b/>
      <w:bCs/>
      <w:sz w:val="28"/>
      <w:szCs w:val="28"/>
      <w:lang w:val="en-US"/>
    </w:rPr>
  </w:style>
  <w:style w:type="character" w:customStyle="1" w:styleId="60">
    <w:name w:val="标题 6 字符"/>
    <w:basedOn w:val="a0"/>
    <w:link w:val="6"/>
    <w:uiPriority w:val="9"/>
    <w:semiHidden/>
    <w:rsid w:val="00152939"/>
    <w:rPr>
      <w:rFonts w:asciiTheme="majorHAnsi" w:eastAsiaTheme="majorEastAsia" w:hAnsiTheme="majorHAnsi" w:cstheme="majorBidi"/>
      <w:b/>
      <w:bCs/>
      <w:kern w:val="2"/>
      <w:lang w:val="en-US"/>
    </w:rPr>
  </w:style>
  <w:style w:type="character" w:customStyle="1" w:styleId="70">
    <w:name w:val="标题 7 字符"/>
    <w:basedOn w:val="a0"/>
    <w:link w:val="7"/>
    <w:uiPriority w:val="9"/>
    <w:semiHidden/>
    <w:rsid w:val="00152939"/>
    <w:rPr>
      <w:rFonts w:ascii="Times New Roman" w:eastAsia="Times New Roman" w:hAnsi="Times New Roman" w:cs="Times New Roman"/>
      <w:b/>
      <w:bCs/>
      <w:kern w:val="2"/>
      <w:lang w:val="en-US"/>
    </w:rPr>
  </w:style>
  <w:style w:type="character" w:customStyle="1" w:styleId="80">
    <w:name w:val="标题 8 字符"/>
    <w:basedOn w:val="a0"/>
    <w:link w:val="8"/>
    <w:uiPriority w:val="9"/>
    <w:semiHidden/>
    <w:rsid w:val="00152939"/>
    <w:rPr>
      <w:rFonts w:asciiTheme="majorHAnsi" w:eastAsiaTheme="majorEastAsia" w:hAnsiTheme="majorHAnsi" w:cstheme="majorBidi"/>
      <w:kern w:val="2"/>
      <w:lang w:val="en-US"/>
    </w:rPr>
  </w:style>
  <w:style w:type="character" w:customStyle="1" w:styleId="90">
    <w:name w:val="标题 9 字符"/>
    <w:basedOn w:val="a0"/>
    <w:link w:val="9"/>
    <w:uiPriority w:val="9"/>
    <w:semiHidden/>
    <w:rsid w:val="00152939"/>
    <w:rPr>
      <w:rFonts w:asciiTheme="majorHAnsi" w:eastAsiaTheme="majorEastAsia" w:hAnsiTheme="majorHAnsi" w:cstheme="majorBidi"/>
      <w:kern w:val="2"/>
      <w:sz w:val="21"/>
      <w:szCs w:val="21"/>
      <w:lang w:val="en-US"/>
    </w:rPr>
  </w:style>
  <w:style w:type="paragraph" w:customStyle="1" w:styleId="a9">
    <w:name w:val="表题"/>
    <w:basedOn w:val="a"/>
    <w:autoRedefine/>
    <w:qFormat/>
    <w:rsid w:val="00152939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a">
    <w:name w:val="表注"/>
    <w:basedOn w:val="a"/>
    <w:autoRedefine/>
    <w:qFormat/>
    <w:rsid w:val="004C0EBA"/>
    <w:pPr>
      <w:snapToGrid w:val="0"/>
      <w:ind w:firstLineChars="0" w:firstLine="0"/>
    </w:pPr>
  </w:style>
  <w:style w:type="paragraph" w:customStyle="1" w:styleId="ab">
    <w:name w:val="参考文献"/>
    <w:basedOn w:val="a"/>
    <w:autoRedefine/>
    <w:qFormat/>
    <w:rsid w:val="00152939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c">
    <w:name w:val="Hyperlink"/>
    <w:uiPriority w:val="99"/>
    <w:unhideWhenUsed/>
    <w:rsid w:val="00152939"/>
    <w:rPr>
      <w:color w:val="0563C1"/>
      <w:u w:val="single"/>
    </w:rPr>
  </w:style>
  <w:style w:type="paragraph" w:customStyle="1" w:styleId="ad">
    <w:name w:val="稿件类型"/>
    <w:basedOn w:val="a"/>
    <w:autoRedefine/>
    <w:qFormat/>
    <w:rsid w:val="00152939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e">
    <w:name w:val="关键词"/>
    <w:basedOn w:val="Keywords"/>
    <w:autoRedefine/>
    <w:qFormat/>
    <w:rsid w:val="00152939"/>
    <w:rPr>
      <w:rFonts w:eastAsia="Times New Roman"/>
      <w:b w:val="0"/>
    </w:rPr>
  </w:style>
  <w:style w:type="character" w:styleId="af">
    <w:name w:val="line number"/>
    <w:uiPriority w:val="99"/>
    <w:semiHidden/>
    <w:unhideWhenUsed/>
    <w:rsid w:val="00152939"/>
  </w:style>
  <w:style w:type="paragraph" w:customStyle="1" w:styleId="af0">
    <w:name w:val="机构信息"/>
    <w:basedOn w:val="a"/>
    <w:link w:val="af1"/>
    <w:autoRedefine/>
    <w:qFormat/>
    <w:rsid w:val="00152939"/>
    <w:pPr>
      <w:ind w:firstLineChars="0" w:firstLine="0"/>
    </w:pPr>
    <w:rPr>
      <w:rFonts w:cstheme="minorBidi"/>
      <w:i/>
    </w:rPr>
  </w:style>
  <w:style w:type="character" w:customStyle="1" w:styleId="af1">
    <w:name w:val="机构信息 字符"/>
    <w:link w:val="af0"/>
    <w:rsid w:val="00152939"/>
    <w:rPr>
      <w:rFonts w:ascii="Times New Roman" w:eastAsia="Times New Roman" w:hAnsi="Times New Roman"/>
      <w:i/>
      <w:kern w:val="2"/>
      <w:sz w:val="21"/>
      <w:szCs w:val="21"/>
      <w:lang w:val="en-US"/>
    </w:rPr>
  </w:style>
  <w:style w:type="paragraph" w:customStyle="1" w:styleId="af2">
    <w:name w:val="接收日期"/>
    <w:basedOn w:val="a"/>
    <w:autoRedefine/>
    <w:qFormat/>
    <w:rsid w:val="00152939"/>
    <w:pPr>
      <w:ind w:firstLineChars="0" w:firstLine="0"/>
    </w:pPr>
  </w:style>
  <w:style w:type="paragraph" w:styleId="af3">
    <w:name w:val="List Paragraph"/>
    <w:basedOn w:val="a"/>
    <w:uiPriority w:val="1"/>
    <w:qFormat/>
    <w:rsid w:val="00152939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152939"/>
    <w:rPr>
      <w:sz w:val="18"/>
      <w:szCs w:val="18"/>
    </w:rPr>
  </w:style>
  <w:style w:type="character" w:customStyle="1" w:styleId="af5">
    <w:name w:val="批注框文本 字符"/>
    <w:basedOn w:val="a0"/>
    <w:link w:val="af4"/>
    <w:uiPriority w:val="99"/>
    <w:semiHidden/>
    <w:rsid w:val="00152939"/>
    <w:rPr>
      <w:rFonts w:ascii="Times New Roman" w:eastAsia="Times New Roman" w:hAnsi="Times New Roman" w:cs="Times New Roman"/>
      <w:kern w:val="2"/>
      <w:sz w:val="18"/>
      <w:szCs w:val="18"/>
      <w:lang w:val="en-US"/>
    </w:rPr>
  </w:style>
  <w:style w:type="paragraph" w:styleId="af6">
    <w:name w:val="caption"/>
    <w:basedOn w:val="a"/>
    <w:next w:val="a"/>
    <w:autoRedefine/>
    <w:uiPriority w:val="35"/>
    <w:unhideWhenUsed/>
    <w:qFormat/>
    <w:rsid w:val="00152939"/>
    <w:pPr>
      <w:ind w:firstLineChars="0" w:firstLine="0"/>
    </w:pPr>
  </w:style>
  <w:style w:type="paragraph" w:customStyle="1" w:styleId="af7">
    <w:name w:val="通讯作者"/>
    <w:basedOn w:val="a"/>
    <w:autoRedefine/>
    <w:qFormat/>
    <w:rsid w:val="00152939"/>
    <w:pPr>
      <w:ind w:firstLineChars="0" w:firstLine="0"/>
    </w:pPr>
  </w:style>
  <w:style w:type="paragraph" w:customStyle="1" w:styleId="af8">
    <w:name w:val="图注"/>
    <w:basedOn w:val="a"/>
    <w:autoRedefine/>
    <w:qFormat/>
    <w:rsid w:val="007621B9"/>
    <w:pPr>
      <w:ind w:firstLineChars="0" w:firstLine="0"/>
    </w:pPr>
    <w:rPr>
      <w:rFonts w:eastAsia="宋体"/>
      <w:b/>
    </w:rPr>
  </w:style>
  <w:style w:type="table" w:customStyle="1" w:styleId="5-11">
    <w:name w:val="网格表 5 深色 - 着色 11"/>
    <w:basedOn w:val="a1"/>
    <w:uiPriority w:val="50"/>
    <w:qFormat/>
    <w:rsid w:val="00152939"/>
    <w:rPr>
      <w:rFonts w:ascii="Times New Roman" w:eastAsia="宋体" w:hAnsi="Times New Roman" w:cs="Times New Roman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152939"/>
    <w:rPr>
      <w:rFonts w:ascii="Times New Roman" w:eastAsia="宋体" w:hAnsi="Times New Roman" w:cs="Times New Roman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152939"/>
    <w:rPr>
      <w:rFonts w:ascii="Times New Roman" w:eastAsia="宋体" w:hAnsi="Times New Roman" w:cs="Times New Roman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9">
    <w:name w:val="文章标题"/>
    <w:basedOn w:val="a"/>
    <w:link w:val="afa"/>
    <w:autoRedefine/>
    <w:qFormat/>
    <w:rsid w:val="00152939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a">
    <w:name w:val="文章标题 字符"/>
    <w:link w:val="af9"/>
    <w:rsid w:val="00152939"/>
    <w:rPr>
      <w:rFonts w:ascii="Times New Roman" w:eastAsia="Times New Roman" w:hAnsi="Times New Roman"/>
      <w:b/>
      <w:bCs/>
      <w:spacing w:val="-8"/>
      <w:kern w:val="2"/>
      <w:sz w:val="36"/>
      <w:szCs w:val="36"/>
      <w:lang w:val="en-US"/>
    </w:rPr>
  </w:style>
  <w:style w:type="numbering" w:customStyle="1" w:styleId="11">
    <w:name w:val="无列表1"/>
    <w:next w:val="a2"/>
    <w:uiPriority w:val="99"/>
    <w:semiHidden/>
    <w:unhideWhenUsed/>
    <w:rsid w:val="00152939"/>
  </w:style>
  <w:style w:type="paragraph" w:customStyle="1" w:styleId="afb">
    <w:name w:val="摘要"/>
    <w:basedOn w:val="Abstract"/>
    <w:autoRedefine/>
    <w:qFormat/>
    <w:rsid w:val="00F42F64"/>
    <w:rPr>
      <w:b w:val="0"/>
      <w:sz w:val="21"/>
      <w:szCs w:val="21"/>
    </w:rPr>
  </w:style>
  <w:style w:type="paragraph" w:styleId="afc">
    <w:name w:val="Body Text"/>
    <w:basedOn w:val="a"/>
    <w:link w:val="afd"/>
    <w:autoRedefine/>
    <w:uiPriority w:val="1"/>
    <w:qFormat/>
    <w:rsid w:val="00152939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d">
    <w:name w:val="正文文本 字符"/>
    <w:link w:val="afc"/>
    <w:uiPriority w:val="1"/>
    <w:rsid w:val="00152939"/>
    <w:rPr>
      <w:rFonts w:ascii="Times New Roman" w:eastAsia="Times New Roman" w:hAnsi="Times New Roman" w:cs="Times New Roman"/>
      <w:sz w:val="21"/>
      <w:szCs w:val="21"/>
      <w:lang w:val="en-US"/>
    </w:rPr>
  </w:style>
  <w:style w:type="paragraph" w:customStyle="1" w:styleId="afe">
    <w:name w:val="致谢部分"/>
    <w:basedOn w:val="afc"/>
    <w:link w:val="aff"/>
    <w:autoRedefine/>
    <w:qFormat/>
    <w:rsid w:val="00152939"/>
    <w:pPr>
      <w:ind w:firstLineChars="0" w:firstLine="0"/>
    </w:pPr>
    <w:rPr>
      <w:b/>
    </w:rPr>
  </w:style>
  <w:style w:type="character" w:customStyle="1" w:styleId="aff">
    <w:name w:val="致谢部分 字符"/>
    <w:basedOn w:val="afd"/>
    <w:link w:val="afe"/>
    <w:rsid w:val="00152939"/>
    <w:rPr>
      <w:rFonts w:ascii="Times New Roman" w:eastAsia="Times New Roman" w:hAnsi="Times New Roman" w:cs="Times New Roman"/>
      <w:b/>
      <w:sz w:val="21"/>
      <w:szCs w:val="21"/>
      <w:lang w:val="en-US"/>
    </w:rPr>
  </w:style>
  <w:style w:type="paragraph" w:customStyle="1" w:styleId="aff0">
    <w:name w:val="作者信息"/>
    <w:basedOn w:val="a"/>
    <w:autoRedefine/>
    <w:qFormat/>
    <w:rsid w:val="00152939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599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434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 Li</dc:creator>
  <cp:keywords/>
  <dc:description/>
  <cp:lastModifiedBy>rui</cp:lastModifiedBy>
  <cp:revision>6</cp:revision>
  <dcterms:created xsi:type="dcterms:W3CDTF">2022-01-17T10:19:00Z</dcterms:created>
  <dcterms:modified xsi:type="dcterms:W3CDTF">2022-02-18T06:22:00Z</dcterms:modified>
</cp:coreProperties>
</file>