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 Regular" w:hAnsi="Times New Roman Regular" w:cs="Times New Roman Regular" w:eastAsiaTheme="minorEastAsia"/>
          <w:sz w:val="24"/>
          <w:szCs w:val="24"/>
          <w:lang w:val="en-US" w:eastAsia="zh-Hans"/>
        </w:rPr>
      </w:pP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 xml:space="preserve">Supplementary Table 1 </w:t>
      </w:r>
      <w:r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  <w:t xml:space="preserve">Laboratory 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T</w:t>
      </w:r>
      <w:r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  <w:t xml:space="preserve">ests 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of</w:t>
      </w:r>
      <w:r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  <w:t xml:space="preserve"> 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P</w:t>
      </w:r>
      <w:r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  <w:t>articipants with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 xml:space="preserve"> CMB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Hans"/>
        </w:rPr>
        <w:t>s</w:t>
      </w:r>
    </w:p>
    <w:tbl>
      <w:tblPr>
        <w:tblStyle w:val="2"/>
        <w:tblpPr w:leftFromText="180" w:rightFromText="180" w:vertAnchor="text" w:horzAnchor="page" w:tblpX="1132" w:tblpY="482"/>
        <w:tblOverlap w:val="never"/>
        <w:tblW w:w="1043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50"/>
        <w:gridCol w:w="2063"/>
        <w:gridCol w:w="1800"/>
        <w:gridCol w:w="1650"/>
        <w:gridCol w:w="12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4" w:hRule="atLeast"/>
        </w:trPr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Variables</w:t>
            </w:r>
          </w:p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All</w:t>
            </w:r>
          </w:p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N=224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CMB (-)</w:t>
            </w:r>
          </w:p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N=146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CMB (1-4)</w:t>
            </w:r>
          </w:p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N=65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 w:val="0"/>
                <w:iCs w:val="0"/>
                <w:color w:val="000000"/>
                <w:sz w:val="24"/>
                <w:szCs w:val="24"/>
              </w:rPr>
              <w:t>CMB(&gt;4)</w:t>
            </w:r>
          </w:p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i/>
                <w:iCs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 w:val="0"/>
                <w:iCs w:val="0"/>
                <w:color w:val="000000"/>
                <w:sz w:val="24"/>
                <w:szCs w:val="24"/>
              </w:rPr>
              <w:t>N=13</w:t>
            </w: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autoSpaceDE w:val="0"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color w:val="000000"/>
                <w:sz w:val="24"/>
                <w:szCs w:val="24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6" w:hRule="atLeast"/>
        </w:trPr>
        <w:tc>
          <w:tcPr>
            <w:tcW w:w="18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WBC, </w:t>
            </w:r>
            <w:bookmarkStart w:id="0" w:name="OLE_LINK34"/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*10</w:t>
            </w:r>
            <w:bookmarkEnd w:id="0"/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vertAlign w:val="superscript"/>
              </w:rPr>
              <w:t>9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/L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6.3 (5.5,7.6)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6.2 (5.4,7.6)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6.3 (5.4,7.4)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9(6.7,7.7)</w:t>
            </w: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0.142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8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 xml:space="preserve">Neutrophil, 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60.1±10.6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59.2±9.1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59.6±8.9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62.4±12.2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0.056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8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Hemoglobin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g/L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142.0 (132.0,150.0)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142.0 (132.0,150.5)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141.0(133.0,148.0)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145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0(135.0,168.0)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0.437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8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Platelet count, *10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vertAlign w:val="superscript"/>
              </w:rPr>
              <w:t>9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208.5 (175.0,250.0)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212.0 (175.0,251.0)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207.0(173.0,246.5)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214.0(185.0,246.0)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0.855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9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Cholesterol, mmol/L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4.4 (3.8,5.2)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4.4 (3.8,5.2)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4.5 (3.6,5.2)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4.7(3.0,5.5)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0.982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LDL</w:t>
            </w:r>
            <w:bookmarkStart w:id="1" w:name="OLE_LINK36"/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 xml:space="preserve">, </w:t>
            </w:r>
            <w:bookmarkEnd w:id="1"/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m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mol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2.5±0.9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2.5±0.9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2.7±0.8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2.5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2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2"/>
                <w:sz w:val="24"/>
                <w:szCs w:val="24"/>
                <w:lang w:eastAsia="zh-CN" w:bidi="ar"/>
              </w:rPr>
              <w:t>1.2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0.580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7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bookmarkStart w:id="2" w:name="OLE_LINK37"/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HDL, m</w:t>
            </w:r>
            <w:bookmarkEnd w:id="2"/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mol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1.0 (0.9,1.2)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1.0 (0.9,1.3)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1.0 (0.9,1.3)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1.1(1.0,1.2)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0.810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bookmarkStart w:id="3" w:name="OLE_LINK33"/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T</w:t>
            </w:r>
            <w:bookmarkEnd w:id="3"/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riglyceride, mmol/L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1.5 (1.2,2.2)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1.5 (1.2,2.2)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1.5 (1.2,1.9)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1.7(1.1,2.2)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0.713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4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AST,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U/L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bookmarkStart w:id="4" w:name="OLE_LINK24"/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20.0 (18.0,25.0)</w:t>
            </w:r>
            <w:bookmarkEnd w:id="4"/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20.0 (18.0,24.0)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20.0 (17.0,25.0)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20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0(19.0,29.0)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0.927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0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ALT,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U/L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19.5 (15.0,26.0)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18.0 (15.0,25.5)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20.0 (16.0,27.0)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21.0(18.0,43.0)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0.205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8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ALP,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U/L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bookmarkStart w:id="5" w:name="OLE_LINK26"/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71.0 (60.0,84.8)</w:t>
            </w:r>
            <w:bookmarkEnd w:id="5"/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71.0 (60.0,83.5)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70.5 (61.0,88.5)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77.0(63.0,82.0)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0.690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7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Fasting glucose, mmol/L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bookmarkStart w:id="6" w:name="OLE_LINK28"/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5.6 (4.8,6.9)</w:t>
            </w:r>
            <w:bookmarkEnd w:id="6"/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5.5 (4.8,6.9)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5.6 (4.9,6.9)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6.2(5.4,6.7)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0.384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HbA1C,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bookmarkStart w:id="7" w:name="OLE_LINK29"/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6.0 (5.6,7.0)</w:t>
            </w:r>
            <w:bookmarkEnd w:id="7"/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5.9 (5.6,6.8)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5.6(4.9,6.9)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6.3(5.6,7.5)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0.650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Urea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mmol/L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4.9 (4.1,5.8)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4.9 (4.1,5.7)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5.0 (4.5,6.0)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4.9(3.9,5.6)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0.303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6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Creatinine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umol/L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63.5 (54.1,73.1)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62.7 (52.7,72.3)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64.1 (55.6,72.5)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65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1(55.5,79.7)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0.579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6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Uric acid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, umol/L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325.0±26.4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323.7±96.3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329.6±101.4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316.9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2"/>
                <w:sz w:val="24"/>
                <w:szCs w:val="24"/>
                <w:lang w:val="en-US" w:eastAsia="zh-CN" w:bidi="ar"/>
              </w:rPr>
              <w:t>±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2"/>
                <w:sz w:val="24"/>
                <w:szCs w:val="24"/>
                <w:lang w:eastAsia="zh-CN" w:bidi="ar"/>
              </w:rPr>
              <w:t>72.2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0.988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9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 xml:space="preserve">Natrium,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mmol/L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140.5 (139.2,142.1)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140.5 (139.2,141.9)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140.6 (139.6,142.4)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 w:eastAsiaTheme="minorEastAsia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140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lang w:eastAsia="zh-Hans"/>
              </w:rPr>
              <w:t>5(138.6,142.1)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0.379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9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shd w:val="clear" w:color="auto" w:fill="FFFFFF"/>
              </w:rPr>
              <w:instrText xml:space="preserve"> HYPERLINK "" \l "/javascript:;" </w:instrTex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Style w:val="4"/>
                <w:rFonts w:hint="default" w:ascii="Times New Roman Regular" w:hAnsi="Times New Roman Regular" w:cs="Times New Roman Regular"/>
                <w:color w:val="auto"/>
                <w:sz w:val="24"/>
                <w:szCs w:val="24"/>
                <w:u w:val="none"/>
                <w:shd w:val="clear" w:color="auto" w:fill="FFFFFF"/>
              </w:rPr>
              <w:t>Kalium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mmol/L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4.0 (3.7,4.2)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4.0 (3.8,4.2)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3.9 (3.7,4.2)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3.8(3.6,4.1)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0.272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7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  <w:t>Homocysteine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umol/L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13.0 (11.0,16.0)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14.0 (10.0,17.0)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13.0 (11.0,15.5)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13.0(11.0,16.0)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0.944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8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PT,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sec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11.2 (10.7,11.7)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11.2 (10.7,11.7)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11.3 (10.9,11.6)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11.4(10.7,11.7)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0.732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9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Fibrinogen</w:t>
            </w: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mg/dl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243.0 (209.9,285.2)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241.9 (206.7,283.4)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248.2 (214.1,287.2)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250.9(207.3,278.4)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0.698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4" w:hRule="atLeast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INR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0.9 (0.9,1.0)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0.9 (0.9,1.0)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0.9 (0.9,1.0)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0.9(0.9,1.0)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0.545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0" w:hRule="atLeast"/>
        </w:trPr>
        <w:tc>
          <w:tcPr>
            <w:tcW w:w="18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 xml:space="preserve">D-dimer, 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mg/L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0.2 (0.1,0.4)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0.2 (0.1,0.4)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TT96740c24" w:cs="Times New Roman Regular"/>
                <w:color w:val="000000"/>
                <w:sz w:val="24"/>
                <w:szCs w:val="24"/>
              </w:rPr>
              <w:t>0.2 (0.1,0.5)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0.3(0.1,0.3)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szCs w:val="24"/>
              </w:rPr>
              <w:t>0.421</w:t>
            </w:r>
          </w:p>
        </w:tc>
      </w:tr>
    </w:tbl>
    <w:p>
      <w:pPr>
        <w:autoSpaceDE w:val="0"/>
        <w:spacing w:line="360" w:lineRule="auto"/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</w:pPr>
      <w:r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  <w:t xml:space="preserve">Data represent number (percentage), mean ± standard deviation, or median (interquartile range). </w:t>
      </w:r>
    </w:p>
    <w:p>
      <w:pPr>
        <w:autoSpaceDE w:val="0"/>
        <w:spacing w:line="360" w:lineRule="auto"/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  <w:bookmarkStart w:id="8" w:name="_GoBack"/>
      <w:bookmarkEnd w:id="8"/>
      <w:r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  <w:t xml:space="preserve">WBC, </w: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begin"/>
      </w:r>
      <w:r>
        <w:rPr>
          <w:rFonts w:hint="default" w:ascii="Times New Roman Regular" w:hAnsi="Times New Roman Regular" w:cs="Times New Roman Regular"/>
          <w:sz w:val="24"/>
          <w:szCs w:val="24"/>
        </w:rPr>
        <w:instrText xml:space="preserve"> HYPERLINK "" \l "/javascript:;" </w:instrTex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separate"/>
      </w:r>
      <w:r>
        <w:rPr>
          <w:rStyle w:val="5"/>
          <w:rFonts w:hint="default" w:ascii="Times New Roman Regular" w:hAnsi="Times New Roman Regular" w:cs="Times New Roman Regular"/>
          <w:color w:val="000000"/>
          <w:sz w:val="24"/>
          <w:szCs w:val="24"/>
          <w:u w:val="none"/>
          <w:shd w:val="clear" w:color="auto" w:fill="FFFFFF"/>
        </w:rPr>
        <w:t>white</w: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end"/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begin"/>
      </w:r>
      <w:r>
        <w:rPr>
          <w:rFonts w:hint="default" w:ascii="Times New Roman Regular" w:hAnsi="Times New Roman Regular" w:cs="Times New Roman Regular"/>
          <w:sz w:val="24"/>
          <w:szCs w:val="24"/>
        </w:rPr>
        <w:instrText xml:space="preserve"> HYPERLINK "" \l "/javascript:;" </w:instrTex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separate"/>
      </w:r>
      <w:r>
        <w:rPr>
          <w:rStyle w:val="5"/>
          <w:rFonts w:hint="default" w:ascii="Times New Roman Regular" w:hAnsi="Times New Roman Regular" w:cs="Times New Roman Regular"/>
          <w:color w:val="000000"/>
          <w:sz w:val="24"/>
          <w:szCs w:val="24"/>
          <w:u w:val="none"/>
          <w:shd w:val="clear" w:color="auto" w:fill="FFFFFF"/>
        </w:rPr>
        <w:t>blood</w: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end"/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begin"/>
      </w:r>
      <w:r>
        <w:rPr>
          <w:rFonts w:hint="default" w:ascii="Times New Roman Regular" w:hAnsi="Times New Roman Regular" w:cs="Times New Roman Regular"/>
          <w:sz w:val="24"/>
          <w:szCs w:val="24"/>
        </w:rPr>
        <w:instrText xml:space="preserve"> HYPERLINK "" \l "/javascript:;" </w:instrTex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separate"/>
      </w:r>
      <w:r>
        <w:rPr>
          <w:rStyle w:val="5"/>
          <w:rFonts w:hint="default" w:ascii="Times New Roman Regular" w:hAnsi="Times New Roman Regular" w:cs="Times New Roman Regular"/>
          <w:color w:val="000000"/>
          <w:sz w:val="24"/>
          <w:szCs w:val="24"/>
          <w:u w:val="none"/>
          <w:shd w:val="clear" w:color="auto" w:fill="FFFFFF"/>
        </w:rPr>
        <w:t>cell</w:t>
      </w:r>
      <w:r>
        <w:rPr>
          <w:rFonts w:hint="default" w:ascii="Times New Roman Regular" w:hAnsi="Times New Roman Regular" w:cs="Times New Roman Regular"/>
          <w:sz w:val="24"/>
          <w:szCs w:val="24"/>
        </w:rPr>
        <w:fldChar w:fldCharType="end"/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shd w:val="clear" w:color="auto" w:fill="FFFFFF"/>
        </w:rPr>
        <w:t>;</w:t>
      </w:r>
      <w:r>
        <w:rPr>
          <w:rFonts w:hint="default" w:ascii="Times New Roman Regular" w:hAnsi="Times New Roman Regular" w:cs="Times New Roman Regular"/>
          <w:b/>
          <w:bCs/>
          <w:color w:val="2B77C5"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 Regular" w:hAnsi="Times New Roman Regular" w:eastAsia="AdvTT96740c24" w:cs="Times New Roman Regular"/>
          <w:color w:val="000000"/>
          <w:sz w:val="24"/>
          <w:szCs w:val="24"/>
        </w:rPr>
        <w:t xml:space="preserve">PT, </w:t>
      </w:r>
      <w:r>
        <w:rPr>
          <w:rFonts w:hint="default" w:ascii="Times New Roman Regular" w:hAnsi="Times New Roman Regular" w:cs="Times New Roman Regular"/>
          <w:color w:val="333333"/>
          <w:sz w:val="24"/>
          <w:szCs w:val="24"/>
          <w:shd w:val="clear" w:color="auto" w:fill="FFFFFF"/>
        </w:rPr>
        <w:t xml:space="preserve">prothrombin time; INR, </w:t>
      </w:r>
      <w:r>
        <w:rPr>
          <w:rFonts w:hint="default" w:ascii="Times New Roman Regular" w:hAnsi="Times New Roman Regular" w:eastAsia="微软雅黑" w:cs="Times New Roman Regular"/>
          <w:color w:val="000000"/>
          <w:sz w:val="24"/>
          <w:szCs w:val="24"/>
        </w:rPr>
        <w:t xml:space="preserve">international normalized ratio; AST, 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 xml:space="preserve">aspartate aminotransferase; ALT, alanine transaminase; ALP, </w:t>
      </w:r>
      <w:r>
        <w:rPr>
          <w:rFonts w:hint="default" w:ascii="Times New Roman Regular" w:hAnsi="Times New Roman Regular" w:cs="Times New Roman Regular"/>
          <w:color w:val="333333"/>
          <w:sz w:val="24"/>
          <w:szCs w:val="24"/>
          <w:shd w:val="clear" w:color="auto" w:fill="FFFFFF"/>
        </w:rPr>
        <w:t xml:space="preserve">alkaline phosphatase; </w:t>
      </w:r>
      <w:r>
        <w:rPr>
          <w:rFonts w:hint="default" w:ascii="Times New Roman Regular" w:hAnsi="Times New Roman Regular" w:cs="Times New Roman Regular"/>
          <w:color w:val="231F20"/>
          <w:sz w:val="24"/>
          <w:szCs w:val="24"/>
        </w:rPr>
        <w:t xml:space="preserve">LDL, 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low-density lipoprotein cholesterol; HDL, high-density lipoprotein cholesterol</w:t>
      </w:r>
    </w:p>
    <w:p>
      <w:pPr>
        <w:spacing w:line="360" w:lineRule="auto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 xml:space="preserve"> 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fldChar w:fldCharType="begin"/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instrText xml:space="preserve"> ADDIN  EN.REFLIST </w:instrTex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fldChar w:fldCharType="separate"/>
      </w:r>
    </w:p>
    <w:p>
      <w:pPr>
        <w:spacing w:line="360" w:lineRule="auto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</w:p>
    <w:p>
      <w:pPr>
        <w:spacing w:line="360" w:lineRule="auto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</w:p>
    <w:p>
      <w:pPr>
        <w:spacing w:line="360" w:lineRule="auto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fldChar w:fldCharType="end"/>
      </w: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lnNumType w:countBy="0" w:restart="continuous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AdvTT96740c24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AF9257"/>
    <w:rsid w:val="64BA28BB"/>
    <w:rsid w:val="AFAF9257"/>
    <w:rsid w:val="C7BFC04C"/>
    <w:rsid w:val="EBFF8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color w:val="0000FF"/>
      <w:u w:val="single"/>
    </w:r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95</TotalTime>
  <ScaleCrop>false</ScaleCrop>
  <LinksUpToDate>false</LinksUpToDate>
  <CharactersWithSpaces>0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2022-09-01T07:56:00Z</dcterms:created>
  <dc:creator>侯雨桐</dc:creator>
  <cp:lastModifiedBy>侯雨桐</cp:lastModifiedBy>
  <dcterms:modified xsi:type="dcterms:W3CDTF">2022-09-02T15:11:36Z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7DD53A6D897F6C0B35140F63572D9D6B</vt:lpwstr>
  </property>
</Properties>
</file>