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Times New Roman" w:cs="Times New Roman"/>
        </w:rPr>
      </w:pPr>
      <w:r>
        <w:rPr>
          <w:rFonts w:hint="eastAsia" w:ascii="Times New Roman" w:hAnsi="Times New Roman" w:eastAsia="Times New Roman" w:cs="Times New Roman"/>
        </w:rPr>
        <w:t xml:space="preserve">Supplementary </w:t>
      </w:r>
      <w:r>
        <w:rPr>
          <w:rFonts w:ascii="Times New Roman" w:hAnsi="Times New Roman" w:eastAsia="Times New Roman" w:cs="Times New Roman"/>
        </w:rPr>
        <w:t>Table 1. Logistic Regression Results with Complete Data</w:t>
      </w:r>
    </w:p>
    <w:tbl>
      <w:tblPr>
        <w:tblStyle w:val="2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3"/>
        <w:gridCol w:w="2417"/>
        <w:gridCol w:w="2700"/>
        <w:gridCol w:w="30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360" w:type="dxa"/>
            <w:gridSpan w:val="4"/>
            <w:tcBorders>
              <w:top w:val="double" w:color="auto" w:sz="6" w:space="0"/>
              <w:left w:val="nil"/>
              <w:bottom w:val="nil"/>
            </w:tcBorders>
            <w:vAlign w:val="center"/>
          </w:tcPr>
          <w:p>
            <w:pPr>
              <w:rPr>
                <w:rFonts w:ascii="Times New Roman" w:hAnsi="Times New Roman" w:eastAsia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3" w:type="dxa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rPr>
                <w:rFonts w:ascii="Times New Roman" w:hAnsi="Times New Roman" w:eastAsia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spacing w:after="0"/>
              <w:jc w:val="center"/>
              <w:rPr>
                <w:rFonts w:ascii="Times New Roman" w:hAnsi="Times New Roman" w:eastAsia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Sensory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Anxiety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Emotion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183" w:type="dxa"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Intercept</w:t>
            </w:r>
          </w:p>
        </w:tc>
        <w:tc>
          <w:tcPr>
            <w:tcW w:w="2417" w:type="dxa"/>
          </w:tcPr>
          <w:p>
            <w:pPr>
              <w:spacing w:after="0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1.80</w:t>
            </w:r>
          </w:p>
          <w:p>
            <w:pPr>
              <w:spacing w:after="0"/>
              <w:jc w:val="center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2700" w:type="dxa"/>
          </w:tcPr>
          <w:p>
            <w:pPr>
              <w:spacing w:after="0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26.50</w:t>
            </w:r>
          </w:p>
          <w:p>
            <w:pPr>
              <w:jc w:val="center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3060" w:type="dxa"/>
          </w:tcPr>
          <w:p>
            <w:pPr>
              <w:spacing w:after="0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26.60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3" w:type="dxa"/>
            <w:tcBorders>
              <w:bottom w:val="single" w:color="FFFFFF" w:themeColor="background1" w:sz="6" w:space="0"/>
            </w:tcBorders>
          </w:tcPr>
          <w:p>
            <w:pPr>
              <w:rPr>
                <w:rFonts w:ascii="Times New Roman" w:hAnsi="Times New Roman" w:eastAsia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Time</w:t>
            </w:r>
          </w:p>
        </w:tc>
        <w:tc>
          <w:tcPr>
            <w:tcW w:w="2417" w:type="dxa"/>
            <w:tcBorders>
              <w:bottom w:val="single" w:color="FFFFFF" w:themeColor="background1" w:sz="6" w:space="0"/>
            </w:tcBorders>
          </w:tcPr>
          <w:p>
            <w:pPr>
              <w:spacing w:after="0"/>
              <w:jc w:val="center"/>
              <w:rPr>
                <w:rFonts w:ascii="Times New Roman" w:hAnsi="Times New Roman" w:eastAsia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0.18 (0.09 – 0.34) ***</w:t>
            </w:r>
          </w:p>
          <w:p>
            <w:pPr>
              <w:spacing w:after="0"/>
              <w:jc w:val="center"/>
              <w:rPr>
                <w:rFonts w:ascii="Times New Roman" w:hAnsi="Times New Roman" w:eastAsia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0" w:type="dxa"/>
            <w:tcBorders>
              <w:bottom w:val="single" w:color="FFFFFF" w:themeColor="background1" w:sz="6" w:space="0"/>
            </w:tcBorders>
          </w:tcPr>
          <w:p>
            <w:pPr>
              <w:spacing w:after="0"/>
              <w:jc w:val="center"/>
              <w:rPr>
                <w:rFonts w:ascii="Times New Roman" w:hAnsi="Times New Roman" w:eastAsia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0.0002 (0.0002-0.001)***</w:t>
            </w:r>
          </w:p>
          <w:p>
            <w:pPr>
              <w:jc w:val="center"/>
              <w:rPr>
                <w:rFonts w:ascii="Times New Roman" w:hAnsi="Times New Roman" w:eastAsia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60" w:type="dxa"/>
            <w:tcBorders>
              <w:bottom w:val="single" w:color="FFFFFF" w:themeColor="background1" w:sz="6" w:space="0"/>
            </w:tcBorders>
          </w:tcPr>
          <w:p>
            <w:pPr>
              <w:spacing w:after="0"/>
              <w:jc w:val="center"/>
              <w:rPr>
                <w:rFonts w:ascii="Times New Roman" w:hAnsi="Times New Roman" w:eastAsia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0.0002 (0.0004 – 0.002)***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3" w:type="dxa"/>
            <w:tcBorders>
              <w:top w:val="single" w:color="FFFFFF" w:themeColor="background1" w:sz="6" w:space="0"/>
              <w:bottom w:val="single" w:color="000000" w:themeColor="text1" w:sz="6" w:space="0"/>
            </w:tcBorders>
          </w:tcPr>
          <w:p>
            <w:pPr>
              <w:rPr>
                <w:rFonts w:ascii="Times New Roman" w:hAnsi="Times New Roman" w:eastAsia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Age</w:t>
            </w:r>
          </w:p>
        </w:tc>
        <w:tc>
          <w:tcPr>
            <w:tcW w:w="2417" w:type="dxa"/>
            <w:tcBorders>
              <w:top w:val="single" w:color="FFFFFF" w:themeColor="background1" w:sz="6" w:space="0"/>
              <w:bottom w:val="single" w:color="000000" w:themeColor="text1" w:sz="6" w:space="0"/>
            </w:tcBorders>
          </w:tcPr>
          <w:p>
            <w:pPr>
              <w:spacing w:after="0"/>
              <w:jc w:val="center"/>
              <w:rPr>
                <w:rFonts w:ascii="Times New Roman" w:hAnsi="Times New Roman" w:eastAsia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1.01 (0.91 – 1.14)</w:t>
            </w:r>
          </w:p>
          <w:p>
            <w:pPr>
              <w:spacing w:after="0"/>
              <w:jc w:val="center"/>
              <w:rPr>
                <w:rFonts w:ascii="Times New Roman" w:hAnsi="Times New Roman" w:eastAsia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0" w:type="dxa"/>
            <w:tcBorders>
              <w:top w:val="single" w:color="FFFFFF" w:themeColor="background1" w:sz="6" w:space="0"/>
              <w:bottom w:val="single" w:color="000000" w:themeColor="text1" w:sz="6" w:space="0"/>
            </w:tcBorders>
          </w:tcPr>
          <w:p>
            <w:pPr>
              <w:spacing w:after="0"/>
              <w:jc w:val="center"/>
              <w:rPr>
                <w:rFonts w:ascii="Times New Roman" w:hAnsi="Times New Roman" w:eastAsia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0.97 (0.70-1.30)</w:t>
            </w:r>
          </w:p>
        </w:tc>
        <w:tc>
          <w:tcPr>
            <w:tcW w:w="3060" w:type="dxa"/>
            <w:tcBorders>
              <w:top w:val="single" w:color="FFFFFF" w:themeColor="background1" w:sz="6" w:space="0"/>
              <w:bottom w:val="single" w:color="000000" w:themeColor="text1" w:sz="6" w:space="0"/>
            </w:tcBorders>
          </w:tcPr>
          <w:p>
            <w:pPr>
              <w:spacing w:after="0"/>
              <w:jc w:val="center"/>
              <w:rPr>
                <w:rFonts w:ascii="Times New Roman" w:hAnsi="Times New Roman" w:eastAsia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0.85 (0.64 – 0.85) </w:t>
            </w:r>
          </w:p>
          <w:p>
            <w:pPr>
              <w:spacing w:after="0"/>
              <w:jc w:val="center"/>
              <w:rPr>
                <w:rFonts w:ascii="Times New Roman" w:hAnsi="Times New Roman" w:eastAsia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ascii="Times New Roman" w:hAnsi="Times New Roman" w:eastAsia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Note: Odds Ratio (</w:t>
      </w:r>
      <w:r>
        <w:rPr>
          <w:rFonts w:hint="eastAsia" w:ascii="Times New Roman" w:hAnsi="Times New Roman" w:eastAsia="宋体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95% </w:t>
      </w:r>
      <w:r>
        <w:rPr>
          <w:rFonts w:ascii="Times New Roman" w:hAnsi="Times New Roman" w:eastAsia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CI);</w:t>
      </w:r>
      <w:bookmarkStart w:id="0" w:name="_GoBack"/>
      <w:r>
        <w:rPr>
          <w:rFonts w:ascii="Times New Roman" w:hAnsi="Times New Roman" w:eastAsia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Times New Roman" w:cs="Times New Roman"/>
          <w:i/>
          <w:iCs/>
          <w:color w:val="000000" w:themeColor="text1"/>
          <w:lang w:val="en"/>
          <w14:textFill>
            <w14:solidFill>
              <w14:schemeClr w14:val="tx1"/>
            </w14:solidFill>
          </w14:textFill>
        </w:rPr>
        <w:t>* p&lt;0.05   ** p&lt;0.01</w:t>
      </w:r>
      <w:bookmarkEnd w:id="0"/>
      <w:r>
        <w:rPr>
          <w:rFonts w:ascii="Times New Roman" w:hAnsi="Times New Roman" w:eastAsia="Times New Roman" w:cs="Times New Roman"/>
          <w:i/>
          <w:iCs/>
          <w:color w:val="000000" w:themeColor="text1"/>
          <w:lang w:val="en"/>
          <w14:textFill>
            <w14:solidFill>
              <w14:schemeClr w14:val="tx1"/>
            </w14:solidFill>
          </w14:textFill>
        </w:rPr>
        <w:t xml:space="preserve">   *** p&lt;0.001</w:t>
      </w:r>
    </w:p>
    <w:p>
      <w:pPr>
        <w:rPr>
          <w:rFonts w:ascii="Times New Roman" w:hAnsi="Times New Roman" w:eastAsia="Times New Roman" w:cs="Times New Roman"/>
        </w:rPr>
      </w:pPr>
    </w:p>
    <w:p>
      <w:pPr>
        <w:rPr>
          <w:rFonts w:ascii="Times New Roman" w:hAnsi="Times New Roman" w:eastAsia="Times New Roman" w:cs="Times New Roman"/>
        </w:rPr>
      </w:pPr>
    </w:p>
    <w:p>
      <w:pPr>
        <w:rPr>
          <w:rFonts w:ascii="Times New Roman" w:hAnsi="Times New Roman" w:eastAsia="Times New Roman" w:cs="Times New Roman"/>
        </w:rPr>
      </w:pPr>
      <w:r>
        <w:rPr>
          <w:rFonts w:hint="eastAsia" w:ascii="Times New Roman" w:hAnsi="Times New Roman" w:eastAsia="Times New Roman" w:cs="Times New Roman"/>
        </w:rPr>
        <w:t xml:space="preserve">Supplementary </w:t>
      </w:r>
      <w:r>
        <w:rPr>
          <w:rFonts w:ascii="Times New Roman" w:hAnsi="Times New Roman" w:eastAsia="Times New Roman" w:cs="Times New Roman"/>
        </w:rPr>
        <w:t>Table 2. Linear Regression Results with Complete Data</w:t>
      </w:r>
    </w:p>
    <w:tbl>
      <w:tblPr>
        <w:tblStyle w:val="2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6"/>
        <w:gridCol w:w="2670"/>
        <w:gridCol w:w="2715"/>
        <w:gridCol w:w="29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0" w:type="dxa"/>
            <w:gridSpan w:val="4"/>
            <w:tcBorders>
              <w:top w:val="double" w:color="auto" w:sz="6" w:space="0"/>
              <w:left w:val="nil"/>
              <w:bottom w:val="nil"/>
            </w:tcBorders>
            <w:vAlign w:val="center"/>
          </w:tcPr>
          <w:p>
            <w:pPr>
              <w:rPr>
                <w:rFonts w:ascii="Times New Roman" w:hAnsi="Times New Roman" w:eastAsia="Times New Roman" w:cs="Times New Roman"/>
              </w:rPr>
            </w:pPr>
          </w:p>
        </w:tc>
      </w:tr>
      <w:tr>
        <w:tc>
          <w:tcPr>
            <w:tcW w:w="1066" w:type="dxa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rPr>
                <w:rFonts w:ascii="Times New Roman" w:hAnsi="Times New Roman" w:eastAsia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70" w:type="dxa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Sensory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spacing w:after="0"/>
              <w:jc w:val="center"/>
              <w:rPr>
                <w:rFonts w:ascii="Times New Roman" w:hAnsi="Times New Roman" w:eastAsia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Anxiety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Emotion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066" w:type="dxa"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Intercept</w:t>
            </w:r>
          </w:p>
        </w:tc>
        <w:tc>
          <w:tcPr>
            <w:tcW w:w="2670" w:type="dxa"/>
          </w:tcPr>
          <w:p>
            <w:pPr>
              <w:spacing w:after="0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1.54</w:t>
            </w:r>
            <w:r>
              <w:rPr>
                <w:rFonts w:ascii="Times New Roman" w:hAnsi="Times New Roman" w:eastAsia="Times New Roman" w:cs="Times New Roman"/>
              </w:rPr>
              <w:t xml:space="preserve"> </w:t>
            </w:r>
          </w:p>
          <w:p>
            <w:pPr>
              <w:jc w:val="center"/>
              <w:rPr>
                <w:rFonts w:ascii="Times New Roman" w:hAnsi="Times New Roman" w:eastAsia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15" w:type="dxa"/>
          </w:tcPr>
          <w:p>
            <w:pPr>
              <w:spacing w:after="0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" w:hAnsi="Times" w:eastAsia="Times" w:cs="Times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2.99</w:t>
            </w:r>
          </w:p>
        </w:tc>
        <w:tc>
          <w:tcPr>
            <w:tcW w:w="2909" w:type="dxa"/>
          </w:tcPr>
          <w:p>
            <w:pPr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3.45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066" w:type="dxa"/>
          </w:tcPr>
          <w:p>
            <w:pPr>
              <w:rPr>
                <w:rFonts w:ascii="Times New Roman" w:hAnsi="Times New Roman" w:eastAsia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Time</w:t>
            </w:r>
          </w:p>
        </w:tc>
        <w:tc>
          <w:tcPr>
            <w:tcW w:w="2670" w:type="dxa"/>
          </w:tcPr>
          <w:p>
            <w:pPr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-0.19 (-0.29 – -0.14) ***</w:t>
            </w:r>
          </w:p>
        </w:tc>
        <w:tc>
          <w:tcPr>
            <w:tcW w:w="2715" w:type="dxa"/>
          </w:tcPr>
          <w:p>
            <w:pPr>
              <w:spacing w:after="0"/>
              <w:jc w:val="center"/>
              <w:rPr>
                <w:rFonts w:ascii="Times New Roman" w:hAnsi="Times New Roman" w:eastAsia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-0.18 (-0.25 – -0.12) ***</w:t>
            </w:r>
          </w:p>
        </w:tc>
        <w:tc>
          <w:tcPr>
            <w:tcW w:w="2909" w:type="dxa"/>
          </w:tcPr>
          <w:p>
            <w:pPr>
              <w:jc w:val="center"/>
              <w:rPr>
                <w:rFonts w:ascii="Times New Roman" w:hAnsi="Times New Roman" w:eastAsia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-0.33 (-0.39 – -0.26) ***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6" w:type="dxa"/>
            <w:tcBorders>
              <w:bottom w:val="single" w:color="000000" w:themeColor="text1" w:sz="6" w:space="0"/>
            </w:tcBorders>
          </w:tcPr>
          <w:p>
            <w:pPr>
              <w:rPr>
                <w:rFonts w:ascii="Times New Roman" w:hAnsi="Times New Roman" w:eastAsia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Age</w:t>
            </w:r>
          </w:p>
          <w:p>
            <w:pPr>
              <w:rPr>
                <w:rFonts w:ascii="Times New Roman" w:hAnsi="Times New Roman" w:eastAsia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70" w:type="dxa"/>
            <w:tcBorders>
              <w:bottom w:val="single" w:color="000000" w:themeColor="text1" w:sz="6" w:space="0"/>
            </w:tcBorders>
          </w:tcPr>
          <w:p>
            <w:pPr>
              <w:jc w:val="center"/>
              <w:rPr>
                <w:rFonts w:ascii="Times New Roman" w:hAnsi="Times New Roman" w:eastAsia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0.03 (-0.09 – 0.15)</w:t>
            </w:r>
          </w:p>
        </w:tc>
        <w:tc>
          <w:tcPr>
            <w:tcW w:w="2715" w:type="dxa"/>
            <w:tcBorders>
              <w:bottom w:val="single" w:color="000000" w:themeColor="text1" w:sz="6" w:space="0"/>
            </w:tcBorders>
          </w:tcPr>
          <w:p>
            <w:pPr>
              <w:spacing w:after="0"/>
              <w:jc w:val="center"/>
              <w:rPr>
                <w:rFonts w:ascii="Times New Roman" w:hAnsi="Times New Roman" w:eastAsia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0.01 (-0.09 – 0.15)</w:t>
            </w:r>
          </w:p>
        </w:tc>
        <w:tc>
          <w:tcPr>
            <w:tcW w:w="2909" w:type="dxa"/>
            <w:tcBorders>
              <w:bottom w:val="single" w:color="000000" w:themeColor="text1" w:sz="6" w:space="0"/>
            </w:tcBorders>
          </w:tcPr>
          <w:p>
            <w:pPr>
              <w:jc w:val="center"/>
              <w:rPr>
                <w:rFonts w:ascii="Times New Roman" w:hAnsi="Times New Roman" w:eastAsia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-0.12 (-0.22 – -0.02) *</w:t>
            </w:r>
          </w:p>
        </w:tc>
      </w:tr>
    </w:tbl>
    <w:p>
      <w:pPr>
        <w:rPr>
          <w:rFonts w:ascii="Times New Roman" w:hAnsi="Times New Roman" w:eastAsia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Note: Standardized Beta (</w:t>
      </w:r>
      <w:r>
        <w:rPr>
          <w:rFonts w:hint="eastAsia" w:ascii="Times New Roman" w:hAnsi="Times New Roman" w:eastAsia="宋体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95% </w:t>
      </w:r>
      <w:r>
        <w:rPr>
          <w:rFonts w:ascii="Times New Roman" w:hAnsi="Times New Roman" w:eastAsia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CI); </w:t>
      </w:r>
      <w:r>
        <w:rPr>
          <w:rFonts w:ascii="Times New Roman" w:hAnsi="Times New Roman" w:eastAsia="Times New Roman" w:cs="Times New Roman"/>
          <w:i/>
          <w:iCs/>
          <w:color w:val="000000" w:themeColor="text1"/>
          <w:lang w:val="en"/>
          <w14:textFill>
            <w14:solidFill>
              <w14:schemeClr w14:val="tx1"/>
            </w14:solidFill>
          </w14:textFill>
        </w:rPr>
        <w:t>* p&lt;0.05   ** p&lt;0.01   *** p&lt;0.001</w:t>
      </w:r>
    </w:p>
    <w:p>
      <w:pPr>
        <w:rPr>
          <w:rFonts w:ascii="Times New Roman" w:hAnsi="Times New Roman" w:eastAsia="Times New Roman" w:cs="Times New Roman"/>
        </w:rPr>
      </w:pPr>
    </w:p>
    <w:sectPr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imes">
    <w:altName w:val="Times New Roman"/>
    <w:panose1 w:val="00000000000000000000"/>
    <w:charset w:val="00"/>
    <w:family w:val="auto"/>
    <w:pitch w:val="default"/>
    <w:sig w:usb0="00000000" w:usb1="00000000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UzMDI0MmVhMDdkNjNiYzBhMGRlNzViYTU4YmJlZmQifQ=="/>
  </w:docVars>
  <w:rsids>
    <w:rsidRoot w:val="33D1CEBE"/>
    <w:rsid w:val="000F4E6B"/>
    <w:rsid w:val="001E58B4"/>
    <w:rsid w:val="001F139E"/>
    <w:rsid w:val="00205889"/>
    <w:rsid w:val="00273F1A"/>
    <w:rsid w:val="00340AB1"/>
    <w:rsid w:val="00382106"/>
    <w:rsid w:val="0059001F"/>
    <w:rsid w:val="005C49A1"/>
    <w:rsid w:val="00746A22"/>
    <w:rsid w:val="00900F29"/>
    <w:rsid w:val="00943893"/>
    <w:rsid w:val="00997F34"/>
    <w:rsid w:val="00A91AB0"/>
    <w:rsid w:val="00B232D5"/>
    <w:rsid w:val="00B5233C"/>
    <w:rsid w:val="00B52341"/>
    <w:rsid w:val="00B54D51"/>
    <w:rsid w:val="00D24B88"/>
    <w:rsid w:val="00E706AD"/>
    <w:rsid w:val="00E74110"/>
    <w:rsid w:val="00E7592C"/>
    <w:rsid w:val="00E77A5A"/>
    <w:rsid w:val="00F47404"/>
    <w:rsid w:val="035E336C"/>
    <w:rsid w:val="04281EDF"/>
    <w:rsid w:val="04D9AE02"/>
    <w:rsid w:val="05FAA773"/>
    <w:rsid w:val="064C748D"/>
    <w:rsid w:val="075185E0"/>
    <w:rsid w:val="09CBDD53"/>
    <w:rsid w:val="0B1FE5B0"/>
    <w:rsid w:val="0DF5A924"/>
    <w:rsid w:val="10E509F3"/>
    <w:rsid w:val="16E57D6E"/>
    <w:rsid w:val="177413C2"/>
    <w:rsid w:val="18332863"/>
    <w:rsid w:val="1A454A6D"/>
    <w:rsid w:val="1A9DC547"/>
    <w:rsid w:val="1B73D236"/>
    <w:rsid w:val="1BA66A84"/>
    <w:rsid w:val="1D5AA757"/>
    <w:rsid w:val="1DDDF72A"/>
    <w:rsid w:val="214F419A"/>
    <w:rsid w:val="21D609C3"/>
    <w:rsid w:val="237FF9BE"/>
    <w:rsid w:val="263C9780"/>
    <w:rsid w:val="283CA027"/>
    <w:rsid w:val="28A67579"/>
    <w:rsid w:val="297A6D2B"/>
    <w:rsid w:val="2B597741"/>
    <w:rsid w:val="2E6668B5"/>
    <w:rsid w:val="305F3930"/>
    <w:rsid w:val="30D2A221"/>
    <w:rsid w:val="3225FDAF"/>
    <w:rsid w:val="322C2EE9"/>
    <w:rsid w:val="329DF6E4"/>
    <w:rsid w:val="33D1CEBE"/>
    <w:rsid w:val="345243D1"/>
    <w:rsid w:val="35D597A6"/>
    <w:rsid w:val="36A07C25"/>
    <w:rsid w:val="3C670538"/>
    <w:rsid w:val="3CF37392"/>
    <w:rsid w:val="3DDB9200"/>
    <w:rsid w:val="4026BA6D"/>
    <w:rsid w:val="4096EF00"/>
    <w:rsid w:val="41EF48B1"/>
    <w:rsid w:val="43D41237"/>
    <w:rsid w:val="4633F7F1"/>
    <w:rsid w:val="479F92D1"/>
    <w:rsid w:val="492358C0"/>
    <w:rsid w:val="4D38DCE2"/>
    <w:rsid w:val="502486AD"/>
    <w:rsid w:val="5045D527"/>
    <w:rsid w:val="505E17A3"/>
    <w:rsid w:val="51C0570E"/>
    <w:rsid w:val="54F7F7D0"/>
    <w:rsid w:val="565B1E83"/>
    <w:rsid w:val="56D80D94"/>
    <w:rsid w:val="57F6EEE4"/>
    <w:rsid w:val="5A5BBCDC"/>
    <w:rsid w:val="5B502D08"/>
    <w:rsid w:val="5B96C296"/>
    <w:rsid w:val="5CB9EE15"/>
    <w:rsid w:val="5EE1EE84"/>
    <w:rsid w:val="5FDA34D2"/>
    <w:rsid w:val="600200C9"/>
    <w:rsid w:val="607AEEF4"/>
    <w:rsid w:val="65BF0EB7"/>
    <w:rsid w:val="68C92C21"/>
    <w:rsid w:val="68F6AF79"/>
    <w:rsid w:val="69C1F1E2"/>
    <w:rsid w:val="6A683EEF"/>
    <w:rsid w:val="6A9301F3"/>
    <w:rsid w:val="6A9CA602"/>
    <w:rsid w:val="6C3C54E2"/>
    <w:rsid w:val="6F4CC8A0"/>
    <w:rsid w:val="6FF45658"/>
    <w:rsid w:val="70201219"/>
    <w:rsid w:val="711298EE"/>
    <w:rsid w:val="7196CB10"/>
    <w:rsid w:val="733E8A7E"/>
    <w:rsid w:val="7357B2DB"/>
    <w:rsid w:val="74F0C0B5"/>
    <w:rsid w:val="752D2513"/>
    <w:rsid w:val="756D81D2"/>
    <w:rsid w:val="792EC82F"/>
    <w:rsid w:val="7AC002BA"/>
    <w:rsid w:val="7ACD872C"/>
    <w:rsid w:val="7B16131C"/>
    <w:rsid w:val="7B9858C3"/>
    <w:rsid w:val="7E4DB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4">
    <w:name w:val="Default Paragraph Font"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3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4DDC73DDA64F643B1F90E598A2EDAB3" ma:contentTypeVersion="16" ma:contentTypeDescription="Create a new document." ma:contentTypeScope="" ma:versionID="e3a21a9fa4099d89b0da89cec815a580">
  <xsd:schema xmlns:xsd="http://www.w3.org/2001/XMLSchema" xmlns:xs="http://www.w3.org/2001/XMLSchema" xmlns:p="http://schemas.microsoft.com/office/2006/metadata/properties" xmlns:ns2="cceae340-fe49-4799-af17-06c7cb35a979" xmlns:ns3="87a67baa-91d5-498d-b1f9-81f0e8c6ecc8" xmlns:ns4="f9b7dee7-591f-4c4c-b2ee-2fb8f33b8322" targetNamespace="http://schemas.microsoft.com/office/2006/metadata/properties" ma:root="true" ma:fieldsID="21d840e45d9fc103c6e9be17c869b253" ns2:_="" ns3:_="" ns4:_="">
    <xsd:import namespace="cceae340-fe49-4799-af17-06c7cb35a979"/>
    <xsd:import namespace="87a67baa-91d5-498d-b1f9-81f0e8c6ecc8"/>
    <xsd:import namespace="f9b7dee7-591f-4c4c-b2ee-2fb8f33b832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4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eae340-fe49-4799-af17-06c7cb35a97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7cd0b543-6ced-4670-aa10-865f486b266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a67baa-91d5-498d-b1f9-81f0e8c6ecc8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b7dee7-591f-4c4c-b2ee-2fb8f33b8322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ae47c7da-ae13-4f23-b60d-b5799f321afc}" ma:internalName="TaxCatchAll" ma:showField="CatchAllData" ma:web="f9b7dee7-591f-4c4c-b2ee-2fb8f33b832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ceae340-fe49-4799-af17-06c7cb35a979">
      <Terms xmlns="http://schemas.microsoft.com/office/infopath/2007/PartnerControls"/>
    </lcf76f155ced4ddcb4097134ff3c332f>
    <TaxCatchAll xmlns="f9b7dee7-591f-4c4c-b2ee-2fb8f33b8322" xsi:nil="true"/>
  </documentManagement>
</p:properties>
</file>

<file path=customXml/itemProps1.xml><?xml version="1.0" encoding="utf-8"?>
<ds:datastoreItem xmlns:ds="http://schemas.openxmlformats.org/officeDocument/2006/customXml" ds:itemID="{BF139CB2-6120-4C44-886B-BD76B401D679}">
  <ds:schemaRefs/>
</ds:datastoreItem>
</file>

<file path=customXml/itemProps2.xml><?xml version="1.0" encoding="utf-8"?>
<ds:datastoreItem xmlns:ds="http://schemas.openxmlformats.org/officeDocument/2006/customXml" ds:itemID="{3CD1B7D8-A7E6-491C-8C76-5426300C083B}">
  <ds:schemaRefs/>
</ds:datastoreItem>
</file>

<file path=customXml/itemProps3.xml><?xml version="1.0" encoding="utf-8"?>
<ds:datastoreItem xmlns:ds="http://schemas.openxmlformats.org/officeDocument/2006/customXml" ds:itemID="{93E51D75-0B36-40E4-A415-40A48BA4FB8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99</Words>
  <Characters>566</Characters>
  <Lines>4</Lines>
  <Paragraphs>1</Paragraphs>
  <TotalTime>12</TotalTime>
  <ScaleCrop>false</ScaleCrop>
  <LinksUpToDate>false</LinksUpToDate>
  <CharactersWithSpaces>664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2022-08-01T18:23:00Z</dcterms:created>
  <dc:creator>aitkenannie</dc:creator>
  <cp:lastModifiedBy>Jane</cp:lastModifiedBy>
  <dcterms:modified xsi:type="dcterms:W3CDTF">2023-08-10T01:46:54Z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0x010100F4DDC73DDA64F643B1F90E598A2EDAB3</vt:lpwstr>
  </property>
  <property fmtid="{D5CDD505-2E9C-101B-9397-08002B2CF9AE}" pid="3" name="MediaServiceImageTags">
    <vt:lpwstr/>
  </property>
  <property fmtid="{D5CDD505-2E9C-101B-9397-08002B2CF9AE}" pid="4" name="KSOProductBuildVer">
    <vt:lpwstr>2052-12.1.0.15120</vt:lpwstr>
  </property>
  <property fmtid="{D5CDD505-2E9C-101B-9397-08002B2CF9AE}" pid="5" name="ICV">
    <vt:lpwstr>30DA06F0F33C4E3789EE9C066678593E_12</vt:lpwstr>
  </property>
</Properties>
</file>