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366" w:rsidRDefault="00093366">
      <w:pPr>
        <w:pStyle w:val="Backmatter"/>
        <w:spacing w:before="156" w:after="156"/>
        <w:rPr>
          <w:bCs/>
          <w:lang w:val="en"/>
        </w:rPr>
      </w:pPr>
    </w:p>
    <w:p w:rsidR="00093366" w:rsidRDefault="008E129B">
      <w:pPr>
        <w:pStyle w:val="Figure"/>
        <w:rPr>
          <w:lang w:val="en"/>
        </w:rPr>
      </w:pPr>
      <w:r>
        <w:rPr>
          <w:noProof/>
          <w:lang w:eastAsia="zh-CN" w:bidi="ar-SA"/>
        </w:rPr>
        <w:drawing>
          <wp:inline distT="0" distB="0" distL="0" distR="0">
            <wp:extent cx="4795520" cy="3263900"/>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857436" cy="3306198"/>
                    </a:xfrm>
                    <a:prstGeom prst="rect">
                      <a:avLst/>
                    </a:prstGeom>
                    <a:noFill/>
                  </pic:spPr>
                </pic:pic>
              </a:graphicData>
            </a:graphic>
          </wp:inline>
        </w:drawing>
      </w:r>
    </w:p>
    <w:p w:rsidR="00093366" w:rsidRDefault="008E129B">
      <w:pPr>
        <w:pStyle w:val="Figurecaption"/>
        <w:rPr>
          <w:lang w:val="en"/>
        </w:rPr>
      </w:pPr>
      <w:r w:rsidRPr="008E129B">
        <w:rPr>
          <w:b/>
          <w:lang w:val="en"/>
        </w:rPr>
        <w:t>Supplementary</w:t>
      </w:r>
      <w:r>
        <w:rPr>
          <w:b/>
          <w:lang w:val="en"/>
        </w:rPr>
        <w:t xml:space="preserve"> Fig. 1. </w:t>
      </w:r>
      <w:r>
        <w:rPr>
          <w:b/>
          <w:bCs/>
          <w:lang w:val="en"/>
        </w:rPr>
        <w:t>Age-dependent increase in hyperphosphorylated tau species in rTg4510 mice.</w:t>
      </w:r>
      <w:r>
        <w:rPr>
          <w:lang w:val="en"/>
        </w:rPr>
        <w:t xml:space="preserve"> Brain samples from rTg4510 mice euthanized at different ages (6, 10, 16, 24 weeks, n = 2 per age) were separated into soluble (S1), precipitate S1 (S1p) and sarkosyl-insoluble pellet (P3) fractions by differential centrifugation and analyzed by western blot for total human tau (E1) and phosphorylated tau at pS396 epitope. GAPDH was used for normalization of S1 and S1p blots. The S1 and S1p E1 blots were re-probed with pS396 and GAPDH. The P3 E1 blot was re-probed with pS396. Normal phosphorylated and non-phosphorylated human 0N4R tau is displayed at 55 kDa, hyperphosphorylated 0N4R tau is mobility-shifted and displayed at 64 and 70 kDa. </w:t>
      </w:r>
    </w:p>
    <w:p w:rsidR="00093366" w:rsidRDefault="00093366">
      <w:pPr>
        <w:pStyle w:val="Figurecaption"/>
        <w:rPr>
          <w:lang w:val="en"/>
        </w:rPr>
      </w:pPr>
    </w:p>
    <w:p w:rsidR="00093366" w:rsidRDefault="008E129B">
      <w:pPr>
        <w:pStyle w:val="Figure"/>
        <w:rPr>
          <w:b/>
          <w:lang w:val="en"/>
        </w:rPr>
      </w:pPr>
      <w:r>
        <w:rPr>
          <w:b/>
          <w:noProof/>
          <w:lang w:eastAsia="zh-CN" w:bidi="ar-SA"/>
        </w:rPr>
        <w:lastRenderedPageBreak/>
        <w:drawing>
          <wp:inline distT="0" distB="0" distL="0" distR="0">
            <wp:extent cx="4806315" cy="344551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813213" cy="3450593"/>
                    </a:xfrm>
                    <a:prstGeom prst="rect">
                      <a:avLst/>
                    </a:prstGeom>
                    <a:noFill/>
                  </pic:spPr>
                </pic:pic>
              </a:graphicData>
            </a:graphic>
          </wp:inline>
        </w:drawing>
      </w:r>
    </w:p>
    <w:p w:rsidR="00093366" w:rsidRDefault="008E129B">
      <w:pPr>
        <w:rPr>
          <w:rFonts w:ascii="Times New Roman" w:hAnsi="Times New Roman"/>
          <w:lang w:val="en"/>
        </w:rPr>
      </w:pPr>
      <w:r w:rsidRPr="008E129B">
        <w:rPr>
          <w:rFonts w:ascii="Times New Roman" w:hAnsi="Times New Roman"/>
          <w:b/>
          <w:lang w:val="en"/>
        </w:rPr>
        <w:t>Supplementary</w:t>
      </w:r>
      <w:r>
        <w:rPr>
          <w:rFonts w:ascii="Times New Roman" w:hAnsi="Times New Roman"/>
          <w:b/>
          <w:lang w:val="en"/>
        </w:rPr>
        <w:t xml:space="preserve"> Fig. 2. </w:t>
      </w:r>
      <w:r>
        <w:rPr>
          <w:rFonts w:ascii="Times New Roman" w:hAnsi="Times New Roman"/>
          <w:b/>
          <w:bCs/>
          <w:lang w:val="en"/>
        </w:rPr>
        <w:t>Separation of different tau species from rTg4510 brains by differential centrifugation and sarkosyl fractionation.</w:t>
      </w:r>
      <w:r>
        <w:rPr>
          <w:rFonts w:ascii="Times New Roman" w:hAnsi="Times New Roman"/>
          <w:lang w:val="en"/>
        </w:rPr>
        <w:t xml:space="preserve"> Brain homogenates were separated into Tris-buffered saline (TBS)-extractable (S1), S1 precipitate (S1p), and sarkosyl-insoluble pellet (P3) fractions. Brain homogenates were separated by centrifugation at 27,000 × g for 20 min at 4 ℃ in S1 fraction. The pellet (P1) was re-homogenized in 5 volumes of high salt/sucrose buffer and centrifuged as above. The supernatant (S2) was collected and incubated with 1% sarkosyl for 1 h at 37 ℃, followed by centrifugation at 150,000 × g for 1 h at 4 ℃ to obtain sarkosyl-insoluble pellet (P3). S1 fraction was separated by further centrifugation at 150,000 × g for 20 min at 4 °C to obtain the precipitate (S1p) fraction. S1 contains soluble 55 and 64 kDa tau species. The low speed soluble 64 kDa tau species precipitate under high-speed centrifugation in S1p, are characterized as oligomeric and regarded as pre-tangle tau equivalent. P3 contains sarkosyl-insoluble 64 and 70 kDa tau species which are characterized as fibrillary and regarded as</w:t>
      </w:r>
      <w:r w:rsidR="00706681">
        <w:rPr>
          <w:rFonts w:ascii="Times New Roman" w:hAnsi="Times New Roman"/>
          <w:lang w:val="en"/>
        </w:rPr>
        <w:t xml:space="preserve"> NFTs equivalent as reported [1</w:t>
      </w:r>
      <w:r>
        <w:rPr>
          <w:rFonts w:ascii="Times New Roman" w:hAnsi="Times New Roman"/>
          <w:lang w:val="en"/>
        </w:rPr>
        <w:t>].</w:t>
      </w:r>
    </w:p>
    <w:p w:rsidR="00093366" w:rsidRDefault="00093366">
      <w:pPr>
        <w:rPr>
          <w:rFonts w:ascii="Times New Roman" w:hAnsi="Times New Roman"/>
          <w:lang w:val="en"/>
        </w:rPr>
      </w:pPr>
    </w:p>
    <w:p w:rsidR="00093366" w:rsidRDefault="00093366">
      <w:pPr>
        <w:rPr>
          <w:rFonts w:ascii="Times New Roman" w:hAnsi="Times New Roman"/>
          <w:lang w:val="en"/>
        </w:rPr>
      </w:pPr>
    </w:p>
    <w:p w:rsidR="00093366" w:rsidRDefault="008E129B">
      <w:pPr>
        <w:rPr>
          <w:rFonts w:ascii="Times New Roman" w:hAnsi="Times New Roman"/>
          <w:b/>
          <w:bCs/>
          <w:sz w:val="24"/>
          <w:szCs w:val="24"/>
          <w:lang w:val="en"/>
        </w:rPr>
      </w:pPr>
      <w:r>
        <w:rPr>
          <w:rFonts w:ascii="Times New Roman" w:hAnsi="Times New Roman"/>
          <w:b/>
          <w:bCs/>
          <w:sz w:val="24"/>
          <w:szCs w:val="24"/>
          <w:lang w:val="en"/>
        </w:rPr>
        <w:t>Reference</w:t>
      </w:r>
      <w:bookmarkStart w:id="0" w:name="_GoBack"/>
      <w:bookmarkEnd w:id="0"/>
    </w:p>
    <w:p w:rsidR="00093366" w:rsidRDefault="00093366">
      <w:pPr>
        <w:rPr>
          <w:rFonts w:ascii="Times New Roman" w:hAnsi="Times New Roman"/>
          <w:b/>
          <w:bCs/>
          <w:sz w:val="24"/>
          <w:szCs w:val="24"/>
          <w:lang w:val="en"/>
        </w:rPr>
      </w:pPr>
    </w:p>
    <w:p w:rsidR="00093366" w:rsidRDefault="00706681">
      <w:pPr>
        <w:rPr>
          <w:rFonts w:ascii="Times New Roman" w:hAnsi="Times New Roman"/>
        </w:rPr>
      </w:pPr>
      <w:r>
        <w:rPr>
          <w:rFonts w:ascii="Times New Roman" w:hAnsi="Times New Roman"/>
        </w:rPr>
        <w:t>[1</w:t>
      </w:r>
      <w:r w:rsidR="008E129B">
        <w:rPr>
          <w:rFonts w:ascii="Times New Roman" w:hAnsi="Times New Roman"/>
        </w:rPr>
        <w:t xml:space="preserve">] Sahara N, DeTure M, Ren Y, Ebrahim AS, Kang D, Knight J, </w:t>
      </w:r>
      <w:r w:rsidR="008E129B">
        <w:rPr>
          <w:rFonts w:ascii="Times New Roman" w:hAnsi="Times New Roman"/>
          <w:i/>
        </w:rPr>
        <w:t>et al</w:t>
      </w:r>
      <w:r w:rsidR="008E129B">
        <w:rPr>
          <w:rFonts w:ascii="Times New Roman" w:hAnsi="Times New Roman"/>
        </w:rPr>
        <w:t>. Characteristics of TBS-extractable hyperphosphorylated tau species: aggregation intermediates in rTg4510 mouse brain. Journal of Alzheimer's Disease. 2013; 33: 249–263.</w:t>
      </w:r>
    </w:p>
    <w:sectPr w:rsidR="000933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3366" w:rsidRDefault="008E129B">
      <w:pPr>
        <w:spacing w:line="240" w:lineRule="auto"/>
      </w:pPr>
      <w:r>
        <w:separator/>
      </w:r>
    </w:p>
  </w:endnote>
  <w:endnote w:type="continuationSeparator" w:id="0">
    <w:p w:rsidR="00093366" w:rsidRDefault="008E12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DE"/>
    <w:family w:val="swiss"/>
    <w:pitch w:val="default"/>
    <w:sig w:usb0="00000000" w:usb1="00000000" w:usb2="00000000" w:usb3="00000000" w:csb0="00010001"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3366" w:rsidRDefault="008E129B">
      <w:pPr>
        <w:spacing w:line="240" w:lineRule="auto"/>
      </w:pPr>
      <w:r>
        <w:separator/>
      </w:r>
    </w:p>
  </w:footnote>
  <w:footnote w:type="continuationSeparator" w:id="0">
    <w:p w:rsidR="00093366" w:rsidRDefault="008E129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468F5"/>
    <w:multiLevelType w:val="multilevel"/>
    <w:tmpl w:val="18B468F5"/>
    <w:lvl w:ilvl="0">
      <w:start w:val="1"/>
      <w:numFmt w:val="bullet"/>
      <w:pStyle w:val="Bullet"/>
      <w:lvlText w:val=""/>
      <w:lvlJc w:val="left"/>
      <w:pPr>
        <w:ind w:left="3033" w:hanging="425"/>
      </w:pPr>
      <w:rPr>
        <w:rFonts w:ascii="Symbol" w:hAnsi="Symbol" w:hint="default"/>
        <w:b w:val="0"/>
        <w:i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 w15:restartNumberingAfterBreak="0">
    <w:nsid w:val="7B2173DC"/>
    <w:multiLevelType w:val="multilevel"/>
    <w:tmpl w:val="7B2173DC"/>
    <w:lvl w:ilvl="0">
      <w:start w:val="1"/>
      <w:numFmt w:val="decimal"/>
      <w:pStyle w:val="IMR-References"/>
      <w:lvlText w:val="%1."/>
      <w:lvlJc w:val="left"/>
      <w:pPr>
        <w:ind w:left="425" w:hanging="425"/>
      </w:pPr>
      <w:rPr>
        <w:b w:val="0"/>
        <w:i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bordersDoNotSurroundHeader/>
  <w:bordersDoNotSurroundFooter/>
  <w:defaultTabStop w:val="420"/>
  <w:hyphenationZone w:val="42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MDI0MmVhMDdkNjNiYzBhMGRlNzViYTU4YmJlZmQifQ=="/>
  </w:docVars>
  <w:rsids>
    <w:rsidRoot w:val="00FC6A77"/>
    <w:rsid w:val="000545A5"/>
    <w:rsid w:val="00093366"/>
    <w:rsid w:val="0015413C"/>
    <w:rsid w:val="001C145D"/>
    <w:rsid w:val="0023653E"/>
    <w:rsid w:val="003153F6"/>
    <w:rsid w:val="00394A37"/>
    <w:rsid w:val="003B422B"/>
    <w:rsid w:val="004579CC"/>
    <w:rsid w:val="00532453"/>
    <w:rsid w:val="00537FBD"/>
    <w:rsid w:val="00600ADC"/>
    <w:rsid w:val="0061216B"/>
    <w:rsid w:val="00645ABB"/>
    <w:rsid w:val="00706681"/>
    <w:rsid w:val="00760E77"/>
    <w:rsid w:val="0083528A"/>
    <w:rsid w:val="00865147"/>
    <w:rsid w:val="00886A79"/>
    <w:rsid w:val="00892DF5"/>
    <w:rsid w:val="008D1B23"/>
    <w:rsid w:val="008E129B"/>
    <w:rsid w:val="00945443"/>
    <w:rsid w:val="00983BE2"/>
    <w:rsid w:val="0098748B"/>
    <w:rsid w:val="009D3C10"/>
    <w:rsid w:val="009E7368"/>
    <w:rsid w:val="00A143E8"/>
    <w:rsid w:val="00A277CA"/>
    <w:rsid w:val="00A31BE2"/>
    <w:rsid w:val="00A43A37"/>
    <w:rsid w:val="00A43B26"/>
    <w:rsid w:val="00AA3FAC"/>
    <w:rsid w:val="00B52606"/>
    <w:rsid w:val="00B6629B"/>
    <w:rsid w:val="00C94E3A"/>
    <w:rsid w:val="00CB7718"/>
    <w:rsid w:val="00CE54EB"/>
    <w:rsid w:val="00D10C5B"/>
    <w:rsid w:val="00D25C8B"/>
    <w:rsid w:val="00D8033B"/>
    <w:rsid w:val="00E21E57"/>
    <w:rsid w:val="00E232A7"/>
    <w:rsid w:val="00E9016E"/>
    <w:rsid w:val="00E9773D"/>
    <w:rsid w:val="00EA22E5"/>
    <w:rsid w:val="00EB67CA"/>
    <w:rsid w:val="00EF3C53"/>
    <w:rsid w:val="00F2034C"/>
    <w:rsid w:val="00F42097"/>
    <w:rsid w:val="00FC0446"/>
    <w:rsid w:val="00FC6A77"/>
    <w:rsid w:val="4E7F7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2478C9-AEE1-47EE-BAF4-A72DA7650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iPriority="0" w:qFormat="1"/>
    <w:lsdException w:name="annotation text" w:semiHidden="1" w:uiPriority="0" w:qFormat="1"/>
    <w:lsdException w:name="header" w:semiHidden="1" w:qFormat="1"/>
    <w:lsdException w:name="footer" w:semiHidden="1"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uiPriority="22" w:qFormat="1"/>
    <w:lsdException w:name="page number" w:semiHidden="1" w:uiPriority="0" w:qFormat="1"/>
    <w:lsdException w:name="endnote reference" w:semiHidden="1" w:uiPriority="0" w:qFormat="1"/>
    <w:lsdException w:name="endnote text" w:semiHidden="1" w:uiPriority="0" w:qFormat="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qFormat="1"/>
    <w:lsdException w:name="Body Text" w:semiHidden="1" w:uiPriority="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uiPriority="0" w:qFormat="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260" w:lineRule="atLeast"/>
      <w:jc w:val="both"/>
    </w:pPr>
    <w:rPr>
      <w:rFonts w:ascii="Palatino Linotype" w:eastAsia="宋体" w:hAnsi="Palatino Linotype"/>
      <w:color w:val="000000"/>
    </w:rPr>
  </w:style>
  <w:style w:type="paragraph" w:styleId="1">
    <w:name w:val="heading 1"/>
    <w:basedOn w:val="a"/>
    <w:next w:val="a"/>
    <w:link w:val="10"/>
    <w:uiPriority w:val="9"/>
    <w:qFormat/>
    <w:pPr>
      <w:keepNext/>
      <w:keepLines/>
      <w:adjustRightInd w:val="0"/>
      <w:snapToGrid w:val="0"/>
      <w:spacing w:before="360" w:after="360" w:line="240" w:lineRule="auto"/>
      <w:outlineLvl w:val="0"/>
    </w:pPr>
    <w:rPr>
      <w:rFonts w:ascii="Times New Roman" w:eastAsia="Times New Roman" w:hAnsi="Times New Roman"/>
      <w:b/>
      <w:bCs/>
      <w:kern w:val="44"/>
      <w:sz w:val="24"/>
      <w:szCs w:val="24"/>
    </w:rPr>
  </w:style>
  <w:style w:type="paragraph" w:styleId="2">
    <w:name w:val="heading 2"/>
    <w:basedOn w:val="a"/>
    <w:next w:val="a"/>
    <w:link w:val="20"/>
    <w:uiPriority w:val="9"/>
    <w:qFormat/>
    <w:pPr>
      <w:keepNext/>
      <w:keepLines/>
      <w:adjustRightInd w:val="0"/>
      <w:snapToGrid w:val="0"/>
      <w:spacing w:before="240" w:after="240" w:line="240" w:lineRule="auto"/>
      <w:outlineLvl w:val="1"/>
    </w:pPr>
    <w:rPr>
      <w:rFonts w:ascii="Times New Roman" w:eastAsia="Times New Roman" w:hAnsi="Times New Roman"/>
      <w:b/>
      <w:bCs/>
      <w:i/>
      <w:sz w:val="21"/>
      <w:szCs w:val="21"/>
    </w:rPr>
  </w:style>
  <w:style w:type="paragraph" w:styleId="3">
    <w:name w:val="heading 3"/>
    <w:basedOn w:val="a"/>
    <w:next w:val="a"/>
    <w:link w:val="30"/>
    <w:uiPriority w:val="9"/>
    <w:qFormat/>
    <w:pPr>
      <w:keepNext/>
      <w:keepLines/>
      <w:adjustRightInd w:val="0"/>
      <w:snapToGrid w:val="0"/>
      <w:spacing w:before="160" w:after="160" w:line="240" w:lineRule="auto"/>
      <w:outlineLvl w:val="2"/>
    </w:pPr>
    <w:rPr>
      <w:rFonts w:ascii="Times New Roman" w:eastAsia="Times New Roman" w:hAnsi="Times New Roman"/>
      <w:bCs/>
      <w:i/>
      <w:sz w:val="21"/>
      <w:szCs w:val="21"/>
    </w:rPr>
  </w:style>
  <w:style w:type="paragraph" w:styleId="4">
    <w:name w:val="heading 4"/>
    <w:basedOn w:val="a"/>
    <w:next w:val="a"/>
    <w:link w:val="40"/>
    <w:uiPriority w:val="9"/>
    <w:semiHidden/>
    <w:qFormat/>
    <w:pPr>
      <w:keepNext/>
      <w:keepLines/>
      <w:spacing w:before="280" w:after="290" w:line="376" w:lineRule="auto"/>
      <w:ind w:firstLine="320"/>
      <w:outlineLvl w:val="3"/>
    </w:pPr>
    <w:rPr>
      <w:rFonts w:ascii="Calibri Light" w:eastAsia="NimbusRomNo9L" w:hAnsi="Calibri Light" w:cs="NimbusRomNo9L"/>
      <w:b/>
      <w:bCs/>
      <w:sz w:val="28"/>
      <w:szCs w:val="28"/>
    </w:rPr>
  </w:style>
  <w:style w:type="paragraph" w:styleId="5">
    <w:name w:val="heading 5"/>
    <w:basedOn w:val="a"/>
    <w:next w:val="a"/>
    <w:link w:val="50"/>
    <w:uiPriority w:val="9"/>
    <w:semiHidden/>
    <w:qFormat/>
    <w:pPr>
      <w:keepNext/>
      <w:keepLines/>
      <w:spacing w:before="280" w:after="290" w:line="376" w:lineRule="auto"/>
      <w:outlineLvl w:val="4"/>
    </w:pPr>
    <w:rPr>
      <w:b/>
      <w:bCs/>
      <w:sz w:val="28"/>
      <w:szCs w:val="28"/>
    </w:rPr>
  </w:style>
  <w:style w:type="paragraph" w:styleId="6">
    <w:name w:val="heading 6"/>
    <w:basedOn w:val="a"/>
    <w:next w:val="a"/>
    <w:link w:val="60"/>
    <w:uiPriority w:val="9"/>
    <w:semiHidden/>
    <w:qFormat/>
    <w:pPr>
      <w:keepNext/>
      <w:keepLines/>
      <w:numPr>
        <w:ilvl w:val="5"/>
        <w:numId w:val="1"/>
      </w:numPr>
      <w:spacing w:before="240" w:after="64" w:line="320" w:lineRule="auto"/>
      <w:outlineLvl w:val="5"/>
    </w:pPr>
    <w:rPr>
      <w:rFonts w:ascii="等线 Light" w:eastAsia="等线 Light" w:hAnsi="等线 Light" w:cstheme="majorBidi"/>
      <w:b/>
      <w:bCs/>
      <w:sz w:val="24"/>
      <w:szCs w:val="24"/>
    </w:rPr>
  </w:style>
  <w:style w:type="paragraph" w:styleId="7">
    <w:name w:val="heading 7"/>
    <w:basedOn w:val="a"/>
    <w:next w:val="a"/>
    <w:link w:val="70"/>
    <w:uiPriority w:val="9"/>
    <w:semiHidden/>
    <w:qFormat/>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0"/>
    <w:uiPriority w:val="9"/>
    <w:semiHidden/>
    <w:qFormat/>
    <w:pPr>
      <w:keepNext/>
      <w:keepLines/>
      <w:numPr>
        <w:ilvl w:val="7"/>
        <w:numId w:val="1"/>
      </w:numPr>
      <w:spacing w:before="240" w:after="64" w:line="320" w:lineRule="auto"/>
      <w:outlineLvl w:val="7"/>
    </w:pPr>
    <w:rPr>
      <w:rFonts w:ascii="等线 Light" w:eastAsia="等线 Light" w:hAnsi="等线 Light" w:cstheme="majorBidi"/>
      <w:sz w:val="24"/>
      <w:szCs w:val="24"/>
    </w:rPr>
  </w:style>
  <w:style w:type="paragraph" w:styleId="9">
    <w:name w:val="heading 9"/>
    <w:basedOn w:val="a"/>
    <w:next w:val="a"/>
    <w:link w:val="90"/>
    <w:uiPriority w:val="9"/>
    <w:semiHidden/>
    <w:qFormat/>
    <w:pPr>
      <w:keepNext/>
      <w:keepLines/>
      <w:numPr>
        <w:ilvl w:val="8"/>
        <w:numId w:val="1"/>
      </w:numPr>
      <w:spacing w:before="240" w:after="64" w:line="320" w:lineRule="auto"/>
      <w:outlineLvl w:val="8"/>
    </w:pPr>
    <w:rPr>
      <w:rFonts w:ascii="等线 Light" w:eastAsia="等线 Light" w:hAnsi="等线 Light"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style>
  <w:style w:type="paragraph" w:styleId="a5">
    <w:name w:val="Body Text"/>
    <w:link w:val="a6"/>
    <w:semiHidden/>
    <w:qFormat/>
    <w:pPr>
      <w:spacing w:after="120" w:line="340" w:lineRule="atLeast"/>
      <w:jc w:val="both"/>
    </w:pPr>
    <w:rPr>
      <w:rFonts w:ascii="Palatino Linotype" w:eastAsia="宋体" w:hAnsi="Palatino Linotype"/>
      <w:color w:val="000000"/>
      <w:sz w:val="24"/>
      <w:lang w:eastAsia="de-DE"/>
    </w:rPr>
  </w:style>
  <w:style w:type="paragraph" w:styleId="a7">
    <w:name w:val="endnote text"/>
    <w:basedOn w:val="a"/>
    <w:link w:val="a8"/>
    <w:semiHidden/>
    <w:qFormat/>
    <w:pPr>
      <w:spacing w:line="240" w:lineRule="auto"/>
    </w:pPr>
  </w:style>
  <w:style w:type="paragraph" w:styleId="a9">
    <w:name w:val="Balloon Text"/>
    <w:basedOn w:val="a"/>
    <w:link w:val="aa"/>
    <w:uiPriority w:val="99"/>
    <w:semiHidden/>
    <w:qFormat/>
    <w:rPr>
      <w:rFonts w:cs="Tahoma"/>
      <w:szCs w:val="18"/>
    </w:rPr>
  </w:style>
  <w:style w:type="paragraph" w:styleId="ab">
    <w:name w:val="footer"/>
    <w:basedOn w:val="a"/>
    <w:link w:val="ac"/>
    <w:uiPriority w:val="99"/>
    <w:semiHidden/>
    <w:qFormat/>
    <w:pPr>
      <w:tabs>
        <w:tab w:val="center" w:pos="4153"/>
        <w:tab w:val="right" w:pos="8306"/>
      </w:tabs>
      <w:snapToGrid w:val="0"/>
      <w:spacing w:line="240" w:lineRule="atLeast"/>
    </w:pPr>
    <w:rPr>
      <w:szCs w:val="18"/>
    </w:rPr>
  </w:style>
  <w:style w:type="paragraph" w:styleId="ad">
    <w:name w:val="header"/>
    <w:basedOn w:val="a"/>
    <w:link w:val="ae"/>
    <w:uiPriority w:val="99"/>
    <w:semiHidden/>
    <w:qFormat/>
    <w:pPr>
      <w:pBdr>
        <w:bottom w:val="single" w:sz="6" w:space="1" w:color="auto"/>
      </w:pBdr>
      <w:tabs>
        <w:tab w:val="center" w:pos="4153"/>
        <w:tab w:val="right" w:pos="8306"/>
      </w:tabs>
      <w:snapToGrid w:val="0"/>
      <w:spacing w:line="240" w:lineRule="atLeast"/>
      <w:jc w:val="center"/>
    </w:pPr>
    <w:rPr>
      <w:szCs w:val="18"/>
    </w:rPr>
  </w:style>
  <w:style w:type="paragraph" w:styleId="af">
    <w:name w:val="footnote text"/>
    <w:basedOn w:val="a"/>
    <w:link w:val="af0"/>
    <w:semiHidden/>
    <w:qFormat/>
    <w:pPr>
      <w:spacing w:line="240" w:lineRule="auto"/>
    </w:pPr>
  </w:style>
  <w:style w:type="paragraph" w:styleId="af1">
    <w:name w:val="Normal (Web)"/>
    <w:basedOn w:val="a"/>
    <w:uiPriority w:val="99"/>
    <w:semiHidden/>
    <w:qFormat/>
    <w:rPr>
      <w:szCs w:val="24"/>
    </w:rPr>
  </w:style>
  <w:style w:type="paragraph" w:styleId="af2">
    <w:name w:val="annotation subject"/>
    <w:basedOn w:val="a3"/>
    <w:next w:val="a3"/>
    <w:link w:val="af3"/>
    <w:semiHidden/>
    <w:qFormat/>
    <w:rPr>
      <w:b/>
      <w:bCs/>
    </w:rPr>
  </w:style>
  <w:style w:type="table" w:styleId="af4">
    <w:name w:val="Table Grid"/>
    <w:basedOn w:val="a1"/>
    <w:uiPriority w:val="59"/>
    <w:qFormat/>
    <w:pPr>
      <w:spacing w:line="260" w:lineRule="atLeast"/>
      <w:jc w:val="both"/>
    </w:pPr>
    <w:rPr>
      <w:rFonts w:ascii="Palatino Linotype" w:eastAsia="宋体"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endnote reference"/>
    <w:semiHidden/>
    <w:qFormat/>
    <w:rPr>
      <w:vertAlign w:val="superscript"/>
    </w:rPr>
  </w:style>
  <w:style w:type="character" w:styleId="af6">
    <w:name w:val="page number"/>
    <w:semiHidden/>
    <w:qFormat/>
  </w:style>
  <w:style w:type="character" w:styleId="af7">
    <w:name w:val="FollowedHyperlink"/>
    <w:semiHidden/>
    <w:qFormat/>
    <w:rPr>
      <w:color w:val="954F72"/>
      <w:u w:val="single"/>
    </w:rPr>
  </w:style>
  <w:style w:type="character" w:styleId="af8">
    <w:name w:val="line number"/>
    <w:uiPriority w:val="22"/>
    <w:semiHidden/>
    <w:qFormat/>
    <w:rPr>
      <w:rFonts w:ascii="Times New Roman" w:eastAsia="Times New Roman" w:hAnsi="Times New Roman" w:cs="Times New Roman"/>
      <w:sz w:val="18"/>
      <w:szCs w:val="18"/>
    </w:rPr>
  </w:style>
  <w:style w:type="character" w:styleId="af9">
    <w:name w:val="Hyperlink"/>
    <w:uiPriority w:val="99"/>
    <w:semiHidden/>
    <w:qFormat/>
    <w:rPr>
      <w:color w:val="0000FF"/>
      <w:u w:val="single"/>
    </w:rPr>
  </w:style>
  <w:style w:type="character" w:styleId="afa">
    <w:name w:val="annotation reference"/>
    <w:semiHidden/>
    <w:qFormat/>
    <w:rPr>
      <w:sz w:val="21"/>
      <w:szCs w:val="21"/>
    </w:rPr>
  </w:style>
  <w:style w:type="table" w:customStyle="1" w:styleId="Table">
    <w:name w:val="_Table"/>
    <w:basedOn w:val="a1"/>
    <w:uiPriority w:val="99"/>
    <w:qFormat/>
    <w:rPr>
      <w:rFonts w:ascii="Palatino Linotype" w:eastAsia="宋体" w:hAnsi="Palatino Linotype"/>
      <w:color w:val="000000"/>
      <w:lang w:val="en-CA" w:eastAsia="en-US"/>
    </w:rPr>
    <w:tblPr>
      <w:tblCellMar>
        <w:left w:w="0" w:type="dxa"/>
        <w:right w:w="0" w:type="dxa"/>
      </w:tblCellMar>
    </w:tblPr>
  </w:style>
  <w:style w:type="paragraph" w:customStyle="1" w:styleId="Abstract">
    <w:name w:val="Abstract"/>
    <w:next w:val="a"/>
    <w:uiPriority w:val="5"/>
    <w:qFormat/>
    <w:pPr>
      <w:jc w:val="both"/>
    </w:pPr>
    <w:rPr>
      <w:rFonts w:ascii="Times New Roman" w:eastAsia="Times New Roman" w:hAnsi="Times New Roman"/>
      <w:color w:val="000000"/>
      <w:sz w:val="21"/>
      <w:szCs w:val="21"/>
      <w:lang w:eastAsia="de-DE" w:bidi="en-US"/>
    </w:rPr>
  </w:style>
  <w:style w:type="paragraph" w:customStyle="1" w:styleId="Academiceditor">
    <w:name w:val="Academic editor"/>
    <w:uiPriority w:val="4"/>
    <w:qFormat/>
    <w:pPr>
      <w:adjustRightInd w:val="0"/>
      <w:snapToGrid w:val="0"/>
      <w:jc w:val="both"/>
    </w:pPr>
    <w:rPr>
      <w:rFonts w:ascii="Times New Roman" w:eastAsia="Times New Roman" w:hAnsi="Times New Roman"/>
      <w:color w:val="000000"/>
      <w:sz w:val="21"/>
      <w:szCs w:val="21"/>
      <w:lang w:eastAsia="de-DE" w:bidi="en-US"/>
    </w:rPr>
  </w:style>
  <w:style w:type="paragraph" w:customStyle="1" w:styleId="Affiliation">
    <w:name w:val="Affiliation"/>
    <w:uiPriority w:val="3"/>
    <w:qFormat/>
    <w:pPr>
      <w:adjustRightInd w:val="0"/>
      <w:snapToGrid w:val="0"/>
      <w:jc w:val="both"/>
    </w:pPr>
    <w:rPr>
      <w:rFonts w:ascii="Times New Roman" w:eastAsia="Times New Roman" w:hAnsi="Times New Roman"/>
      <w:color w:val="000000"/>
      <w:sz w:val="21"/>
      <w:szCs w:val="21"/>
      <w:lang w:eastAsia="de-DE" w:bidi="en-US"/>
    </w:rPr>
  </w:style>
  <w:style w:type="character" w:customStyle="1" w:styleId="apple-converted-space">
    <w:name w:val="apple-converted-space"/>
    <w:semiHidden/>
    <w:qFormat/>
  </w:style>
  <w:style w:type="paragraph" w:customStyle="1" w:styleId="Articletype">
    <w:name w:val="Article type"/>
    <w:next w:val="a"/>
    <w:qFormat/>
    <w:pPr>
      <w:adjustRightInd w:val="0"/>
      <w:snapToGrid w:val="0"/>
    </w:pPr>
    <w:rPr>
      <w:rFonts w:ascii="Times New Roman" w:eastAsia="Times New Roman" w:hAnsi="Times New Roman"/>
      <w:i/>
      <w:snapToGrid w:val="0"/>
      <w:color w:val="000000"/>
      <w:szCs w:val="22"/>
      <w:lang w:eastAsia="de-DE" w:bidi="en-US"/>
    </w:rPr>
  </w:style>
  <w:style w:type="character" w:customStyle="1" w:styleId="10">
    <w:name w:val="标题 1 字符"/>
    <w:basedOn w:val="a0"/>
    <w:link w:val="1"/>
    <w:uiPriority w:val="9"/>
    <w:qFormat/>
    <w:rPr>
      <w:rFonts w:ascii="Times New Roman" w:eastAsia="Times New Roman" w:hAnsi="Times New Roman"/>
      <w:b/>
      <w:bCs/>
      <w:color w:val="000000"/>
      <w:kern w:val="44"/>
      <w:sz w:val="24"/>
      <w:szCs w:val="24"/>
    </w:rPr>
  </w:style>
  <w:style w:type="character" w:customStyle="1" w:styleId="20">
    <w:name w:val="标题 2 字符"/>
    <w:basedOn w:val="a0"/>
    <w:link w:val="2"/>
    <w:uiPriority w:val="9"/>
    <w:rPr>
      <w:rFonts w:ascii="Times New Roman" w:eastAsia="Times New Roman" w:hAnsi="Times New Roman"/>
      <w:b/>
      <w:bCs/>
      <w:i/>
      <w:color w:val="000000"/>
      <w:kern w:val="0"/>
      <w:sz w:val="21"/>
      <w:szCs w:val="21"/>
    </w:rPr>
  </w:style>
  <w:style w:type="character" w:customStyle="1" w:styleId="30">
    <w:name w:val="标题 3 字符"/>
    <w:basedOn w:val="a0"/>
    <w:link w:val="3"/>
    <w:uiPriority w:val="9"/>
    <w:rPr>
      <w:rFonts w:ascii="Times New Roman" w:eastAsia="Times New Roman" w:hAnsi="Times New Roman"/>
      <w:bCs/>
      <w:i/>
      <w:color w:val="000000"/>
      <w:kern w:val="0"/>
      <w:sz w:val="21"/>
      <w:szCs w:val="21"/>
    </w:rPr>
  </w:style>
  <w:style w:type="character" w:customStyle="1" w:styleId="40">
    <w:name w:val="标题 4 字符"/>
    <w:link w:val="4"/>
    <w:uiPriority w:val="9"/>
    <w:semiHidden/>
    <w:qFormat/>
    <w:rPr>
      <w:rFonts w:ascii="Calibri Light" w:eastAsia="NimbusRomNo9L" w:hAnsi="Calibri Light" w:cs="NimbusRomNo9L"/>
      <w:b/>
      <w:bCs/>
      <w:kern w:val="0"/>
      <w:sz w:val="28"/>
      <w:szCs w:val="28"/>
    </w:rPr>
  </w:style>
  <w:style w:type="character" w:customStyle="1" w:styleId="60">
    <w:name w:val="标题 6 字符"/>
    <w:link w:val="6"/>
    <w:uiPriority w:val="9"/>
    <w:semiHidden/>
    <w:qFormat/>
    <w:rPr>
      <w:rFonts w:ascii="等线 Light" w:eastAsia="等线 Light" w:hAnsi="等线 Light" w:cstheme="majorBidi"/>
      <w:b/>
      <w:bCs/>
      <w:sz w:val="24"/>
      <w:szCs w:val="24"/>
    </w:rPr>
  </w:style>
  <w:style w:type="character" w:customStyle="1" w:styleId="70">
    <w:name w:val="标题 7 字符"/>
    <w:link w:val="7"/>
    <w:uiPriority w:val="9"/>
    <w:semiHidden/>
    <w:qFormat/>
    <w:rPr>
      <w:rFonts w:ascii="Times New Roman" w:hAnsi="Times New Roman"/>
      <w:b/>
      <w:bCs/>
      <w:sz w:val="24"/>
      <w:szCs w:val="24"/>
    </w:rPr>
  </w:style>
  <w:style w:type="character" w:customStyle="1" w:styleId="80">
    <w:name w:val="标题 8 字符"/>
    <w:link w:val="8"/>
    <w:uiPriority w:val="9"/>
    <w:semiHidden/>
    <w:qFormat/>
    <w:rPr>
      <w:rFonts w:ascii="等线 Light" w:eastAsia="等线 Light" w:hAnsi="等线 Light" w:cstheme="majorBidi"/>
      <w:sz w:val="24"/>
      <w:szCs w:val="24"/>
    </w:rPr>
  </w:style>
  <w:style w:type="character" w:customStyle="1" w:styleId="90">
    <w:name w:val="标题 9 字符"/>
    <w:link w:val="9"/>
    <w:uiPriority w:val="9"/>
    <w:semiHidden/>
    <w:qFormat/>
    <w:rPr>
      <w:rFonts w:ascii="等线 Light" w:eastAsia="等线 Light" w:hAnsi="等线 Light" w:cstheme="majorBidi"/>
      <w:sz w:val="21"/>
      <w:szCs w:val="21"/>
    </w:rPr>
  </w:style>
  <w:style w:type="paragraph" w:customStyle="1" w:styleId="Authornames">
    <w:name w:val="Authornames"/>
    <w:next w:val="a"/>
    <w:uiPriority w:val="2"/>
    <w:qFormat/>
    <w:pPr>
      <w:adjustRightInd w:val="0"/>
      <w:snapToGrid w:val="0"/>
      <w:jc w:val="both"/>
    </w:pPr>
    <w:rPr>
      <w:rFonts w:ascii="Times New Roman" w:eastAsia="Times New Roman" w:hAnsi="Times New Roman"/>
      <w:color w:val="000000"/>
      <w:sz w:val="21"/>
      <w:szCs w:val="21"/>
      <w:lang w:eastAsia="de-DE" w:bidi="en-US"/>
    </w:rPr>
  </w:style>
  <w:style w:type="paragraph" w:customStyle="1" w:styleId="Backmatter">
    <w:name w:val="Back matter"/>
    <w:uiPriority w:val="18"/>
    <w:qFormat/>
    <w:pPr>
      <w:adjustRightInd w:val="0"/>
      <w:snapToGrid w:val="0"/>
      <w:spacing w:beforeLines="50" w:before="50" w:afterLines="50" w:after="50"/>
      <w:jc w:val="both"/>
    </w:pPr>
    <w:rPr>
      <w:rFonts w:ascii="Times New Roman" w:eastAsia="Times New Roman" w:hAnsi="Times New Roman"/>
      <w:b/>
      <w:snapToGrid w:val="0"/>
      <w:color w:val="000000"/>
      <w:sz w:val="24"/>
      <w:szCs w:val="24"/>
      <w:lang w:eastAsia="en-US" w:bidi="en-US"/>
    </w:rPr>
  </w:style>
  <w:style w:type="paragraph" w:customStyle="1" w:styleId="Bullet">
    <w:name w:val="Bullet"/>
    <w:uiPriority w:val="16"/>
    <w:qFormat/>
    <w:pPr>
      <w:numPr>
        <w:numId w:val="2"/>
      </w:numPr>
      <w:adjustRightInd w:val="0"/>
      <w:snapToGrid w:val="0"/>
      <w:spacing w:before="40" w:after="40"/>
      <w:ind w:hangingChars="200" w:hanging="200"/>
      <w:jc w:val="both"/>
    </w:pPr>
    <w:rPr>
      <w:rFonts w:ascii="Times New Roman" w:eastAsia="Times New Roman" w:hAnsi="Times New Roman"/>
      <w:color w:val="000000"/>
      <w:sz w:val="21"/>
      <w:szCs w:val="21"/>
      <w:lang w:eastAsia="de-DE" w:bidi="en-US"/>
    </w:rPr>
  </w:style>
  <w:style w:type="paragraph" w:customStyle="1" w:styleId="E-mail">
    <w:name w:val="E-mail"/>
    <w:link w:val="E-mail0"/>
    <w:uiPriority w:val="4"/>
    <w:qFormat/>
    <w:pPr>
      <w:adjustRightInd w:val="0"/>
      <w:snapToGrid w:val="0"/>
    </w:pPr>
    <w:rPr>
      <w:rFonts w:ascii="Times New Roman" w:eastAsia="Times New Roman" w:hAnsi="Times New Roman"/>
      <w:snapToGrid w:val="0"/>
      <w:color w:val="000000"/>
      <w:sz w:val="21"/>
      <w:szCs w:val="21"/>
      <w:lang w:eastAsia="de-DE" w:bidi="en-US"/>
    </w:rPr>
  </w:style>
  <w:style w:type="character" w:customStyle="1" w:styleId="E-mail0">
    <w:name w:val="E-mail 字符"/>
    <w:basedOn w:val="Keywords"/>
    <w:link w:val="E-mail"/>
    <w:uiPriority w:val="4"/>
    <w:qFormat/>
    <w:rPr>
      <w:rFonts w:ascii="Times New Roman" w:eastAsia="Times New Roman" w:hAnsi="Times New Roman"/>
      <w:snapToGrid w:val="0"/>
      <w:color w:val="000000"/>
      <w:kern w:val="0"/>
      <w:sz w:val="21"/>
      <w:szCs w:val="21"/>
      <w:lang w:eastAsia="de-DE" w:bidi="en-US"/>
    </w:rPr>
  </w:style>
  <w:style w:type="character" w:customStyle="1" w:styleId="Keywords">
    <w:name w:val="Keywords 字符"/>
    <w:basedOn w:val="a0"/>
    <w:link w:val="Keywords0"/>
    <w:uiPriority w:val="6"/>
    <w:qFormat/>
    <w:rPr>
      <w:rFonts w:ascii="Times New Roman" w:eastAsia="Times New Roman" w:hAnsi="Times New Roman"/>
      <w:snapToGrid w:val="0"/>
      <w:color w:val="000000"/>
      <w:kern w:val="0"/>
      <w:sz w:val="21"/>
      <w:szCs w:val="21"/>
      <w:lang w:eastAsia="de-DE" w:bidi="en-US"/>
    </w:rPr>
  </w:style>
  <w:style w:type="paragraph" w:customStyle="1" w:styleId="Keywords0">
    <w:name w:val="Keywords"/>
    <w:next w:val="a"/>
    <w:link w:val="Keywords"/>
    <w:uiPriority w:val="6"/>
    <w:qFormat/>
    <w:pPr>
      <w:adjustRightInd w:val="0"/>
      <w:snapToGrid w:val="0"/>
      <w:jc w:val="both"/>
    </w:pPr>
    <w:rPr>
      <w:rFonts w:ascii="Times New Roman" w:eastAsia="Times New Roman" w:hAnsi="Times New Roman"/>
      <w:snapToGrid w:val="0"/>
      <w:color w:val="000000"/>
      <w:sz w:val="21"/>
      <w:szCs w:val="21"/>
      <w:lang w:eastAsia="de-DE" w:bidi="en-US"/>
    </w:rPr>
  </w:style>
  <w:style w:type="paragraph" w:customStyle="1" w:styleId="Equation">
    <w:name w:val="Equation"/>
    <w:uiPriority w:val="17"/>
    <w:qFormat/>
    <w:pPr>
      <w:adjustRightInd w:val="0"/>
      <w:snapToGrid w:val="0"/>
      <w:spacing w:before="60" w:after="60"/>
      <w:ind w:left="709"/>
      <w:jc w:val="center"/>
    </w:pPr>
    <w:rPr>
      <w:rFonts w:ascii="Times New Roman" w:eastAsia="Times New Roman" w:hAnsi="Times New Roman"/>
      <w:snapToGrid w:val="0"/>
      <w:color w:val="000000"/>
      <w:sz w:val="21"/>
      <w:szCs w:val="21"/>
      <w:lang w:eastAsia="de-DE" w:bidi="en-US"/>
    </w:rPr>
  </w:style>
  <w:style w:type="paragraph" w:customStyle="1" w:styleId="Figure">
    <w:name w:val="Figure"/>
    <w:uiPriority w:val="15"/>
    <w:qFormat/>
    <w:pPr>
      <w:adjustRightInd w:val="0"/>
      <w:snapToGrid w:val="0"/>
      <w:jc w:val="center"/>
    </w:pPr>
    <w:rPr>
      <w:rFonts w:ascii="Times New Roman" w:eastAsia="Times New Roman" w:hAnsi="Times New Roman"/>
      <w:snapToGrid w:val="0"/>
      <w:color w:val="000000"/>
      <w:sz w:val="21"/>
      <w:szCs w:val="21"/>
      <w:lang w:eastAsia="de-DE" w:bidi="en-US"/>
    </w:rPr>
  </w:style>
  <w:style w:type="paragraph" w:customStyle="1" w:styleId="Figurecaption">
    <w:name w:val="Figure caption"/>
    <w:uiPriority w:val="14"/>
    <w:qFormat/>
    <w:pPr>
      <w:jc w:val="both"/>
    </w:pPr>
    <w:rPr>
      <w:rFonts w:ascii="Times New Roman" w:eastAsia="Times New Roman" w:hAnsi="Times New Roman"/>
      <w:color w:val="000000"/>
      <w:sz w:val="21"/>
      <w:szCs w:val="21"/>
      <w:lang w:eastAsia="de-DE" w:bidi="en-US"/>
    </w:rPr>
  </w:style>
  <w:style w:type="paragraph" w:customStyle="1" w:styleId="Figuretitle">
    <w:name w:val="Figure title"/>
    <w:uiPriority w:val="13"/>
    <w:qFormat/>
    <w:pPr>
      <w:adjustRightInd w:val="0"/>
      <w:snapToGrid w:val="0"/>
      <w:spacing w:after="100" w:afterAutospacing="1"/>
      <w:jc w:val="center"/>
    </w:pPr>
    <w:rPr>
      <w:rFonts w:ascii="Times New Roman" w:eastAsia="Times New Roman" w:hAnsi="Times New Roman"/>
      <w:b/>
      <w:color w:val="000000"/>
      <w:sz w:val="21"/>
      <w:szCs w:val="21"/>
      <w:lang w:bidi="en-US"/>
    </w:rPr>
  </w:style>
  <w:style w:type="paragraph" w:customStyle="1" w:styleId="IMR-history">
    <w:name w:val="IMR-history"/>
    <w:basedOn w:val="a"/>
    <w:next w:val="a"/>
    <w:semiHidden/>
    <w:qFormat/>
    <w:pPr>
      <w:adjustRightInd w:val="0"/>
      <w:snapToGrid w:val="0"/>
      <w:spacing w:line="240" w:lineRule="auto"/>
      <w:jc w:val="left"/>
    </w:pPr>
    <w:rPr>
      <w:rFonts w:ascii="Times New Roman" w:eastAsia="Times New Roman" w:hAnsi="Times New Roman"/>
      <w:sz w:val="21"/>
      <w:szCs w:val="21"/>
      <w:lang w:eastAsia="de-DE" w:bidi="en-US"/>
    </w:rPr>
  </w:style>
  <w:style w:type="paragraph" w:customStyle="1" w:styleId="IMR-line">
    <w:name w:val="IMR-line"/>
    <w:uiPriority w:val="20"/>
    <w:semiHidden/>
    <w:qFormat/>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 w:val="21"/>
      <w:szCs w:val="24"/>
      <w:lang w:eastAsia="de-DE" w:bidi="en-US"/>
    </w:rPr>
  </w:style>
  <w:style w:type="paragraph" w:customStyle="1" w:styleId="Text">
    <w:name w:val="Text"/>
    <w:link w:val="Text0"/>
    <w:uiPriority w:val="10"/>
    <w:qFormat/>
    <w:pPr>
      <w:ind w:firstLineChars="200" w:firstLine="200"/>
      <w:jc w:val="both"/>
    </w:pPr>
    <w:rPr>
      <w:rFonts w:ascii="Times New Roman" w:eastAsia="Times New Roman" w:hAnsi="Times New Roman"/>
      <w:snapToGrid w:val="0"/>
      <w:color w:val="000000"/>
      <w:sz w:val="21"/>
      <w:szCs w:val="28"/>
      <w:lang w:eastAsia="de-DE" w:bidi="en-US"/>
    </w:rPr>
  </w:style>
  <w:style w:type="character" w:customStyle="1" w:styleId="Text0">
    <w:name w:val="Text 字符"/>
    <w:basedOn w:val="a0"/>
    <w:link w:val="Text"/>
    <w:uiPriority w:val="10"/>
    <w:qFormat/>
    <w:rPr>
      <w:rFonts w:ascii="Times New Roman" w:eastAsia="Times New Roman" w:hAnsi="Times New Roman"/>
      <w:snapToGrid w:val="0"/>
      <w:color w:val="000000"/>
      <w:kern w:val="0"/>
      <w:sz w:val="21"/>
      <w:szCs w:val="28"/>
      <w:lang w:eastAsia="de-DE" w:bidi="en-US"/>
    </w:rPr>
  </w:style>
  <w:style w:type="paragraph" w:customStyle="1" w:styleId="IMR-Linenumber">
    <w:name w:val="IMR-Line number"/>
    <w:basedOn w:val="Text"/>
    <w:link w:val="IMR-Linenumber0"/>
    <w:semiHidden/>
    <w:qFormat/>
    <w:pPr>
      <w:ind w:firstLine="420"/>
    </w:pPr>
  </w:style>
  <w:style w:type="character" w:customStyle="1" w:styleId="IMR-Linenumber0">
    <w:name w:val="IMR-Line number 字符"/>
    <w:basedOn w:val="Text0"/>
    <w:link w:val="IMR-Linenumber"/>
    <w:semiHidden/>
    <w:qFormat/>
    <w:rPr>
      <w:rFonts w:ascii="Times New Roman" w:eastAsia="Times New Roman" w:hAnsi="Times New Roman"/>
      <w:snapToGrid w:val="0"/>
      <w:color w:val="000000"/>
      <w:kern w:val="0"/>
      <w:sz w:val="21"/>
      <w:szCs w:val="28"/>
      <w:lang w:eastAsia="de-DE" w:bidi="en-US"/>
    </w:rPr>
  </w:style>
  <w:style w:type="paragraph" w:customStyle="1" w:styleId="IMR-References">
    <w:name w:val="IMR-References"/>
    <w:uiPriority w:val="99"/>
    <w:semiHidden/>
    <w:qFormat/>
    <w:pPr>
      <w:numPr>
        <w:numId w:val="3"/>
      </w:numPr>
      <w:adjustRightInd w:val="0"/>
      <w:snapToGrid w:val="0"/>
      <w:jc w:val="both"/>
    </w:pPr>
    <w:rPr>
      <w:rFonts w:ascii="Times New Roman" w:eastAsia="Times New Roman" w:hAnsi="Times New Roman"/>
      <w:color w:val="000000"/>
      <w:sz w:val="21"/>
      <w:szCs w:val="21"/>
      <w:lang w:eastAsia="de-DE" w:bidi="en-US"/>
    </w:rPr>
  </w:style>
  <w:style w:type="table" w:customStyle="1" w:styleId="Mdeck5tablebodythreelines">
    <w:name w:val="M_deck_5_table_body_three_lines"/>
    <w:basedOn w:val="a1"/>
    <w:uiPriority w:val="99"/>
    <w:pPr>
      <w:adjustRightInd w:val="0"/>
      <w:snapToGrid w:val="0"/>
      <w:spacing w:line="300" w:lineRule="exact"/>
      <w:jc w:val="center"/>
    </w:pPr>
    <w:rPr>
      <w:rFonts w:ascii="Times New Roman" w:eastAsia="宋体"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soFootnoteText0">
    <w:name w:val="MsoFootnoteText"/>
    <w:basedOn w:val="af1"/>
    <w:semiHidden/>
    <w:qFormat/>
    <w:rPr>
      <w:rFonts w:ascii="Times New Roman" w:hAnsi="Times New Roman"/>
    </w:rPr>
  </w:style>
  <w:style w:type="paragraph" w:customStyle="1" w:styleId="Reference">
    <w:name w:val="Reference"/>
    <w:link w:val="Reference0"/>
    <w:uiPriority w:val="19"/>
    <w:qFormat/>
    <w:pPr>
      <w:ind w:left="200" w:hangingChars="200" w:hanging="200"/>
      <w:jc w:val="both"/>
    </w:pPr>
    <w:rPr>
      <w:rFonts w:ascii="Times New Roman" w:eastAsia="Times New Roman" w:hAnsi="Times New Roman"/>
      <w:snapToGrid w:val="0"/>
      <w:color w:val="000000"/>
      <w:sz w:val="18"/>
      <w:szCs w:val="21"/>
      <w:lang w:eastAsia="de-DE" w:bidi="en-US"/>
    </w:rPr>
  </w:style>
  <w:style w:type="character" w:customStyle="1" w:styleId="Reference0">
    <w:name w:val="Reference 字符"/>
    <w:basedOn w:val="Keywords"/>
    <w:link w:val="Reference"/>
    <w:uiPriority w:val="19"/>
    <w:qFormat/>
    <w:rPr>
      <w:rFonts w:ascii="Times New Roman" w:eastAsia="Times New Roman" w:hAnsi="Times New Roman"/>
      <w:snapToGrid w:val="0"/>
      <w:color w:val="000000"/>
      <w:kern w:val="0"/>
      <w:sz w:val="18"/>
      <w:szCs w:val="21"/>
      <w:lang w:eastAsia="de-DE" w:bidi="en-US"/>
    </w:rPr>
  </w:style>
  <w:style w:type="paragraph" w:customStyle="1" w:styleId="Tablebody">
    <w:name w:val="Table body"/>
    <w:uiPriority w:val="11"/>
    <w:qFormat/>
    <w:pPr>
      <w:adjustRightInd w:val="0"/>
      <w:snapToGrid w:val="0"/>
      <w:jc w:val="both"/>
    </w:pPr>
    <w:rPr>
      <w:rFonts w:ascii="Times New Roman" w:eastAsia="Times New Roman" w:hAnsi="Times New Roman"/>
      <w:snapToGrid w:val="0"/>
      <w:color w:val="000000"/>
      <w:sz w:val="21"/>
      <w:szCs w:val="21"/>
      <w:lang w:eastAsia="de-DE" w:bidi="en-US"/>
    </w:rPr>
  </w:style>
  <w:style w:type="paragraph" w:customStyle="1" w:styleId="Tablecaption">
    <w:name w:val="Table caption"/>
    <w:uiPriority w:val="11"/>
    <w:qFormat/>
    <w:pPr>
      <w:adjustRightInd w:val="0"/>
      <w:snapToGrid w:val="0"/>
      <w:spacing w:beforeLines="100" w:before="100" w:afterLines="100" w:after="100"/>
      <w:jc w:val="center"/>
    </w:pPr>
    <w:rPr>
      <w:rFonts w:ascii="Times New Roman" w:eastAsia="Times New Roman" w:hAnsi="Times New Roman"/>
      <w:b/>
      <w:color w:val="000000"/>
      <w:sz w:val="21"/>
      <w:szCs w:val="24"/>
      <w:lang w:bidi="en-US"/>
    </w:rPr>
  </w:style>
  <w:style w:type="paragraph" w:customStyle="1" w:styleId="Tablefooter">
    <w:name w:val="Table footer"/>
    <w:next w:val="Text"/>
    <w:uiPriority w:val="12"/>
    <w:qFormat/>
    <w:pPr>
      <w:jc w:val="both"/>
    </w:pPr>
    <w:rPr>
      <w:rFonts w:ascii="Times New Roman" w:eastAsia="Times New Roman" w:hAnsi="Times New Roman"/>
      <w:color w:val="000000"/>
      <w:sz w:val="21"/>
      <w:szCs w:val="21"/>
      <w:lang w:eastAsia="de-DE" w:bidi="en-US"/>
    </w:rPr>
  </w:style>
  <w:style w:type="table" w:customStyle="1" w:styleId="threelinetable">
    <w:name w:val="three_line_table"/>
    <w:basedOn w:val="a1"/>
    <w:uiPriority w:val="99"/>
    <w:qFormat/>
    <w:pPr>
      <w:adjustRightInd w:val="0"/>
      <w:snapToGrid w:val="0"/>
      <w:jc w:val="center"/>
    </w:pPr>
    <w:rPr>
      <w:rFonts w:ascii="Palatino Linotype" w:eastAsia="宋体"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11">
    <w:name w:val="标题1"/>
    <w:next w:val="a"/>
    <w:uiPriority w:val="1"/>
    <w:semiHidden/>
    <w:qFormat/>
    <w:pPr>
      <w:adjustRightInd w:val="0"/>
      <w:snapToGrid w:val="0"/>
      <w:jc w:val="both"/>
    </w:pPr>
    <w:rPr>
      <w:rFonts w:ascii="Times New Roman" w:eastAsia="Times New Roman" w:hAnsi="Times New Roman"/>
      <w:b/>
      <w:snapToGrid w:val="0"/>
      <w:color w:val="000000"/>
      <w:sz w:val="36"/>
      <w:lang w:eastAsia="de-DE" w:bidi="en-US"/>
    </w:rPr>
  </w:style>
  <w:style w:type="character" w:customStyle="1" w:styleId="af0">
    <w:name w:val="脚注文本 字符"/>
    <w:link w:val="af"/>
    <w:semiHidden/>
    <w:qFormat/>
    <w:rPr>
      <w:rFonts w:ascii="Palatino Linotype" w:eastAsia="宋体" w:hAnsi="Palatino Linotype"/>
      <w:color w:val="000000"/>
      <w:kern w:val="0"/>
    </w:rPr>
  </w:style>
  <w:style w:type="character" w:customStyle="1" w:styleId="aa">
    <w:name w:val="批注框文本 字符"/>
    <w:link w:val="a9"/>
    <w:uiPriority w:val="99"/>
    <w:semiHidden/>
    <w:qFormat/>
    <w:rPr>
      <w:rFonts w:ascii="Palatino Linotype" w:eastAsia="宋体" w:hAnsi="Palatino Linotype" w:cs="Tahoma"/>
      <w:color w:val="000000"/>
      <w:kern w:val="0"/>
      <w:szCs w:val="18"/>
    </w:rPr>
  </w:style>
  <w:style w:type="character" w:customStyle="1" w:styleId="a4">
    <w:name w:val="批注文字 字符"/>
    <w:link w:val="a3"/>
    <w:semiHidden/>
    <w:qFormat/>
    <w:rPr>
      <w:rFonts w:ascii="Palatino Linotype" w:eastAsia="宋体" w:hAnsi="Palatino Linotype"/>
      <w:color w:val="000000"/>
      <w:kern w:val="0"/>
    </w:rPr>
  </w:style>
  <w:style w:type="character" w:customStyle="1" w:styleId="af3">
    <w:name w:val="批注主题 字符"/>
    <w:link w:val="af2"/>
    <w:semiHidden/>
    <w:qFormat/>
    <w:rPr>
      <w:rFonts w:ascii="Palatino Linotype" w:eastAsia="宋体" w:hAnsi="Palatino Linotype"/>
      <w:b/>
      <w:bCs/>
      <w:color w:val="000000"/>
      <w:kern w:val="0"/>
    </w:rPr>
  </w:style>
  <w:style w:type="paragraph" w:customStyle="1" w:styleId="12">
    <w:name w:val="书目1"/>
    <w:basedOn w:val="a"/>
    <w:next w:val="a"/>
    <w:uiPriority w:val="37"/>
    <w:semiHidden/>
    <w:qFormat/>
  </w:style>
  <w:style w:type="character" w:customStyle="1" w:styleId="a8">
    <w:name w:val="尾注文本 字符"/>
    <w:link w:val="a7"/>
    <w:semiHidden/>
    <w:qFormat/>
    <w:rPr>
      <w:rFonts w:ascii="Palatino Linotype" w:eastAsia="宋体" w:hAnsi="Palatino Linotype"/>
      <w:color w:val="000000"/>
      <w:kern w:val="0"/>
    </w:rPr>
  </w:style>
  <w:style w:type="character" w:customStyle="1" w:styleId="13">
    <w:name w:val="未处理的提及1"/>
    <w:uiPriority w:val="99"/>
    <w:semiHidden/>
    <w:unhideWhenUsed/>
    <w:qFormat/>
    <w:rPr>
      <w:color w:val="605E5C"/>
      <w:shd w:val="clear" w:color="auto" w:fill="E1DFDD"/>
    </w:rPr>
  </w:style>
  <w:style w:type="table" w:customStyle="1" w:styleId="41">
    <w:name w:val="无格式表格 41"/>
    <w:basedOn w:val="a1"/>
    <w:uiPriority w:val="44"/>
    <w:qFormat/>
    <w:rPr>
      <w:rFonts w:ascii="Calibri" w:eastAsia="宋体" w:hAnsi="Calibri"/>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ac">
    <w:name w:val="页脚 字符"/>
    <w:link w:val="ab"/>
    <w:uiPriority w:val="99"/>
    <w:semiHidden/>
    <w:qFormat/>
    <w:rPr>
      <w:rFonts w:ascii="Palatino Linotype" w:eastAsia="宋体" w:hAnsi="Palatino Linotype"/>
      <w:color w:val="000000"/>
      <w:kern w:val="0"/>
      <w:szCs w:val="18"/>
    </w:rPr>
  </w:style>
  <w:style w:type="character" w:customStyle="1" w:styleId="ae">
    <w:name w:val="页眉 字符"/>
    <w:link w:val="ad"/>
    <w:uiPriority w:val="99"/>
    <w:semiHidden/>
    <w:qFormat/>
    <w:rPr>
      <w:rFonts w:ascii="Palatino Linotype" w:eastAsia="宋体" w:hAnsi="Palatino Linotype"/>
      <w:color w:val="000000"/>
      <w:kern w:val="0"/>
      <w:szCs w:val="18"/>
    </w:rPr>
  </w:style>
  <w:style w:type="character" w:styleId="afb">
    <w:name w:val="Placeholder Text"/>
    <w:uiPriority w:val="99"/>
    <w:semiHidden/>
    <w:qFormat/>
    <w:rPr>
      <w:color w:val="808080"/>
    </w:rPr>
  </w:style>
  <w:style w:type="character" w:customStyle="1" w:styleId="a6">
    <w:name w:val="正文文本 字符"/>
    <w:link w:val="a5"/>
    <w:semiHidden/>
    <w:qFormat/>
    <w:rPr>
      <w:rFonts w:ascii="Palatino Linotype" w:eastAsia="宋体" w:hAnsi="Palatino Linotype"/>
      <w:color w:val="000000"/>
      <w:kern w:val="0"/>
      <w:sz w:val="24"/>
      <w:lang w:eastAsia="de-DE"/>
    </w:rPr>
  </w:style>
  <w:style w:type="character" w:customStyle="1" w:styleId="50">
    <w:name w:val="标题 5 字符"/>
    <w:link w:val="5"/>
    <w:uiPriority w:val="9"/>
    <w:semiHidden/>
    <w:qFormat/>
    <w:rPr>
      <w:rFonts w:ascii="Times New Roman" w:hAnsi="Times New Roman"/>
      <w:b/>
      <w:bCs/>
      <w:sz w:val="28"/>
      <w:szCs w:val="28"/>
    </w:rPr>
  </w:style>
  <w:style w:type="paragraph" w:customStyle="1" w:styleId="21">
    <w:name w:val="标题2"/>
    <w:uiPriority w:val="1"/>
    <w:qFormat/>
    <w:pPr>
      <w:adjustRightInd w:val="0"/>
      <w:snapToGrid w:val="0"/>
      <w:jc w:val="both"/>
    </w:pPr>
    <w:rPr>
      <w:rFonts w:ascii="Times New Roman" w:eastAsia="Times New Roman" w:hAnsi="Times New Roman"/>
      <w:b/>
      <w:snapToGrid w:val="0"/>
      <w:color w:val="000000"/>
      <w:sz w:val="36"/>
      <w:lang w:eastAsia="de-DE" w:bidi="en-US"/>
    </w:rPr>
  </w:style>
  <w:style w:type="paragraph" w:customStyle="1" w:styleId="14">
    <w:name w:val="修订1"/>
    <w:hidden/>
    <w:uiPriority w:val="99"/>
    <w:semiHidden/>
    <w:qFormat/>
    <w:rPr>
      <w:rFonts w:ascii="Palatino Linotype" w:eastAsia="宋体" w:hAnsi="Palatino Linotype"/>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321</Words>
  <Characters>1836</Characters>
  <Application>Microsoft Office Word</Application>
  <DocSecurity>0</DocSecurity>
  <Lines>15</Lines>
  <Paragraphs>4</Paragraphs>
  <ScaleCrop>false</ScaleCrop>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Rui</dc:creator>
  <cp:lastModifiedBy>Lily-JIN Office</cp:lastModifiedBy>
  <cp:revision>7</cp:revision>
  <dcterms:created xsi:type="dcterms:W3CDTF">2023-07-24T21:38:00Z</dcterms:created>
  <dcterms:modified xsi:type="dcterms:W3CDTF">2023-08-29T06:29:00Z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0695DC58B5CB4C20B164A4881C1C960E_12</vt:lpwstr>
  </property>
</Properties>
</file>