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21E6" w:rsidRDefault="002721E6" w:rsidP="002721E6">
      <w:pPr>
        <w:rPr>
          <w:b/>
        </w:rPr>
      </w:pPr>
    </w:p>
    <w:p w:rsidR="002721E6" w:rsidRDefault="002721E6" w:rsidP="002721E6">
      <w:pPr>
        <w:rPr>
          <w:b/>
        </w:rPr>
      </w:pPr>
    </w:p>
    <w:p w:rsidR="002721E6" w:rsidRDefault="00E11FF5" w:rsidP="002721E6">
      <w:pPr>
        <w:jc w:val="center"/>
      </w:pPr>
      <w:r>
        <w:object w:dxaOrig="5988" w:dyaOrig="100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9.5pt;height:503.5pt" o:ole="">
            <v:imagedata r:id="rId6" o:title=""/>
          </v:shape>
          <o:OLEObject Type="Embed" ProgID="CorelDraw.Graphic.21" ShapeID="_x0000_i1025" DrawAspect="Content" ObjectID="_1784011722" r:id="rId7"/>
        </w:object>
      </w:r>
    </w:p>
    <w:p w:rsidR="002721E6" w:rsidRDefault="002721E6" w:rsidP="002721E6">
      <w:pPr>
        <w:jc w:val="center"/>
        <w:rPr>
          <w:b/>
        </w:rPr>
      </w:pPr>
    </w:p>
    <w:p w:rsidR="002721E6" w:rsidRPr="00335475" w:rsidRDefault="002721E6" w:rsidP="002721E6">
      <w:pPr>
        <w:rPr>
          <w:rFonts w:ascii="Times New Roman" w:hAnsi="Times New Roman" w:cs="Times New Roman"/>
          <w:b/>
        </w:rPr>
      </w:pPr>
    </w:p>
    <w:p w:rsidR="002721E6" w:rsidRPr="00335475" w:rsidRDefault="002721E6" w:rsidP="002721E6">
      <w:pPr>
        <w:rPr>
          <w:rFonts w:ascii="Times New Roman" w:hAnsi="Times New Roman" w:cs="Times New Roman"/>
        </w:rPr>
      </w:pPr>
      <w:r w:rsidRPr="00335475">
        <w:rPr>
          <w:rFonts w:ascii="Times New Roman" w:hAnsi="Times New Roman" w:cs="Times New Roman"/>
          <w:b/>
        </w:rPr>
        <w:t>Supplementary Fig</w:t>
      </w:r>
      <w:r w:rsidR="001D28FF">
        <w:rPr>
          <w:rFonts w:ascii="Times New Roman" w:hAnsi="Times New Roman" w:cs="Times New Roman" w:hint="eastAsia"/>
          <w:b/>
          <w:lang w:eastAsia="zh-CN"/>
        </w:rPr>
        <w:t>.</w:t>
      </w:r>
      <w:r w:rsidRPr="00335475">
        <w:rPr>
          <w:rFonts w:ascii="Times New Roman" w:hAnsi="Times New Roman" w:cs="Times New Roman"/>
          <w:b/>
        </w:rPr>
        <w:t xml:space="preserve"> 1.</w:t>
      </w:r>
      <w:r w:rsidRPr="00335475">
        <w:rPr>
          <w:rFonts w:ascii="Times New Roman" w:hAnsi="Times New Roman" w:cs="Times New Roman"/>
        </w:rPr>
        <w:t xml:space="preserve"> </w:t>
      </w:r>
      <w:r w:rsidRPr="009124E7">
        <w:rPr>
          <w:rFonts w:ascii="Times New Roman" w:hAnsi="Times New Roman" w:cs="Times New Roman"/>
          <w:b/>
        </w:rPr>
        <w:t>Response times on the gap detection task.</w:t>
      </w:r>
      <w:r w:rsidRPr="00335475">
        <w:rPr>
          <w:rFonts w:ascii="Times New Roman" w:hAnsi="Times New Roman" w:cs="Times New Roman"/>
        </w:rPr>
        <w:t xml:space="preserve"> </w:t>
      </w:r>
      <w:r w:rsidRPr="001D28FF">
        <w:rPr>
          <w:rFonts w:ascii="Times New Roman" w:hAnsi="Times New Roman" w:cs="Times New Roman"/>
        </w:rPr>
        <w:t>(A), m</w:t>
      </w:r>
      <w:r w:rsidRPr="00335475">
        <w:rPr>
          <w:rFonts w:ascii="Times New Roman" w:hAnsi="Times New Roman" w:cs="Times New Roman"/>
        </w:rPr>
        <w:t>ean ±</w:t>
      </w:r>
      <w:r w:rsidR="001D28FF">
        <w:rPr>
          <w:rFonts w:ascii="Times New Roman" w:hAnsi="Times New Roman" w:cs="Times New Roman"/>
        </w:rPr>
        <w:t xml:space="preserve"> </w:t>
      </w:r>
      <w:r w:rsidRPr="00335475">
        <w:rPr>
          <w:rFonts w:ascii="Times New Roman" w:hAnsi="Times New Roman" w:cs="Times New Roman"/>
        </w:rPr>
        <w:t>SE response times for different gap duration trials across all participants (n</w:t>
      </w:r>
      <w:r w:rsidR="001D28FF">
        <w:rPr>
          <w:rFonts w:ascii="Times New Roman" w:hAnsi="Times New Roman" w:cs="Times New Roman"/>
        </w:rPr>
        <w:t xml:space="preserve"> </w:t>
      </w:r>
      <w:r w:rsidRPr="00335475">
        <w:rPr>
          <w:rFonts w:ascii="Times New Roman" w:hAnsi="Times New Roman" w:cs="Times New Roman"/>
        </w:rPr>
        <w:t>=</w:t>
      </w:r>
      <w:r w:rsidR="001D28FF">
        <w:rPr>
          <w:rFonts w:ascii="Times New Roman" w:hAnsi="Times New Roman" w:cs="Times New Roman"/>
        </w:rPr>
        <w:t xml:space="preserve"> </w:t>
      </w:r>
      <w:r w:rsidRPr="00335475">
        <w:rPr>
          <w:rFonts w:ascii="Times New Roman" w:hAnsi="Times New Roman" w:cs="Times New Roman"/>
        </w:rPr>
        <w:t>18) and all stimulus types.</w:t>
      </w:r>
      <w:r w:rsidRPr="001D28FF">
        <w:rPr>
          <w:rFonts w:ascii="Times New Roman" w:hAnsi="Times New Roman" w:cs="Times New Roman"/>
        </w:rPr>
        <w:t xml:space="preserve"> (B), m</w:t>
      </w:r>
      <w:r w:rsidRPr="00335475">
        <w:rPr>
          <w:rFonts w:ascii="Times New Roman" w:hAnsi="Times New Roman" w:cs="Times New Roman"/>
        </w:rPr>
        <w:t>ean ±</w:t>
      </w:r>
      <w:r w:rsidR="001D28FF">
        <w:rPr>
          <w:rFonts w:ascii="Times New Roman" w:hAnsi="Times New Roman" w:cs="Times New Roman"/>
        </w:rPr>
        <w:t xml:space="preserve"> </w:t>
      </w:r>
      <w:r w:rsidRPr="00335475">
        <w:rPr>
          <w:rFonts w:ascii="Times New Roman" w:hAnsi="Times New Roman" w:cs="Times New Roman"/>
        </w:rPr>
        <w:t>SE response times for different stimulus types trials across all participants (n</w:t>
      </w:r>
      <w:r w:rsidR="001D28FF">
        <w:rPr>
          <w:rFonts w:ascii="Times New Roman" w:hAnsi="Times New Roman" w:cs="Times New Roman"/>
        </w:rPr>
        <w:t xml:space="preserve"> </w:t>
      </w:r>
      <w:r w:rsidRPr="00335475">
        <w:rPr>
          <w:rFonts w:ascii="Times New Roman" w:hAnsi="Times New Roman" w:cs="Times New Roman"/>
        </w:rPr>
        <w:t>=</w:t>
      </w:r>
      <w:r w:rsidR="001D28FF">
        <w:rPr>
          <w:rFonts w:ascii="Times New Roman" w:hAnsi="Times New Roman" w:cs="Times New Roman"/>
        </w:rPr>
        <w:t xml:space="preserve"> </w:t>
      </w:r>
      <w:r w:rsidRPr="00335475">
        <w:rPr>
          <w:rFonts w:ascii="Times New Roman" w:hAnsi="Times New Roman" w:cs="Times New Roman"/>
        </w:rPr>
        <w:t xml:space="preserve">18) and all gap duration trials. </w:t>
      </w:r>
    </w:p>
    <w:p w:rsidR="00E223C6" w:rsidRDefault="00E223C6"/>
    <w:p w:rsidR="002721E6" w:rsidRDefault="002721E6" w:rsidP="002721E6">
      <w:pPr>
        <w:jc w:val="center"/>
      </w:pPr>
      <w:r>
        <w:object w:dxaOrig="6516" w:dyaOrig="11597">
          <v:shape id="_x0000_i1026" type="#_x0000_t75" style="width:325pt;height:580pt" o:ole="">
            <v:imagedata r:id="rId8" o:title=""/>
          </v:shape>
          <o:OLEObject Type="Embed" ProgID="CorelDraw.Graphic.21" ShapeID="_x0000_i1026" DrawAspect="Content" ObjectID="_1784011723" r:id="rId9"/>
        </w:object>
      </w:r>
    </w:p>
    <w:p w:rsidR="002721E6" w:rsidRDefault="002721E6"/>
    <w:p w:rsidR="002721E6" w:rsidRPr="00335475" w:rsidRDefault="002721E6">
      <w:pPr>
        <w:rPr>
          <w:rFonts w:ascii="Times New Roman" w:hAnsi="Times New Roman" w:cs="Times New Roman"/>
        </w:rPr>
      </w:pPr>
      <w:r w:rsidRPr="00335475">
        <w:rPr>
          <w:rFonts w:ascii="Times New Roman" w:hAnsi="Times New Roman" w:cs="Times New Roman"/>
          <w:b/>
        </w:rPr>
        <w:t>Supplementary Fig</w:t>
      </w:r>
      <w:r w:rsidR="001D28FF">
        <w:rPr>
          <w:rFonts w:ascii="Times New Roman" w:hAnsi="Times New Roman" w:cs="Times New Roman"/>
          <w:b/>
        </w:rPr>
        <w:t>.</w:t>
      </w:r>
      <w:r w:rsidRPr="00335475">
        <w:rPr>
          <w:rFonts w:ascii="Times New Roman" w:hAnsi="Times New Roman" w:cs="Times New Roman"/>
          <w:b/>
        </w:rPr>
        <w:t xml:space="preserve"> 2.</w:t>
      </w:r>
      <w:r w:rsidRPr="00335475">
        <w:rPr>
          <w:rFonts w:ascii="Times New Roman" w:hAnsi="Times New Roman" w:cs="Times New Roman"/>
        </w:rPr>
        <w:t xml:space="preserve"> </w:t>
      </w:r>
      <w:r w:rsidRPr="009124E7">
        <w:rPr>
          <w:rFonts w:ascii="Times New Roman" w:hAnsi="Times New Roman" w:cs="Times New Roman"/>
          <w:b/>
        </w:rPr>
        <w:t>Correlation between Gap detection thresholds and tinnitus suffering duration</w:t>
      </w:r>
      <w:r w:rsidR="001D28FF">
        <w:rPr>
          <w:rFonts w:ascii="Times New Roman" w:hAnsi="Times New Roman" w:cs="Times New Roman"/>
          <w:b/>
        </w:rPr>
        <w:t>.</w:t>
      </w:r>
      <w:r w:rsidRPr="00335475">
        <w:rPr>
          <w:rFonts w:ascii="Times New Roman" w:hAnsi="Times New Roman" w:cs="Times New Roman"/>
        </w:rPr>
        <w:t xml:space="preserve"> </w:t>
      </w:r>
      <w:r w:rsidRPr="001D28FF">
        <w:rPr>
          <w:rFonts w:ascii="Times New Roman" w:hAnsi="Times New Roman" w:cs="Times New Roman"/>
        </w:rPr>
        <w:t xml:space="preserve">(A), </w:t>
      </w:r>
      <w:proofErr w:type="spellStart"/>
      <w:r w:rsidRPr="001D28FF">
        <w:rPr>
          <w:rFonts w:ascii="Times New Roman" w:hAnsi="Times New Roman" w:cs="Times New Roman"/>
        </w:rPr>
        <w:t>Thr</w:t>
      </w:r>
      <w:r w:rsidRPr="00335475">
        <w:rPr>
          <w:rFonts w:ascii="Times New Roman" w:hAnsi="Times New Roman" w:cs="Times New Roman"/>
        </w:rPr>
        <w:t>eshods</w:t>
      </w:r>
      <w:proofErr w:type="spellEnd"/>
      <w:r w:rsidRPr="00335475">
        <w:rPr>
          <w:rFonts w:ascii="Times New Roman" w:hAnsi="Times New Roman" w:cs="Times New Roman"/>
        </w:rPr>
        <w:t xml:space="preserve"> at 65% performance. Spearman’s Coefficient (rho); </w:t>
      </w:r>
      <w:r w:rsidRPr="00335475">
        <w:rPr>
          <w:rFonts w:ascii="Times New Roman" w:hAnsi="Times New Roman" w:cs="Times New Roman"/>
          <w:i/>
        </w:rPr>
        <w:t>p</w:t>
      </w:r>
      <w:r w:rsidR="00335475" w:rsidRPr="00335475">
        <w:rPr>
          <w:rFonts w:ascii="Times New Roman" w:hAnsi="Times New Roman" w:cs="Times New Roman"/>
          <w:i/>
        </w:rPr>
        <w:t>-</w:t>
      </w:r>
      <w:r w:rsidRPr="00335475">
        <w:rPr>
          <w:rFonts w:ascii="Times New Roman" w:hAnsi="Times New Roman" w:cs="Times New Roman"/>
        </w:rPr>
        <w:t xml:space="preserve">value NBN 1kHz 0.683, </w:t>
      </w:r>
      <w:r w:rsidRPr="00335475">
        <w:rPr>
          <w:rFonts w:ascii="Times New Roman" w:hAnsi="Times New Roman" w:cs="Times New Roman"/>
          <w:i/>
        </w:rPr>
        <w:t>p</w:t>
      </w:r>
      <w:r w:rsidR="001D28FF">
        <w:rPr>
          <w:rFonts w:ascii="Times New Roman" w:hAnsi="Times New Roman" w:cs="Times New Roman"/>
          <w:i/>
        </w:rPr>
        <w:t xml:space="preserve"> </w:t>
      </w:r>
      <w:r w:rsidRPr="00335475">
        <w:rPr>
          <w:rFonts w:ascii="Times New Roman" w:hAnsi="Times New Roman" w:cs="Times New Roman"/>
        </w:rPr>
        <w:t xml:space="preserve">= 0.007; NBN 2kHz 0.691, </w:t>
      </w:r>
      <w:r w:rsidRPr="00335475">
        <w:rPr>
          <w:rFonts w:ascii="Times New Roman" w:hAnsi="Times New Roman" w:cs="Times New Roman"/>
          <w:i/>
        </w:rPr>
        <w:t>p</w:t>
      </w:r>
      <w:r w:rsidR="001D28FF">
        <w:rPr>
          <w:rFonts w:ascii="Times New Roman" w:hAnsi="Times New Roman" w:cs="Times New Roman"/>
          <w:i/>
        </w:rPr>
        <w:t xml:space="preserve"> </w:t>
      </w:r>
      <w:r w:rsidRPr="00335475">
        <w:rPr>
          <w:rFonts w:ascii="Times New Roman" w:hAnsi="Times New Roman" w:cs="Times New Roman"/>
        </w:rPr>
        <w:t xml:space="preserve">= 0.004; NBN 4kHz 0.645, </w:t>
      </w:r>
      <w:r w:rsidRPr="00335475">
        <w:rPr>
          <w:rFonts w:ascii="Times New Roman" w:hAnsi="Times New Roman" w:cs="Times New Roman"/>
          <w:i/>
        </w:rPr>
        <w:t>p</w:t>
      </w:r>
      <w:r w:rsidR="001D28FF">
        <w:rPr>
          <w:rFonts w:ascii="Times New Roman" w:hAnsi="Times New Roman" w:cs="Times New Roman"/>
          <w:i/>
        </w:rPr>
        <w:t xml:space="preserve"> </w:t>
      </w:r>
      <w:r w:rsidRPr="00335475">
        <w:rPr>
          <w:rFonts w:ascii="Times New Roman" w:hAnsi="Times New Roman" w:cs="Times New Roman"/>
        </w:rPr>
        <w:t xml:space="preserve">= 0.013; NBN 8kHz 0.331, </w:t>
      </w:r>
      <w:r w:rsidRPr="00335475">
        <w:rPr>
          <w:rFonts w:ascii="Times New Roman" w:hAnsi="Times New Roman" w:cs="Times New Roman"/>
          <w:i/>
        </w:rPr>
        <w:t>p</w:t>
      </w:r>
      <w:r w:rsidR="001D28FF">
        <w:rPr>
          <w:rFonts w:ascii="Times New Roman" w:hAnsi="Times New Roman" w:cs="Times New Roman"/>
          <w:i/>
        </w:rPr>
        <w:t xml:space="preserve"> </w:t>
      </w:r>
      <w:r w:rsidRPr="00335475">
        <w:rPr>
          <w:rFonts w:ascii="Times New Roman" w:hAnsi="Times New Roman" w:cs="Times New Roman"/>
        </w:rPr>
        <w:t>=</w:t>
      </w:r>
      <w:r w:rsidR="001D28FF">
        <w:rPr>
          <w:rFonts w:ascii="Times New Roman" w:hAnsi="Times New Roman" w:cs="Times New Roman"/>
        </w:rPr>
        <w:t xml:space="preserve"> </w:t>
      </w:r>
      <w:r w:rsidRPr="00335475">
        <w:rPr>
          <w:rFonts w:ascii="Times New Roman" w:hAnsi="Times New Roman" w:cs="Times New Roman"/>
        </w:rPr>
        <w:t xml:space="preserve">0.27; NBN 16kHz 0.116, </w:t>
      </w:r>
      <w:r w:rsidRPr="00335475">
        <w:rPr>
          <w:rFonts w:ascii="Times New Roman" w:hAnsi="Times New Roman" w:cs="Times New Roman"/>
          <w:i/>
        </w:rPr>
        <w:t>p</w:t>
      </w:r>
      <w:r w:rsidR="001D28FF">
        <w:rPr>
          <w:rFonts w:ascii="Times New Roman" w:hAnsi="Times New Roman" w:cs="Times New Roman"/>
          <w:i/>
        </w:rPr>
        <w:t xml:space="preserve"> </w:t>
      </w:r>
      <w:r w:rsidRPr="00335475">
        <w:rPr>
          <w:rFonts w:ascii="Times New Roman" w:hAnsi="Times New Roman" w:cs="Times New Roman"/>
        </w:rPr>
        <w:t>=</w:t>
      </w:r>
      <w:r w:rsidR="001D28FF">
        <w:rPr>
          <w:rFonts w:ascii="Times New Roman" w:hAnsi="Times New Roman" w:cs="Times New Roman"/>
        </w:rPr>
        <w:t xml:space="preserve"> </w:t>
      </w:r>
      <w:r w:rsidRPr="00335475">
        <w:rPr>
          <w:rFonts w:ascii="Times New Roman" w:hAnsi="Times New Roman" w:cs="Times New Roman"/>
        </w:rPr>
        <w:t>0.72</w:t>
      </w:r>
      <w:r w:rsidR="001D28FF">
        <w:rPr>
          <w:rFonts w:ascii="Times New Roman" w:hAnsi="Times New Roman" w:cs="Times New Roman"/>
        </w:rPr>
        <w:t>.</w:t>
      </w:r>
      <w:r w:rsidRPr="001D28FF">
        <w:rPr>
          <w:rFonts w:ascii="Times New Roman" w:hAnsi="Times New Roman" w:cs="Times New Roman"/>
        </w:rPr>
        <w:t xml:space="preserve"> (B) </w:t>
      </w:r>
      <w:r w:rsidR="00335475" w:rsidRPr="001D28FF">
        <w:rPr>
          <w:rFonts w:ascii="Times New Roman" w:hAnsi="Times New Roman" w:cs="Times New Roman"/>
        </w:rPr>
        <w:t>T</w:t>
      </w:r>
      <w:r w:rsidR="00335475" w:rsidRPr="00335475">
        <w:rPr>
          <w:rFonts w:ascii="Times New Roman" w:hAnsi="Times New Roman" w:cs="Times New Roman"/>
        </w:rPr>
        <w:t>hresholds</w:t>
      </w:r>
      <w:r w:rsidRPr="00335475">
        <w:rPr>
          <w:rFonts w:ascii="Times New Roman" w:hAnsi="Times New Roman" w:cs="Times New Roman"/>
        </w:rPr>
        <w:t xml:space="preserve"> at 65% performance. NBN 1kHz 0.506, </w:t>
      </w:r>
      <w:r w:rsidRPr="00335475">
        <w:rPr>
          <w:rFonts w:ascii="Times New Roman" w:hAnsi="Times New Roman" w:cs="Times New Roman"/>
          <w:i/>
        </w:rPr>
        <w:t>p</w:t>
      </w:r>
      <w:r w:rsidR="001D28FF">
        <w:rPr>
          <w:rFonts w:ascii="Times New Roman" w:hAnsi="Times New Roman" w:cs="Times New Roman"/>
          <w:i/>
        </w:rPr>
        <w:t xml:space="preserve"> </w:t>
      </w:r>
      <w:r w:rsidRPr="00335475">
        <w:rPr>
          <w:rFonts w:ascii="Times New Roman" w:hAnsi="Times New Roman" w:cs="Times New Roman"/>
        </w:rPr>
        <w:t xml:space="preserve">= 0.054; NBN 2kHz 0.644, </w:t>
      </w:r>
      <w:r w:rsidRPr="00335475">
        <w:rPr>
          <w:rFonts w:ascii="Times New Roman" w:hAnsi="Times New Roman" w:cs="Times New Roman"/>
          <w:i/>
        </w:rPr>
        <w:t>p</w:t>
      </w:r>
      <w:r w:rsidR="001D28FF">
        <w:rPr>
          <w:rFonts w:ascii="Times New Roman" w:hAnsi="Times New Roman" w:cs="Times New Roman"/>
          <w:i/>
        </w:rPr>
        <w:t xml:space="preserve"> </w:t>
      </w:r>
      <w:r w:rsidRPr="00335475">
        <w:rPr>
          <w:rFonts w:ascii="Times New Roman" w:hAnsi="Times New Roman" w:cs="Times New Roman"/>
        </w:rPr>
        <w:t xml:space="preserve">= 0.01; NBN 4kHz 0.747, </w:t>
      </w:r>
      <w:r w:rsidRPr="00335475">
        <w:rPr>
          <w:rFonts w:ascii="Times New Roman" w:hAnsi="Times New Roman" w:cs="Times New Roman"/>
          <w:i/>
        </w:rPr>
        <w:t>p</w:t>
      </w:r>
      <w:r w:rsidR="001D28FF">
        <w:rPr>
          <w:rFonts w:ascii="Times New Roman" w:hAnsi="Times New Roman" w:cs="Times New Roman"/>
          <w:i/>
        </w:rPr>
        <w:t xml:space="preserve"> </w:t>
      </w:r>
      <w:r w:rsidRPr="00335475">
        <w:rPr>
          <w:rFonts w:ascii="Times New Roman" w:hAnsi="Times New Roman" w:cs="Times New Roman"/>
        </w:rPr>
        <w:t xml:space="preserve">= 0.002; NBN 8kHz 0.309, </w:t>
      </w:r>
      <w:r w:rsidRPr="00335475">
        <w:rPr>
          <w:rFonts w:ascii="Times New Roman" w:hAnsi="Times New Roman" w:cs="Times New Roman"/>
          <w:i/>
        </w:rPr>
        <w:t>p</w:t>
      </w:r>
      <w:r w:rsidR="001D28FF">
        <w:rPr>
          <w:rFonts w:ascii="Times New Roman" w:hAnsi="Times New Roman" w:cs="Times New Roman"/>
          <w:i/>
        </w:rPr>
        <w:t xml:space="preserve"> </w:t>
      </w:r>
      <w:r w:rsidRPr="00335475">
        <w:rPr>
          <w:rFonts w:ascii="Times New Roman" w:hAnsi="Times New Roman" w:cs="Times New Roman"/>
        </w:rPr>
        <w:t>=</w:t>
      </w:r>
      <w:r w:rsidR="001D28FF">
        <w:rPr>
          <w:rFonts w:ascii="Times New Roman" w:hAnsi="Times New Roman" w:cs="Times New Roman"/>
        </w:rPr>
        <w:t xml:space="preserve"> </w:t>
      </w:r>
      <w:r w:rsidRPr="00335475">
        <w:rPr>
          <w:rFonts w:ascii="Times New Roman" w:hAnsi="Times New Roman" w:cs="Times New Roman"/>
        </w:rPr>
        <w:t xml:space="preserve">0.28; NBN 16kHz -0.026, </w:t>
      </w:r>
      <w:r w:rsidRPr="00335475">
        <w:rPr>
          <w:rFonts w:ascii="Times New Roman" w:hAnsi="Times New Roman" w:cs="Times New Roman"/>
          <w:i/>
        </w:rPr>
        <w:t>p</w:t>
      </w:r>
      <w:r w:rsidR="001D28FF">
        <w:rPr>
          <w:rFonts w:ascii="Times New Roman" w:hAnsi="Times New Roman" w:cs="Times New Roman"/>
          <w:i/>
        </w:rPr>
        <w:t xml:space="preserve"> </w:t>
      </w:r>
      <w:r w:rsidRPr="00335475">
        <w:rPr>
          <w:rFonts w:ascii="Times New Roman" w:hAnsi="Times New Roman" w:cs="Times New Roman"/>
        </w:rPr>
        <w:t>=</w:t>
      </w:r>
      <w:r w:rsidR="001D28FF">
        <w:rPr>
          <w:rFonts w:ascii="Times New Roman" w:hAnsi="Times New Roman" w:cs="Times New Roman"/>
        </w:rPr>
        <w:t xml:space="preserve"> </w:t>
      </w:r>
      <w:r w:rsidRPr="00335475">
        <w:rPr>
          <w:rFonts w:ascii="Times New Roman" w:hAnsi="Times New Roman" w:cs="Times New Roman"/>
        </w:rPr>
        <w:t xml:space="preserve">0.93; BBN 0.107; </w:t>
      </w:r>
      <w:r w:rsidRPr="00335475">
        <w:rPr>
          <w:rFonts w:ascii="Times New Roman" w:hAnsi="Times New Roman" w:cs="Times New Roman"/>
          <w:i/>
        </w:rPr>
        <w:t>p</w:t>
      </w:r>
      <w:r w:rsidR="001D28FF">
        <w:rPr>
          <w:rFonts w:ascii="Times New Roman" w:hAnsi="Times New Roman" w:cs="Times New Roman"/>
          <w:i/>
        </w:rPr>
        <w:t xml:space="preserve"> </w:t>
      </w:r>
      <w:r w:rsidRPr="00335475">
        <w:rPr>
          <w:rFonts w:ascii="Times New Roman" w:hAnsi="Times New Roman" w:cs="Times New Roman"/>
        </w:rPr>
        <w:t>=</w:t>
      </w:r>
      <w:r w:rsidR="001D28FF">
        <w:rPr>
          <w:rFonts w:ascii="Times New Roman" w:hAnsi="Times New Roman" w:cs="Times New Roman"/>
        </w:rPr>
        <w:t xml:space="preserve"> </w:t>
      </w:r>
      <w:r w:rsidRPr="00335475">
        <w:rPr>
          <w:rFonts w:ascii="Times New Roman" w:hAnsi="Times New Roman" w:cs="Times New Roman"/>
        </w:rPr>
        <w:t>0.68.</w:t>
      </w:r>
      <w:bookmarkStart w:id="0" w:name="_GoBack"/>
      <w:bookmarkEnd w:id="0"/>
    </w:p>
    <w:sectPr w:rsidR="002721E6" w:rsidRPr="00335475" w:rsidSect="00C908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406E" w:rsidRDefault="0042406E" w:rsidP="001D28FF">
      <w:pPr>
        <w:spacing w:after="0" w:line="240" w:lineRule="auto"/>
      </w:pPr>
      <w:r>
        <w:separator/>
      </w:r>
    </w:p>
  </w:endnote>
  <w:endnote w:type="continuationSeparator" w:id="0">
    <w:p w:rsidR="0042406E" w:rsidRDefault="0042406E" w:rsidP="001D2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406E" w:rsidRDefault="0042406E" w:rsidP="001D28FF">
      <w:pPr>
        <w:spacing w:after="0" w:line="240" w:lineRule="auto"/>
      </w:pPr>
      <w:r>
        <w:separator/>
      </w:r>
    </w:p>
  </w:footnote>
  <w:footnote w:type="continuationSeparator" w:id="0">
    <w:p w:rsidR="0042406E" w:rsidRDefault="0042406E" w:rsidP="001D28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I0NDM1sDQxMjY2MLJQ0lEKTi0uzszPAykwrAUAid7hkywAAAA="/>
  </w:docVars>
  <w:rsids>
    <w:rsidRoot w:val="002721E6"/>
    <w:rsid w:val="00020CBB"/>
    <w:rsid w:val="001D28FF"/>
    <w:rsid w:val="002721E6"/>
    <w:rsid w:val="00335475"/>
    <w:rsid w:val="0042406E"/>
    <w:rsid w:val="009124E7"/>
    <w:rsid w:val="00E11FF5"/>
    <w:rsid w:val="00E22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78EDAE"/>
  <w15:chartTrackingRefBased/>
  <w15:docId w15:val="{D74B63DB-58C0-4010-AA28-B824067CC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21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2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28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28F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28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DPAG Oxford</Company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Nodal</dc:creator>
  <cp:keywords/>
  <dc:description/>
  <cp:lastModifiedBy>Charlie</cp:lastModifiedBy>
  <cp:revision>3</cp:revision>
  <dcterms:created xsi:type="dcterms:W3CDTF">2024-07-31T10:39:00Z</dcterms:created>
  <dcterms:modified xsi:type="dcterms:W3CDTF">2024-08-01T02:02:00Z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97fc28e3-be9c-431d-aeb0-413ba18ffe21</vt:lpwstr>
  </property>
</Properties>
</file>