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29666" w14:textId="7822BCA4" w:rsidR="009A3616" w:rsidRPr="009C2B95" w:rsidRDefault="0074036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C2B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Supplementary Material </w:t>
      </w:r>
    </w:p>
    <w:p w14:paraId="1DE3473B" w14:textId="63F1940F" w:rsidR="002D366E" w:rsidRPr="002D366E" w:rsidRDefault="002D366E" w:rsidP="002D36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D366E">
        <w:rPr>
          <w:rFonts w:ascii="Times New Roman" w:hAnsi="Times New Roman" w:cs="Times New Roman"/>
          <w:b/>
          <w:bCs/>
          <w:sz w:val="24"/>
          <w:szCs w:val="24"/>
        </w:rPr>
        <w:t>Alterations in Endogenous Stem Cell Populations in the Acute Phase of</w:t>
      </w:r>
    </w:p>
    <w:p w14:paraId="46E5A63D" w14:textId="33306DD0" w:rsidR="0074036D" w:rsidRPr="009C2B95" w:rsidRDefault="002D366E" w:rsidP="002D36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D366E">
        <w:rPr>
          <w:rFonts w:ascii="Times New Roman" w:hAnsi="Times New Roman" w:cs="Times New Roman"/>
          <w:b/>
          <w:bCs/>
          <w:sz w:val="24"/>
          <w:szCs w:val="24"/>
        </w:rPr>
        <w:t>Blast-Induced Spinal Cord Injury</w:t>
      </w:r>
      <w:bookmarkStart w:id="0" w:name="_GoBack"/>
      <w:bookmarkEnd w:id="0"/>
    </w:p>
    <w:p w14:paraId="47B2159E" w14:textId="325A32F1" w:rsidR="0074036D" w:rsidRPr="009C2B95" w:rsidRDefault="009C2B95" w:rsidP="007403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Average number of cells per field and associated r</w:t>
      </w:r>
      <w:r w:rsidR="0074036D" w:rsidRPr="009C2B95">
        <w:rPr>
          <w:rFonts w:ascii="Times New Roman" w:hAnsi="Times New Roman" w:cs="Times New Roman"/>
          <w:sz w:val="24"/>
          <w:szCs w:val="24"/>
        </w:rPr>
        <w:t xml:space="preserve">epresentative images </w:t>
      </w:r>
      <w:r>
        <w:rPr>
          <w:rFonts w:ascii="Times New Roman" w:hAnsi="Times New Roman" w:cs="Times New Roman"/>
          <w:sz w:val="24"/>
          <w:szCs w:val="24"/>
        </w:rPr>
        <w:t xml:space="preserve">are shown below for </w:t>
      </w:r>
      <w:r w:rsidRPr="009C2B95">
        <w:rPr>
          <w:rFonts w:ascii="Times New Roman" w:hAnsi="Times New Roman" w:cs="Times New Roman"/>
          <w:sz w:val="24"/>
          <w:szCs w:val="24"/>
        </w:rPr>
        <w:t xml:space="preserve">each marker </w:t>
      </w:r>
      <w:r>
        <w:rPr>
          <w:rFonts w:ascii="Times New Roman" w:hAnsi="Times New Roman" w:cs="Times New Roman"/>
          <w:sz w:val="24"/>
          <w:szCs w:val="24"/>
        </w:rPr>
        <w:t xml:space="preserve">of interest comparing </w:t>
      </w:r>
      <w:r w:rsidR="0074036D" w:rsidRPr="009C2B95">
        <w:rPr>
          <w:rFonts w:ascii="Times New Roman" w:hAnsi="Times New Roman" w:cs="Times New Roman"/>
          <w:sz w:val="24"/>
          <w:szCs w:val="24"/>
        </w:rPr>
        <w:t xml:space="preserve">Sham and </w:t>
      </w:r>
      <w:proofErr w:type="spellStart"/>
      <w:r w:rsidR="0074036D" w:rsidRPr="009C2B95">
        <w:rPr>
          <w:rFonts w:ascii="Times New Roman" w:hAnsi="Times New Roman" w:cs="Times New Roman"/>
          <w:sz w:val="24"/>
          <w:szCs w:val="24"/>
        </w:rPr>
        <w:t>bSCI</w:t>
      </w:r>
      <w:proofErr w:type="spellEnd"/>
      <w:r w:rsidR="0074036D" w:rsidRPr="009C2B95">
        <w:rPr>
          <w:rFonts w:ascii="Times New Roman" w:hAnsi="Times New Roman" w:cs="Times New Roman"/>
          <w:sz w:val="24"/>
          <w:szCs w:val="24"/>
        </w:rPr>
        <w:t xml:space="preserve"> groups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3CD41C" w14:textId="306FBEB9" w:rsidR="0074036D" w:rsidRPr="009C2B95" w:rsidRDefault="0074036D" w:rsidP="0074036D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F47CA6" wp14:editId="494FBF2B">
            <wp:extent cx="5943600" cy="5293995"/>
            <wp:effectExtent l="0" t="0" r="0" b="0"/>
            <wp:docPr id="1666248627" name="Picture 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248627" name="Picture 4" descr="A screenshot of a computer scree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9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B4009" w14:textId="30324625" w:rsidR="0065385F" w:rsidRPr="009C2B95" w:rsidRDefault="0065385F" w:rsidP="0074036D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1. MSC markers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CD90 and CD105/90 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at 24-, 48-, and 72-hours post </w:t>
      </w:r>
      <w:proofErr w:type="spellStart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normalized to sham populations.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Graphs show the MSC markers at 24-, 48-, and 72-hours post </w:t>
      </w:r>
      <w:proofErr w:type="spellStart"/>
      <w:r w:rsidRPr="009C2B95">
        <w:rPr>
          <w:rFonts w:ascii="Times New Roman" w:eastAsia="宋体" w:hAnsi="Times New Roman" w:cs="Times New Roman"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normalized to sham</w:t>
      </w:r>
      <w:r w:rsidR="009C2B9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C2B95">
        <w:rPr>
          <w:rFonts w:ascii="Times New Roman" w:eastAsia="宋体" w:hAnsi="Times New Roman" w:cs="Times New Roman"/>
          <w:sz w:val="24"/>
          <w:szCs w:val="24"/>
        </w:rPr>
        <w:t>populations</w:t>
      </w:r>
      <w:r w:rsidR="009C2B95">
        <w:rPr>
          <w:rFonts w:ascii="Times New Roman" w:eastAsia="宋体" w:hAnsi="Times New Roman" w:cs="Times New Roman"/>
          <w:sz w:val="24"/>
          <w:szCs w:val="24"/>
        </w:rPr>
        <w:t xml:space="preserve"> and representative images are provided at the 48-hour time point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. CD105= red and CD90 = green, DAPI=blue. </w:t>
      </w:r>
      <w:r w:rsidRPr="009C2B95">
        <w:rPr>
          <w:rFonts w:ascii="Times New Roman" w:eastAsia="Calibri" w:hAnsi="Times New Roman" w:cs="Times New Roman"/>
          <w:sz w:val="24"/>
          <w:szCs w:val="24"/>
        </w:rPr>
        <w:t>Data presented as Mean ± SEM</w:t>
      </w:r>
    </w:p>
    <w:p w14:paraId="28351374" w14:textId="6F2454C0" w:rsidR="0074036D" w:rsidRPr="009C2B95" w:rsidRDefault="0074036D" w:rsidP="0074036D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D42F5A" wp14:editId="07830B28">
            <wp:extent cx="4655127" cy="6445135"/>
            <wp:effectExtent l="0" t="0" r="0" b="0"/>
            <wp:docPr id="1420744039" name="Picture 3" descr="A collage of images of various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744039" name="Picture 3" descr="A collage of images of various colo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5127" cy="644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663AD" w14:textId="0A6588F0" w:rsidR="0065385F" w:rsidRPr="009C2B95" w:rsidRDefault="0065385F" w:rsidP="0065385F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2.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>MSC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markers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CD44 and CD34 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at 24-, 48-, and 72-hours post </w:t>
      </w:r>
      <w:proofErr w:type="spellStart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normalized to sham populations.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Graphs show CD44 and CD34 markers at 24-, 48-, and 72-hours post </w:t>
      </w:r>
      <w:proofErr w:type="spellStart"/>
      <w:r w:rsidRPr="009C2B95">
        <w:rPr>
          <w:rFonts w:ascii="Times New Roman" w:eastAsia="宋体" w:hAnsi="Times New Roman" w:cs="Times New Roman"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normalized to sham populations</w:t>
      </w:r>
      <w:r w:rsidR="009C2B95">
        <w:rPr>
          <w:rFonts w:ascii="Times New Roman" w:eastAsia="宋体" w:hAnsi="Times New Roman" w:cs="Times New Roman"/>
          <w:sz w:val="24"/>
          <w:szCs w:val="24"/>
        </w:rPr>
        <w:t xml:space="preserve"> and representative images are provided at the </w:t>
      </w:r>
      <w:proofErr w:type="gramStart"/>
      <w:r w:rsidR="009C2B95">
        <w:rPr>
          <w:rFonts w:ascii="Times New Roman" w:eastAsia="宋体" w:hAnsi="Times New Roman" w:cs="Times New Roman"/>
          <w:sz w:val="24"/>
          <w:szCs w:val="24"/>
        </w:rPr>
        <w:t>48 hour</w:t>
      </w:r>
      <w:proofErr w:type="gramEnd"/>
      <w:r w:rsidR="009C2B95">
        <w:rPr>
          <w:rFonts w:ascii="Times New Roman" w:eastAsia="宋体" w:hAnsi="Times New Roman" w:cs="Times New Roman"/>
          <w:sz w:val="24"/>
          <w:szCs w:val="24"/>
        </w:rPr>
        <w:t xml:space="preserve"> time point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. CD44=green and CD34 = red. </w:t>
      </w:r>
      <w:r w:rsidRPr="009C2B95">
        <w:rPr>
          <w:rFonts w:ascii="Times New Roman" w:eastAsia="Calibri" w:hAnsi="Times New Roman" w:cs="Times New Roman"/>
          <w:sz w:val="24"/>
          <w:szCs w:val="24"/>
        </w:rPr>
        <w:t>Data presented as Mean ± SEM</w:t>
      </w:r>
    </w:p>
    <w:p w14:paraId="290C60FA" w14:textId="77777777" w:rsidR="0074036D" w:rsidRPr="009C2B95" w:rsidRDefault="0074036D" w:rsidP="0074036D">
      <w:pPr>
        <w:rPr>
          <w:rFonts w:ascii="Times New Roman" w:hAnsi="Times New Roman" w:cs="Times New Roman"/>
          <w:sz w:val="24"/>
          <w:szCs w:val="24"/>
        </w:rPr>
      </w:pPr>
    </w:p>
    <w:p w14:paraId="5DB73EF8" w14:textId="33109E41" w:rsidR="0074036D" w:rsidRPr="009C2B95" w:rsidRDefault="0074036D" w:rsidP="0074036D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93F1FE" wp14:editId="0BD1B7C0">
            <wp:extent cx="4784651" cy="5952878"/>
            <wp:effectExtent l="0" t="0" r="0" b="0"/>
            <wp:docPr id="1240090461" name="Picture 1" descr="A collage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90461" name="Picture 1" descr="A collage of different colored square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765" cy="5954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3DBEE" w14:textId="0D68EEBC" w:rsidR="0065385F" w:rsidRPr="009C2B95" w:rsidRDefault="0065385F" w:rsidP="0065385F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3.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>NSC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markers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>Nestin</w:t>
      </w:r>
      <w:proofErr w:type="spellEnd"/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and Vimentin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at 24-, 48-, and 72-hours post </w:t>
      </w:r>
      <w:proofErr w:type="spellStart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normalized to sham populations.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Graphs show </w:t>
      </w:r>
      <w:proofErr w:type="spellStart"/>
      <w:r w:rsidR="009C2B95">
        <w:rPr>
          <w:rFonts w:ascii="Times New Roman" w:eastAsia="宋体" w:hAnsi="Times New Roman" w:cs="Times New Roman"/>
          <w:sz w:val="24"/>
          <w:szCs w:val="24"/>
        </w:rPr>
        <w:t>N</w:t>
      </w:r>
      <w:r w:rsidRPr="009C2B95">
        <w:rPr>
          <w:rFonts w:ascii="Times New Roman" w:eastAsia="宋体" w:hAnsi="Times New Roman" w:cs="Times New Roman"/>
          <w:sz w:val="24"/>
          <w:szCs w:val="24"/>
        </w:rPr>
        <w:t>estin</w:t>
      </w:r>
      <w:proofErr w:type="spellEnd"/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proofErr w:type="spellStart"/>
      <w:r w:rsidR="009C2B95">
        <w:rPr>
          <w:rFonts w:ascii="Times New Roman" w:eastAsia="宋体" w:hAnsi="Times New Roman" w:cs="Times New Roman"/>
          <w:sz w:val="24"/>
          <w:szCs w:val="24"/>
        </w:rPr>
        <w:t>V</w:t>
      </w:r>
      <w:r w:rsidRPr="009C2B95">
        <w:rPr>
          <w:rFonts w:ascii="Times New Roman" w:eastAsia="宋体" w:hAnsi="Times New Roman" w:cs="Times New Roman"/>
          <w:sz w:val="24"/>
          <w:szCs w:val="24"/>
        </w:rPr>
        <w:t>imentin+</w:t>
      </w:r>
      <w:r w:rsidR="009C2B95">
        <w:rPr>
          <w:rFonts w:ascii="Times New Roman" w:eastAsia="宋体" w:hAnsi="Times New Roman" w:cs="Times New Roman"/>
          <w:sz w:val="24"/>
          <w:szCs w:val="24"/>
        </w:rPr>
        <w:t>N</w:t>
      </w:r>
      <w:r w:rsidRPr="009C2B95">
        <w:rPr>
          <w:rFonts w:ascii="Times New Roman" w:eastAsia="宋体" w:hAnsi="Times New Roman" w:cs="Times New Roman"/>
          <w:sz w:val="24"/>
          <w:szCs w:val="24"/>
        </w:rPr>
        <w:t>estin</w:t>
      </w:r>
      <w:proofErr w:type="spellEnd"/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markers at 24-, 48-, and 72-hours post </w:t>
      </w:r>
      <w:proofErr w:type="spellStart"/>
      <w:r w:rsidRPr="009C2B95">
        <w:rPr>
          <w:rFonts w:ascii="Times New Roman" w:eastAsia="宋体" w:hAnsi="Times New Roman" w:cs="Times New Roman"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normalized to sham populations</w:t>
      </w:r>
      <w:r w:rsidR="009C2B95">
        <w:rPr>
          <w:rFonts w:ascii="Times New Roman" w:eastAsia="宋体" w:hAnsi="Times New Roman" w:cs="Times New Roman"/>
          <w:sz w:val="24"/>
          <w:szCs w:val="24"/>
        </w:rPr>
        <w:t xml:space="preserve"> and representative images are provided at the 72-hour time point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. </w:t>
      </w:r>
      <w:proofErr w:type="spellStart"/>
      <w:r w:rsidRPr="009C2B95">
        <w:rPr>
          <w:rFonts w:ascii="Times New Roman" w:eastAsia="宋体" w:hAnsi="Times New Roman" w:cs="Times New Roman"/>
          <w:sz w:val="24"/>
          <w:szCs w:val="24"/>
        </w:rPr>
        <w:t>Nestin</w:t>
      </w:r>
      <w:proofErr w:type="spellEnd"/>
      <w:r w:rsidRPr="009C2B95">
        <w:rPr>
          <w:rFonts w:ascii="Times New Roman" w:eastAsia="宋体" w:hAnsi="Times New Roman" w:cs="Times New Roman"/>
          <w:sz w:val="24"/>
          <w:szCs w:val="24"/>
        </w:rPr>
        <w:t>= red, Vimentin=green</w:t>
      </w:r>
      <w:r w:rsidR="009C2B95">
        <w:rPr>
          <w:rFonts w:ascii="Times New Roman" w:eastAsia="宋体" w:hAnsi="Times New Roman" w:cs="Times New Roman"/>
          <w:sz w:val="24"/>
          <w:szCs w:val="24"/>
        </w:rPr>
        <w:t>,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DAPI=blue</w:t>
      </w:r>
      <w:r w:rsidR="009C2B95">
        <w:rPr>
          <w:rFonts w:ascii="Times New Roman" w:eastAsia="宋体" w:hAnsi="Times New Roman" w:cs="Times New Roman"/>
          <w:sz w:val="24"/>
          <w:szCs w:val="24"/>
        </w:rPr>
        <w:t>.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C2B95">
        <w:rPr>
          <w:rFonts w:ascii="Times New Roman" w:eastAsia="Calibri" w:hAnsi="Times New Roman" w:cs="Times New Roman"/>
          <w:sz w:val="24"/>
          <w:szCs w:val="24"/>
        </w:rPr>
        <w:t>Data presented as Mean ± SEM</w:t>
      </w:r>
    </w:p>
    <w:p w14:paraId="5B293367" w14:textId="77777777" w:rsidR="0074036D" w:rsidRPr="009C2B95" w:rsidRDefault="0074036D" w:rsidP="0074036D">
      <w:pPr>
        <w:rPr>
          <w:rFonts w:ascii="Times New Roman" w:hAnsi="Times New Roman" w:cs="Times New Roman"/>
          <w:sz w:val="24"/>
          <w:szCs w:val="24"/>
        </w:rPr>
      </w:pPr>
    </w:p>
    <w:p w14:paraId="5BEA4F00" w14:textId="33165B6F" w:rsidR="0074036D" w:rsidRPr="009C2B95" w:rsidRDefault="0074036D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BE780E" wp14:editId="21DF3A71">
            <wp:extent cx="4727171" cy="3222567"/>
            <wp:effectExtent l="0" t="0" r="0" b="0"/>
            <wp:docPr id="1488702202" name="Picture 2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702202" name="Picture 2" descr="A close up of a scree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7171" cy="3222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319AD" w14:textId="00938E15" w:rsidR="0065385F" w:rsidRPr="009C2B95" w:rsidRDefault="0065385F" w:rsidP="0065385F">
      <w:pPr>
        <w:rPr>
          <w:rFonts w:ascii="Times New Roman" w:hAnsi="Times New Roman" w:cs="Times New Roman"/>
          <w:sz w:val="24"/>
          <w:szCs w:val="24"/>
        </w:rPr>
      </w:pP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4. 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NSC 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>marker</w:t>
      </w:r>
      <w:r w:rsid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BMP4</w:t>
      </w:r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at 24-, 48-, and 72-hours post </w:t>
      </w:r>
      <w:proofErr w:type="spellStart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normalized to sham populations.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Graphs show the BMP4 marker at 24-, 48-, and 72-hours post </w:t>
      </w:r>
      <w:proofErr w:type="spellStart"/>
      <w:r w:rsidRPr="009C2B95">
        <w:rPr>
          <w:rFonts w:ascii="Times New Roman" w:eastAsia="宋体" w:hAnsi="Times New Roman" w:cs="Times New Roman"/>
          <w:sz w:val="24"/>
          <w:szCs w:val="24"/>
        </w:rPr>
        <w:t>bSCI</w:t>
      </w:r>
      <w:proofErr w:type="spellEnd"/>
      <w:r w:rsidRPr="009C2B95">
        <w:rPr>
          <w:rFonts w:ascii="Times New Roman" w:eastAsia="宋体" w:hAnsi="Times New Roman" w:cs="Times New Roman"/>
          <w:sz w:val="24"/>
          <w:szCs w:val="24"/>
        </w:rPr>
        <w:t xml:space="preserve"> normalized to sham populations</w:t>
      </w:r>
      <w:r w:rsidR="009C2B95">
        <w:rPr>
          <w:rFonts w:ascii="Times New Roman" w:eastAsia="宋体" w:hAnsi="Times New Roman" w:cs="Times New Roman"/>
          <w:sz w:val="24"/>
          <w:szCs w:val="24"/>
        </w:rPr>
        <w:t xml:space="preserve"> and representative images are provided at the 48-hour time point</w:t>
      </w:r>
      <w:r w:rsidRPr="009C2B95">
        <w:rPr>
          <w:rFonts w:ascii="Times New Roman" w:eastAsia="宋体" w:hAnsi="Times New Roman" w:cs="Times New Roman"/>
          <w:sz w:val="24"/>
          <w:szCs w:val="24"/>
        </w:rPr>
        <w:t xml:space="preserve">. BMP4=green. </w:t>
      </w:r>
      <w:r w:rsidRPr="009C2B95">
        <w:rPr>
          <w:rFonts w:ascii="Times New Roman" w:eastAsia="Calibri" w:hAnsi="Times New Roman" w:cs="Times New Roman"/>
          <w:sz w:val="24"/>
          <w:szCs w:val="24"/>
        </w:rPr>
        <w:t>Data presented as Mean ± SEM</w:t>
      </w:r>
    </w:p>
    <w:p w14:paraId="0F31B4F0" w14:textId="77777777" w:rsidR="0074036D" w:rsidRPr="009C2B95" w:rsidRDefault="0074036D">
      <w:pPr>
        <w:rPr>
          <w:rFonts w:ascii="Times New Roman" w:hAnsi="Times New Roman" w:cs="Times New Roman"/>
          <w:sz w:val="24"/>
          <w:szCs w:val="24"/>
        </w:rPr>
      </w:pPr>
    </w:p>
    <w:sectPr w:rsidR="0074036D" w:rsidRPr="009C2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6D"/>
    <w:rsid w:val="002D366E"/>
    <w:rsid w:val="00457011"/>
    <w:rsid w:val="0065385F"/>
    <w:rsid w:val="006C7144"/>
    <w:rsid w:val="0074036D"/>
    <w:rsid w:val="00780153"/>
    <w:rsid w:val="00832E4D"/>
    <w:rsid w:val="009422BC"/>
    <w:rsid w:val="009A3616"/>
    <w:rsid w:val="009C2B95"/>
    <w:rsid w:val="00DC563D"/>
    <w:rsid w:val="00EA0A63"/>
    <w:rsid w:val="00FC4EBE"/>
    <w:rsid w:val="00FF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E077AF"/>
  <w15:chartTrackingRefBased/>
  <w15:docId w15:val="{9124C480-F986-4F2E-A7D9-F76492EDC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03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03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03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03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03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03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03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03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03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403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7403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7403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74036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74036D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74036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74036D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4036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74036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403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403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03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403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03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4036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036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4036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03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4036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403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258</Words>
  <Characters>1342</Characters>
  <Application>Microsoft Office Word</Application>
  <DocSecurity>0</DocSecurity>
  <Lines>26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Roballo, Kelly</dc:creator>
  <cp:keywords/>
  <dc:description/>
  <cp:lastModifiedBy>Cherry Chow</cp:lastModifiedBy>
  <cp:revision>4</cp:revision>
  <dcterms:created xsi:type="dcterms:W3CDTF">2024-08-31T01:34:00Z</dcterms:created>
  <dcterms:modified xsi:type="dcterms:W3CDTF">2024-09-30T05:52:00Z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9ce6ef10872cb2e3926ef2764349d795bc7adf9ce869d352a0dcec62d773d3ef</vt:lpwstr>
  </property>
</Properties>
</file>