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  <w:lang w:val="en-IN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u w:val="single"/>
          <w:lang w:val="en-IN"/>
        </w:rPr>
        <w:t>Supplementary data</w:t>
      </w:r>
    </w:p>
    <w:p>
      <w:pPr>
        <w:spacing w:line="360" w:lineRule="auto"/>
        <w:jc w:val="both"/>
        <w:rPr>
          <w:rFonts w:ascii="Times New Roman" w:hAnsi="Times New Roman"/>
          <w:color w:val="000000"/>
          <w:sz w:val="20"/>
          <w:szCs w:val="20"/>
          <w:lang w:val="en-IN"/>
        </w:rPr>
      </w:pPr>
      <w:r>
        <w:rPr>
          <w:rFonts w:hint="eastAsia" w:ascii="Times New Roman" w:hAnsi="Times New Roman"/>
          <w:b/>
          <w:bCs/>
          <w:color w:val="000000"/>
          <w:sz w:val="20"/>
          <w:szCs w:val="20"/>
          <w:lang w:val="en-IN"/>
        </w:rPr>
        <w:t>Supplementary</w:t>
      </w:r>
      <w:r>
        <w:rPr>
          <w:rFonts w:ascii="Times New Roman" w:hAnsi="Times New Roman"/>
          <w:b/>
          <w:bCs/>
          <w:color w:val="000000"/>
          <w:sz w:val="20"/>
          <w:szCs w:val="20"/>
          <w:lang w:val="en-IN"/>
        </w:rPr>
        <w:t xml:space="preserve"> F</w:t>
      </w:r>
      <w:r>
        <w:rPr>
          <w:rFonts w:hint="eastAsia" w:ascii="Times New Roman" w:hAnsi="Times New Roman"/>
          <w:b/>
          <w:bCs/>
          <w:color w:val="000000"/>
          <w:sz w:val="20"/>
          <w:szCs w:val="20"/>
          <w:lang w:val="en-IN"/>
        </w:rPr>
        <w:t>ig</w:t>
      </w:r>
      <w:r>
        <w:rPr>
          <w:rFonts w:hint="eastAsia" w:ascii="Times New Roman" w:hAnsi="Times New Roman" w:eastAsia="宋体"/>
          <w:b/>
          <w:bCs/>
          <w:color w:val="000000"/>
          <w:sz w:val="20"/>
          <w:szCs w:val="20"/>
          <w:lang w:val="en-US" w:eastAsia="zh-CN"/>
        </w:rPr>
        <w:t>. 1</w:t>
      </w:r>
      <w:bookmarkStart w:id="0" w:name="_GoBack"/>
      <w:bookmarkEnd w:id="0"/>
      <w:r>
        <w:rPr>
          <w:rFonts w:ascii="Times New Roman" w:hAnsi="Times New Roman"/>
          <w:b/>
          <w:bCs/>
          <w:color w:val="000000"/>
          <w:sz w:val="20"/>
          <w:szCs w:val="20"/>
          <w:lang w:val="en-IN"/>
        </w:rPr>
        <w:t xml:space="preserve">: </w:t>
      </w:r>
      <w:r>
        <w:rPr>
          <w:rFonts w:ascii="Times New Roman" w:hAnsi="Times New Roman"/>
          <w:color w:val="000000"/>
          <w:sz w:val="20"/>
          <w:szCs w:val="20"/>
          <w:lang w:val="en-IN"/>
        </w:rPr>
        <w:t>Body weight:</w:t>
      </w:r>
      <w:r>
        <w:rPr>
          <w:rFonts w:ascii="Times New Roman" w:hAnsi="Times New Roman"/>
          <w:b/>
          <w:bCs/>
          <w:color w:val="000000"/>
          <w:sz w:val="20"/>
          <w:szCs w:val="20"/>
          <w:lang w:val="en-IN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  <w:lang w:val="en-IN"/>
        </w:rPr>
        <w:t xml:space="preserve">body weight was found to be decreased with MPTP intoxication. Tel (3 mg/kg but not 10 mg/kg) could significantly restore the body weight in a mouse model of PD, similar to the previous report </w:t>
      </w:r>
    </w:p>
    <w:p>
      <w:pPr>
        <w:spacing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en-IN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en-IN"/>
        </w:rPr>
        <w:object>
          <v:shape id="_x0000_i1025" o:spt="75" type="#_x0000_t75" style="height:173.25pt;width:303.2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Prism6.Document" ShapeID="_x0000_i1025" DrawAspect="Content" ObjectID="_1468075725" r:id="rId6">
            <o:LockedField>false</o:LockedField>
          </o:OLEObject>
        </w:object>
      </w:r>
    </w:p>
    <w:p>
      <w:pPr>
        <w:spacing w:line="36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val="en-IN"/>
        </w:rPr>
      </w:pPr>
    </w:p>
    <w:p>
      <w:pPr>
        <w:spacing w:line="36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val="en-IN"/>
        </w:rPr>
      </w:pPr>
      <w:r>
        <w:rPr>
          <w:rFonts w:hint="eastAsia" w:ascii="Times New Roman" w:hAnsi="Times New Roman"/>
          <w:b/>
          <w:bCs/>
          <w:color w:val="000000"/>
          <w:sz w:val="20"/>
          <w:szCs w:val="20"/>
          <w:lang w:val="en-IN"/>
        </w:rPr>
        <w:t xml:space="preserve">Supplementary </w:t>
      </w:r>
      <w:r>
        <w:rPr>
          <w:rFonts w:hint="eastAsia" w:ascii="Times New Roman" w:hAnsi="Times New Roman" w:eastAsia="宋体"/>
          <w:b/>
          <w:bCs/>
          <w:color w:val="000000"/>
          <w:sz w:val="20"/>
          <w:szCs w:val="20"/>
          <w:lang w:eastAsia="zh-CN"/>
        </w:rPr>
        <w:t>Table</w:t>
      </w:r>
      <w:r>
        <w:rPr>
          <w:rFonts w:hint="eastAsia" w:ascii="Times New Roman" w:hAnsi="Times New Roman" w:eastAsia="宋体"/>
          <w:b/>
          <w:bCs/>
          <w:color w:val="000000"/>
          <w:sz w:val="20"/>
          <w:szCs w:val="20"/>
          <w:lang w:val="en-US" w:eastAsia="zh-CN"/>
        </w:rPr>
        <w:t xml:space="preserve"> 1</w:t>
      </w:r>
      <w:r>
        <w:rPr>
          <w:rFonts w:hint="eastAsia" w:ascii="Times New Roman" w:hAnsi="Times New Roman"/>
          <w:b/>
          <w:bCs/>
          <w:color w:val="000000"/>
          <w:sz w:val="20"/>
          <w:szCs w:val="20"/>
          <w:lang w:val="en-IN"/>
        </w:rPr>
        <w:t xml:space="preserve"> </w:t>
      </w:r>
      <w:r>
        <w:rPr>
          <w:rFonts w:ascii="Times New Roman" w:hAnsi="Times New Roman"/>
          <w:b/>
          <w:bCs/>
          <w:color w:val="000000"/>
          <w:sz w:val="20"/>
          <w:szCs w:val="20"/>
          <w:lang w:val="en-IN"/>
        </w:rPr>
        <w:t>-Western Blots (Full images)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7"/>
        <w:gridCol w:w="4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  <w:t>Western Data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524125" cy="1806575"/>
                  <wp:effectExtent l="0" t="0" r="9525" b="317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696" t="14384" r="16444" b="16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125" cy="180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513330" cy="1840230"/>
                  <wp:effectExtent l="0" t="0" r="1270" b="762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10" t="15118" r="19176" b="186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3330" cy="1840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670175" cy="211518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89" t="11557" r="19577" b="162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175" cy="2115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bCs/>
                <w:sz w:val="20"/>
                <w:szCs w:val="20"/>
                <w:lang w:val="en-IN"/>
              </w:rPr>
            </w:pPr>
            <w:r>
              <w:rPr>
                <w:rFonts w:ascii="Times New Roman" w:hAnsi="Times New Roman" w:eastAsia="Times New Roman"/>
                <w:b/>
                <w:bCs/>
                <w:sz w:val="20"/>
                <w:szCs w:val="20"/>
                <w:lang w:val="en-IN"/>
              </w:rPr>
              <w:t>AT1R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bCs/>
                <w:lang w:val="en-IN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501900" cy="1654810"/>
                  <wp:effectExtent l="0" t="0" r="0" b="254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64" t="21613" r="16121" b="245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2419" cy="1655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bCs/>
                <w:lang w:val="en-IN"/>
              </w:rPr>
            </w:pPr>
            <w:r>
              <w:rPr>
                <w:rFonts w:ascii="Times New Roman" w:hAnsi="Times New Roman" w:eastAsia="Times New Roman"/>
                <w:b/>
                <w:bCs/>
                <w:lang w:val="en-IN"/>
              </w:rPr>
              <w:t>AT2R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726055" cy="2070100"/>
                  <wp:effectExtent l="0" t="0" r="0" b="635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77" t="19698" r="25848" b="211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055" cy="207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827655" cy="204216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187" t="16718" r="17831" b="166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655" cy="2042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636520" cy="1732280"/>
                  <wp:effectExtent l="0" t="0" r="0" b="127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958" t="16103" r="19736" b="274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20" cy="1732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t>MFN1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771140" cy="1558925"/>
                  <wp:effectExtent l="0" t="0" r="0" b="317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67" t="32019" r="19160" b="156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140" cy="1559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731770" cy="18288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43" t="13029" r="20139" b="268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77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630805" cy="1704975"/>
                  <wp:effectExtent l="0" t="0" r="0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536" t="12170" r="14941" b="300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0805" cy="1705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t>iNOS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drawing>
                <wp:inline distT="0" distB="0" distL="0" distR="0">
                  <wp:extent cx="2669540" cy="1447165"/>
                  <wp:effectExtent l="0" t="0" r="0" b="63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60" t="19973" r="7320" b="214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175" cy="1447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</w:rPr>
              <w:t>P-GSK3β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</w:rPr>
              <w:drawing>
                <wp:inline distT="0" distB="0" distL="0" distR="0">
                  <wp:extent cx="2597150" cy="157035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57" t="24889" r="24927" b="263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7150" cy="157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</w:rPr>
              <w:t>Bax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570230</wp:posOffset>
                      </wp:positionH>
                      <wp:positionV relativeFrom="paragraph">
                        <wp:posOffset>910590</wp:posOffset>
                      </wp:positionV>
                      <wp:extent cx="1473835" cy="173990"/>
                      <wp:effectExtent l="0" t="0" r="12065" b="16510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3835" cy="17399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56" o:spid="_x0000_s1026" o:spt="1" style="position:absolute;left:0pt;margin-left:44.9pt;margin-top:71.7pt;height:13.7pt;width:116.05pt;z-index:251659264;v-text-anchor:middle;mso-width-relative:page;mso-height-relative:page;" filled="f" stroked="t" coordsize="21600,21600" o:gfxdata="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JtQRsnZAAAACgEAAA8AAAAAAAAAAQAgAAAAIgAA&#10;AGRycy9kb3ducmV2LnhtbFBLAQIUABQAAAAIAIdO4kD2VuQmeQIAAP8EAAAOAAAAAAAAAAEAIAAA&#10;ACgBAABkcnMvZTJvRG9jLnhtbFBLBQYAAAAABgAGAFkBAAATBgAAAAA=&#10;">
                      <v:fill on="f" focussize="0,0"/>
                      <v:stroke weight="1pt" color="#2F528F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Times New Roman" w:eastAsia="Times New Roman"/>
                <w:sz w:val="20"/>
                <w:szCs w:val="20"/>
              </w:rPr>
              <w:drawing>
                <wp:inline distT="0" distB="0" distL="0" distR="0">
                  <wp:extent cx="2086610" cy="1558925"/>
                  <wp:effectExtent l="0" t="0" r="0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030" t="10564" r="10844" b="318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6610" cy="1559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/>
                <w:sz w:val="20"/>
                <w:szCs w:val="20"/>
              </w:rPr>
            </w:pPr>
          </w:p>
        </w:tc>
      </w:tr>
    </w:tbl>
    <w:p>
      <w:pPr>
        <w:spacing w:line="360" w:lineRule="auto"/>
        <w:jc w:val="both"/>
        <w:rPr>
          <w:rFonts w:ascii="Times New Roman" w:hAnsi="Times New Roman"/>
          <w:color w:val="000000"/>
          <w:sz w:val="24"/>
          <w:szCs w:val="24"/>
          <w:lang w:val="en-IN"/>
        </w:rPr>
      </w:pPr>
    </w:p>
    <w:p>
      <w:pPr>
        <w:rPr>
          <w:rFonts w:ascii="Times New Roman" w:hAnsi="Times New Roman"/>
        </w:rPr>
      </w:pPr>
    </w:p>
    <w:p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ezNDEwNbcwsDCyNDJS0lEKTi0uzszPAykwrAUA02Rm8iwAAAA="/>
    <w:docVar w:name="commondata" w:val="eyJoZGlkIjoiODUzMDI0MmVhMDdkNjNiYzBhMGRlNzViYTU4YmJlZmQifQ=="/>
  </w:docVars>
  <w:rsids>
    <w:rsidRoot w:val="000438BA"/>
    <w:rsid w:val="000438BA"/>
    <w:rsid w:val="002F43A4"/>
    <w:rsid w:val="004A7634"/>
    <w:rsid w:val="005B3C91"/>
    <w:rsid w:val="006F205D"/>
    <w:rsid w:val="008943CF"/>
    <w:rsid w:val="0090667D"/>
    <w:rsid w:val="00A54891"/>
    <w:rsid w:val="00C207BE"/>
    <w:rsid w:val="00DF6C5C"/>
    <w:rsid w:val="0549214A"/>
    <w:rsid w:val="2CC2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line number"/>
    <w:basedOn w:val="3"/>
    <w:semiHidden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61</Words>
  <Characters>350</Characters>
  <Lines>2</Lines>
  <Paragraphs>1</Paragraphs>
  <TotalTime>1</TotalTime>
  <ScaleCrop>false</ScaleCrop>
  <LinksUpToDate>false</LinksUpToDate>
  <CharactersWithSpaces>410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2023-01-08T23:27:00Z</dcterms:created>
  <dc:creator>Bipul Ray</dc:creator>
  <cp:lastModifiedBy>Jane</cp:lastModifiedBy>
  <dcterms:modified xsi:type="dcterms:W3CDTF">2023-10-30T01:17:01Z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DD6CACEE1D0644E79CD4B56CCAAD9C9E_12</vt:lpwstr>
  </property>
  <property fmtid="{D5CDD505-2E9C-101B-9397-08002B2CF9AE}" pid="4" name="GrammarlyDocumentId">
    <vt:lpwstr>8f43e58269f835b6e5f723ba7aed2b79dbcdec45322b8fe71e525e9bdee9ea79</vt:lpwstr>
  </property>
</Properties>
</file>