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E8E" w:rsidRDefault="00965E8E">
      <w:pPr>
        <w:spacing w:line="276" w:lineRule="auto"/>
        <w:ind w:firstLine="420"/>
        <w:rPr>
          <w:rFonts w:cstheme="minorHAnsi"/>
        </w:rPr>
      </w:pP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559435</wp:posOffset>
                </wp:positionH>
                <wp:positionV relativeFrom="paragraph">
                  <wp:posOffset>76835</wp:posOffset>
                </wp:positionV>
                <wp:extent cx="1887220" cy="1243330"/>
                <wp:effectExtent l="0" t="0" r="17780" b="1397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Records identified from: 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PubMed (n = 5,863)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Cochrane Library (n = 1,073)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</w:p>
                          <w:p w:rsidR="00965E8E" w:rsidRDefault="00965E8E">
                            <w:pPr>
                              <w:ind w:left="284"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37" o:spid="_x0000_s1026" o:spt="1" style="position:absolute;left:0pt;margin-left:44.05pt;margin-top:6.05pt;height:97.9pt;width:148.6pt;z-index:251659264;v-text-anchor:middle;mso-width-relative:page;mso-height-relative:page;" filled="f" stroked="t" coordsize="21600,21600" o:gfxdata="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CK2yk7YAAAACQEAAA8AAAAAAAAAAQAgAAAAIgAAAGRycy9kb3ducmV2LnhtbFBLAQIU&#10;ABQAAAAIAIdO4kATNbI/ZQIAANwEAAAOAAAAAAAAAAEAIAAAACcBAABkcnMvZTJvRG9jLnhtbFBL&#10;BQYAAAAABgAGAFkBAAD+BQ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Records identified from: 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PubMed (n = 5,863)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Cochrane Library (n = 1,073)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</w:p>
                    <w:p>
                      <w:pPr>
                        <w:ind w:left="284"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3011170</wp:posOffset>
                </wp:positionH>
                <wp:positionV relativeFrom="paragraph">
                  <wp:posOffset>87630</wp:posOffset>
                </wp:positionV>
                <wp:extent cx="2355215" cy="848995"/>
                <wp:effectExtent l="0" t="0" r="6985" b="1460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5380" cy="84908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Records removed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:rsidR="00965E8E" w:rsidRDefault="007C38DA">
                            <w:pPr>
                              <w:ind w:left="284"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Duplicate records removed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ab/>
                              <w:t>(n = 1,036)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39" o:spid="_x0000_s1026" o:spt="1" style="position:absolute;left:0pt;margin-left:237.1pt;margin-top:6.9pt;height:66.85pt;width:185.45pt;z-index:251660288;v-text-anchor:middle;mso-width-relative:page;mso-height-relative:page;" filled="f" stroked="t" coordsize="21600,21600" o:gfxdata="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VAPZWtgAAAAKAQAADwAAAAAAAAABACAAAAAiAAAAZHJzL2Rvd25yZXYueG1sUEsBAhQA&#10;FAAAAAgAh07iQHHDjZxkAgAA2wQAAA4AAAAAAAAAAQAgAAAAJwEAAGRycy9lMm9Eb2MueG1sUEsF&#10;BgAAAAAGAAYAWQEAAP0F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Records removed 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before screening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  <w:p>
                      <w:pPr>
                        <w:ind w:left="284"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Duplicate records removed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 = 1,036)</w:t>
                      </w:r>
                    </w:p>
                  </w:txbxContent>
                </v:textbox>
              </v:rect>
            </w:pict>
          </mc:Fallback>
        </mc:AlternateContent>
      </w: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-403225</wp:posOffset>
                </wp:positionH>
                <wp:positionV relativeFrom="paragraph">
                  <wp:posOffset>222250</wp:posOffset>
                </wp:positionV>
                <wp:extent cx="1276985" cy="262890"/>
                <wp:effectExtent l="0" t="7302" r="11112" b="11113"/>
                <wp:wrapNone/>
                <wp:docPr id="42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1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lowchart: Alternate Process 31" o:spid="_x0000_s1026" o:spt="176" type="#_x0000_t176" style="position:absolute;left:0pt;margin-left:-31.75pt;margin-top:17.5pt;height:20.7pt;width:100.55pt;rotation:-5898240f;z-index:251672576;v-text-anchor:middle;mso-width-relative:page;mso-height-relative:page;" fillcolor="#8FAADC [1944]" filled="t" stroked="t" coordsize="21600,21600" o:gfxdata="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qZslu9UAAAAJAQAADwAAAAAAAAABACAAAAAiAAAAZHJzL2Rvd25yZXYueG1sUEsB&#10;AhQAFAAAAAgAh07iQDfcQCCjAgAAdAUAAA4AAAAAAAAAAQAgAAAAJAEAAGRycy9lMm9Eb2MueG1s&#10;UEsFBgAAAAAGAAYAWQEAADk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1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2453640</wp:posOffset>
                </wp:positionH>
                <wp:positionV relativeFrom="paragraph">
                  <wp:posOffset>9525</wp:posOffset>
                </wp:positionV>
                <wp:extent cx="563245" cy="0"/>
                <wp:effectExtent l="0" t="76200" r="27305" b="95250"/>
                <wp:wrapNone/>
                <wp:docPr id="43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traight Arrow Connector 43" o:spid="_x0000_s1026" o:spt="32" type="#_x0000_t32" style="position:absolute;left:0pt;margin-left:193.2pt;margin-top:0.75pt;height:0pt;width:44.35pt;z-index:251668480;mso-width-relative:page;mso-height-relative:page;" filled="f" stroked="t" coordsize="21600,21600" o:gfxdata="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khYmjdMA&#10;AAAHAQAADwAAAAAAAAABACAAAAAiAAAAZHJzL2Rvd25yZXYueG1sUEsBAhQAFAAAAAgAh07iQClw&#10;jE/rAQAA5QMAAA4AAAAAAAAAAQAgAAAAIgEAAGRycy9lMm9Eb2MueG1sUEsFBgAAAAAGAAYAWQEA&#10;AH8FAAAAAA==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1394460</wp:posOffset>
                </wp:positionH>
                <wp:positionV relativeFrom="paragraph">
                  <wp:posOffset>84455</wp:posOffset>
                </wp:positionV>
                <wp:extent cx="0" cy="144145"/>
                <wp:effectExtent l="63500" t="0" r="38100" b="3429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traight Arrow Connector 27" o:spid="_x0000_s1026" o:spt="32" type="#_x0000_t32" style="position:absolute;left:0pt;margin-left:109.8pt;margin-top:6.65pt;height:11.35pt;width:0pt;z-index:251675648;mso-width-relative:page;mso-height-relative:page;" filled="f" stroked="t" coordsize="21600,21600" o:gfxdata="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iueRLU&#10;AAAACQEAAA8AAAAAAAAAAQAgAAAAIgAAAGRycy9kb3ducmV2LnhtbFBLAQIUABQAAAAIAIdO4kA3&#10;mdFH6wEAAOUDAAAOAAAAAAAAAAEAIAAAACMBAABkcnMvZTJvRG9jLnhtbFBLBQYAAAAABgAGAFkB&#10;AACABQAAAAA=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3051175</wp:posOffset>
                </wp:positionH>
                <wp:positionV relativeFrom="paragraph">
                  <wp:posOffset>74930</wp:posOffset>
                </wp:positionV>
                <wp:extent cx="2315210" cy="526415"/>
                <wp:effectExtent l="0" t="0" r="8890" b="698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521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excluded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5,862)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59" o:spid="_x0000_s1026" o:spt="1" style="position:absolute;left:0pt;margin-left:240.25pt;margin-top:5.9pt;height:41.45pt;width:182.3pt;z-index:251662336;v-text-anchor:middle;mso-width-relative:page;mso-height-relative:page;" filled="f" stroked="t" coordsize="21600,21600" o:gfxdata="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47ED21wAAAAkBAAAPAAAAAAAAAAEAIAAAACIAAABkcnMvZG93bnJldi54bWxQSwECFAAU&#10;AAAACACHTuJAOpG4tmQCAADbBAAADgAAAAAAAAABACAAAAAmAQAAZHJzL2Uyb0RvYy54bWxQSwUG&#10;AAAAAAYABgBZAQAA/AU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Records excluded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 = 5,862)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612140" cy="0"/>
                <wp:effectExtent l="0" t="63500" r="0" b="7620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traight Arrow Connector 15" o:spid="_x0000_s1026" o:spt="32" type="#_x0000_t32" style="position:absolute;left:0pt;margin-left:193.2pt;margin-top:25.85pt;height:0pt;width:48.2pt;z-index:251669504;mso-width-relative:page;mso-height-relative:page;" filled="f" stroked="t" coordsize="21600,21600" o:gfxdata="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EiN1AnVAAAA&#10;CQEAAA8AAAAAAAAAAQAgAAAAIgAAAGRycy9kb3ducmV2LnhtbFBLAQIUABQAAAAIAIdO4kBVU9qg&#10;5wEAAOUDAAAOAAAAAAAAAAEAIAAAACQBAABkcnMvZTJvRG9jLnhtbFBLBQYAAAAABgAGAFkBAAB9&#10;BQAAAAA=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screened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5,900)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60" o:spid="_x0000_s1026" o:spt="1" style="position:absolute;left:0pt;margin-left:44.05pt;margin-top:5.9pt;height:41.45pt;width:148.6pt;z-index:251661312;v-text-anchor:middle;mso-width-relative:page;mso-height-relative:page;" filled="f" stroked="t" coordsize="21600,21600" o:gfxdata="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M+hM3HXAAAACAEAAA8AAAAAAAAAAQAgAAAAIgAAAGRycy9kb3ducmV2LnhtbFBLAQIUABQA&#10;AAAIAIdO4kBMO87jYwIAANsEAAAOAAAAAAAAAAEAIAAAACYBAABkcnMvZTJvRG9jLnhtbFBLBQYA&#10;AAAABgAGAFkBAAD7BQ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Records screened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 = 5,900)</w:t>
                      </w:r>
                    </w:p>
                  </w:txbxContent>
                </v:textbox>
              </v:rect>
            </w:pict>
          </mc:Fallback>
        </mc:AlternateContent>
      </w: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1392555</wp:posOffset>
                </wp:positionH>
                <wp:positionV relativeFrom="paragraph">
                  <wp:posOffset>141605</wp:posOffset>
                </wp:positionV>
                <wp:extent cx="0" cy="215900"/>
                <wp:effectExtent l="63500" t="0" r="50800" b="38100"/>
                <wp:wrapNone/>
                <wp:docPr id="61" name="Straight Arrow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6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traight Arrow Connector 61" o:spid="_x0000_s1026" o:spt="32" type="#_x0000_t32" style="position:absolute;left:0pt;margin-left:109.65pt;margin-top:11.15pt;height:17pt;width:0pt;z-index:251676672;mso-width-relative:page;mso-height-relative:page;" filled="f" stroked="t" coordsize="21600,21600" o:gfxdata="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0ZNPB9QA&#10;AAAJAQAADwAAAAAAAAABACAAAAAiAAAAZHJzL2Rvd25yZXYueG1sUEsBAhQAFAAAAAgAh07iQCHB&#10;HljqAQAA5QMAAA4AAAAAAAAAAQAgAAAAIwEAAGRycy9lMm9Eb2MueG1sUEsFBgAAAAAGAAYAWQEA&#10;AH8FAAAAAA==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3051175</wp:posOffset>
                </wp:positionH>
                <wp:positionV relativeFrom="paragraph">
                  <wp:posOffset>56515</wp:posOffset>
                </wp:positionV>
                <wp:extent cx="2315845" cy="526415"/>
                <wp:effectExtent l="0" t="0" r="8890" b="6985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5624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not retrieved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62" o:spid="_x0000_s1026" o:spt="1" style="position:absolute;left:0pt;margin-left:240.25pt;margin-top:4.45pt;height:41.45pt;width:182.35pt;z-index:251664384;v-text-anchor:middle;mso-width-relative:page;mso-height-relative:page;" filled="f" stroked="t" coordsize="21600,21600" o:gfxdata="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y4Jh7NcAAAAIAQAADwAAAAAAAAABACAAAAAiAAAAZHJzL2Rvd25yZXYueG1sUEsBAhQA&#10;FAAAAAgAh07iQFuJdoJlAgAA2wQAAA4AAAAAAAAAAQAgAAAAJgEAAGRycy9lMm9Eb2MueG1sUEsF&#10;BgAAAAAGAAYAWQEAAP0F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Reports not retrieved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 = 0)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sought for retrieval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63" o:spid="_x0000_s1026" o:spt="1" style="position:absolute;left:0pt;margin-left:44.15pt;margin-top:3.75pt;height:41.45pt;width:148.6pt;z-index:251663360;v-text-anchor:middle;mso-width-relative:page;mso-height-relative:page;" filled="f" stroked="t" coordsize="21600,21600" o:gfxdata="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ETvNH7WAAAABwEAAA8AAAAAAAAAAQAgAAAAIgAAAGRycy9kb3ducmV2LnhtbFBLAQIUABQA&#10;AAAIAIdO4kAuzZwkZAIAANsEAAAOAAAAAAAAAAEAIAAAACUBAABkcnMvZTJvRG9jLnhtbFBLBQYA&#10;AAAABgAGAFkBAAD7BQ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Reports sought for retrieval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 = 38)</w:t>
                      </w:r>
                    </w:p>
                  </w:txbxContent>
                </v:textbox>
              </v:rect>
            </w:pict>
          </mc:Fallback>
        </mc:AlternateContent>
      </w: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-1160780</wp:posOffset>
                </wp:positionH>
                <wp:positionV relativeFrom="paragraph">
                  <wp:posOffset>198755</wp:posOffset>
                </wp:positionV>
                <wp:extent cx="2787650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1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:rsidR="00965E8E" w:rsidRDefault="00965E8E">
                            <w:pPr>
                              <w:ind w:firstLine="361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lowchart: Alternate Process 32" o:spid="_x0000_s1026" o:spt="176" type="#_x0000_t176" style="position:absolute;left:0pt;margin-left:-91.4pt;margin-top:15.65pt;height:20.7pt;width:219.5pt;rotation:-5898240f;z-index:251673600;v-text-anchor:middle;mso-width-relative:page;mso-height-relative:page;" fillcolor="#8FAADC [1944]" filled="t" stroked="t" coordsize="21600,21600" o:gfxdata="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/0K4gNYAAAAKAQAADwAAAAAAAAABACAAAAAiAAAAZHJzL2Rvd25yZXYueG1s&#10;UEsBAhQAFAAAAAgAh07iQA9/dnGlAgAAdAUAAA4AAAAAAAAAAQAgAAAAJQEAAGRycy9lMm9Eb2Mu&#10;eG1sUEsFBgAAAAAGAAYAWQEAADw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1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Screening</w:t>
                      </w:r>
                    </w:p>
                    <w:p>
                      <w:pPr>
                        <w:ind w:firstLine="361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13970</wp:posOffset>
                </wp:positionV>
                <wp:extent cx="612140" cy="0"/>
                <wp:effectExtent l="0" t="63500" r="0" b="762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traight Arrow Connector 16" o:spid="_x0000_s1026" o:spt="32" type="#_x0000_t32" style="position:absolute;left:0pt;margin-left:192.1pt;margin-top:1.1pt;height:0pt;width:48.2pt;z-index:251670528;mso-width-relative:page;mso-height-relative:page;" filled="f" stroked="t" coordsize="21600,21600" o:gfxdata="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fLeAv0wAAAAcB&#10;AAAPAAAAAAAAAAEAIAAAACIAAABkcnMvZG93bnJldi54bWxQSwECFAAUAAAACACHTuJAl2Mm4ecB&#10;AADlAwAADgAAAAAAAAABACAAAAAiAQAAZHJzL2Uyb0RvYy54bWxQSwUGAAAAAAYABgBZAQAAewUA&#10;AAAA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1391920</wp:posOffset>
                </wp:positionH>
                <wp:positionV relativeFrom="paragraph">
                  <wp:posOffset>107315</wp:posOffset>
                </wp:positionV>
                <wp:extent cx="0" cy="215900"/>
                <wp:effectExtent l="63500" t="0" r="50800" b="38100"/>
                <wp:wrapNone/>
                <wp:docPr id="64" name="Straight Arrow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6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traight Arrow Connector 64" o:spid="_x0000_s1026" o:spt="32" type="#_x0000_t32" style="position:absolute;left:0pt;margin-left:109.6pt;margin-top:8.45pt;height:17pt;width:0pt;z-index:251677696;mso-width-relative:page;mso-height-relative:page;" filled="f" stroked="t" coordsize="21600,21600" o:gfxdata="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5+VhjV&#10;AAAACQEAAA8AAAAAAAAAAQAgAAAAIgAAAGRycy9kb3ducmV2LnhtbFBLAQIUABQAAAAIAIdO4kBn&#10;kBqa6gEAAOUDAAAOAAAAAAAAAAEAIAAAACQBAABkcnMvZTJvRG9jLnhtbFBLBQYAAAAABgAGAFkB&#10;AACABQAAAAA=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3060700</wp:posOffset>
                </wp:positionH>
                <wp:positionV relativeFrom="paragraph">
                  <wp:posOffset>19050</wp:posOffset>
                </wp:positionV>
                <wp:extent cx="2305685" cy="914400"/>
                <wp:effectExtent l="0" t="0" r="18415" b="1270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878" cy="914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excluded:</w:t>
                            </w:r>
                          </w:p>
                          <w:p w:rsidR="00965E8E" w:rsidRDefault="007C38DA">
                            <w:pPr>
                              <w:ind w:left="284"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Indistinguishable cohorts (n = 8)</w:t>
                            </w:r>
                          </w:p>
                          <w:p w:rsidR="00965E8E" w:rsidRDefault="007C38DA">
                            <w:pPr>
                              <w:ind w:left="284"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Single-arm studies (n = 1)</w:t>
                            </w:r>
                          </w:p>
                          <w:p w:rsidR="00965E8E" w:rsidRDefault="007C38DA">
                            <w:pPr>
                              <w:ind w:left="284"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 clinical outcomes (n = 1)</w:t>
                            </w:r>
                          </w:p>
                          <w:p w:rsidR="00965E8E" w:rsidRDefault="007C38DA">
                            <w:pPr>
                              <w:ind w:left="284"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Thrombolysis (n = 1)</w:t>
                            </w:r>
                          </w:p>
                          <w:p w:rsidR="00965E8E" w:rsidRDefault="007C38DA">
                            <w:pPr>
                              <w:ind w:left="284"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Balloon angioplasty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only (n =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65" o:spid="_x0000_s1026" o:spt="1" style="position:absolute;left:0pt;margin-left:241pt;margin-top:1.5pt;height:72pt;width:181.55pt;z-index:251666432;v-text-anchor:middle;mso-width-relative:page;mso-height-relative:page;" filled="f" stroked="t" coordsize="21600,21600" o:gfxdata="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4kS7m2AAAAAkBAAAPAAAAAAAAAAEAIAAAACIAAABkcnMvZG93bnJldi54bWxQSwECFAAU&#10;AAAACACHTuJAf551xWMCAADbBAAADgAAAAAAAAABACAAAAAnAQAAZHJzL2Uyb0RvYy54bWxQSwUG&#10;AAAAAAYABgBZAQAA/AU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Reports excluded:</w:t>
                      </w:r>
                    </w:p>
                    <w:p>
                      <w:pPr>
                        <w:ind w:left="284"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Indistinguishable cohorts (n = 8)</w:t>
                      </w:r>
                    </w:p>
                    <w:p>
                      <w:pPr>
                        <w:ind w:left="284"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Single-arm studies (n = 1)</w:t>
                      </w:r>
                    </w:p>
                    <w:p>
                      <w:pPr>
                        <w:ind w:left="284"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No clinical outcomes (n = 1)</w:t>
                      </w:r>
                    </w:p>
                    <w:p>
                      <w:pPr>
                        <w:ind w:left="284"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Thrombolysis (n = 1)</w:t>
                      </w:r>
                    </w:p>
                    <w:p>
                      <w:pPr>
                        <w:ind w:left="284"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Balloon angioplasty only (n = 1)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assessed for eligibility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67" o:spid="_x0000_s1026" o:spt="1" style="position:absolute;left:0pt;margin-left:44.25pt;margin-top:1.05pt;height:41.45pt;width:148.6pt;z-index:251665408;v-text-anchor:middle;mso-width-relative:page;mso-height-relative:page;" filled="f" stroked="t" coordsize="21600,21600" o:gfxdata="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Jrv5h1AAAAAcBAAAPAAAAAAAAAAEAIAAAACIAAABkcnMvZG93bnJldi54bWxQSwECFAAUAAAA&#10;CACHTuJAKH4EQmQCAADbBAAADgAAAAAAAAABACAAAAAjAQAAZHJzL2Uyb0RvYy54bWxQSwUGAAAA&#10;AAYABgBZAQAA+QU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Reports assessed for eligibility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 = 38)</w:t>
                      </w:r>
                    </w:p>
                  </w:txbxContent>
                </v:textbox>
              </v:rect>
            </w:pict>
          </mc:Fallback>
        </mc:AlternateContent>
      </w: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2440940</wp:posOffset>
                </wp:positionH>
                <wp:positionV relativeFrom="paragraph">
                  <wp:posOffset>146050</wp:posOffset>
                </wp:positionV>
                <wp:extent cx="612140" cy="0"/>
                <wp:effectExtent l="0" t="63500" r="0" b="76200"/>
                <wp:wrapNone/>
                <wp:docPr id="66" name="Straight Arrow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traight Arrow Connector 66" o:spid="_x0000_s1026" o:spt="32" type="#_x0000_t32" style="position:absolute;left:0pt;margin-left:192.2pt;margin-top:11.5pt;height:0pt;width:48.2pt;z-index:251671552;mso-width-relative:page;mso-height-relative:page;" filled="f" stroked="t" coordsize="21600,21600" o:gfxdata="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OrIzv1QAA&#10;AAkBAAAPAAAAAAAAAAEAIAAAACIAAABkcnMvZG93bnJldi54bWxQSwECFAAUAAAACACHTuJAlOtG&#10;kegBAADlAwAADgAAAAAAAAABACAAAAAkAQAAZHJzL2Uyb0RvYy54bWxQSwUGAAAAAAYABgBZAQAA&#10;fgUAAAAA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1393825</wp:posOffset>
                </wp:positionH>
                <wp:positionV relativeFrom="paragraph">
                  <wp:posOffset>74295</wp:posOffset>
                </wp:positionV>
                <wp:extent cx="0" cy="647700"/>
                <wp:effectExtent l="50800" t="0" r="63500" b="38100"/>
                <wp:wrapNone/>
                <wp:docPr id="68" name="Straight Arrow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8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traight Arrow Connector 68" o:spid="_x0000_s1026" o:spt="32" type="#_x0000_t32" style="position:absolute;left:0pt;margin-left:109.75pt;margin-top:5.85pt;height:51pt;width:0pt;z-index:251678720;mso-width-relative:page;mso-height-relative:page;" filled="f" stroked="t" coordsize="21600,21600" o:gfxdata="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HeP4c&#10;1QAAAAoBAAAPAAAAAAAAAAEAIAAAACIAAABkcnMvZG93bnJldi54bWxQSwECFAAUAAAACACHTuJA&#10;XlB6AesBAADlAwAADgAAAAAAAAABACAAAAAkAQAAZHJzL2Uyb0RvYy54bWxQSwUGAAAAAAYABgBZ&#10;AQAAgQUAAAAA&#10;">
                <v:fill on="f" focussize="0,0"/>
                <v:stroke weight="0.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540385</wp:posOffset>
                </wp:positionH>
                <wp:positionV relativeFrom="paragraph">
                  <wp:posOffset>110490</wp:posOffset>
                </wp:positionV>
                <wp:extent cx="1887220" cy="723900"/>
                <wp:effectExtent l="0" t="0" r="17780" b="1905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:rsidR="00965E8E" w:rsidRDefault="007C38DA">
                            <w:pPr>
                              <w:ind w:firstLine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26)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69" o:spid="_x0000_s1026" o:spt="1" style="position:absolute;left:0pt;margin-left:42.55pt;margin-top:8.7pt;height:57pt;width:148.6pt;z-index:251667456;v-text-anchor:middle;mso-width-relative:page;mso-height-relative:page;" filled="f" stroked="t" coordsize="21600,21600" o:gfxdata="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W/9pZtcAAAAJAQAADwAAAAAAAAABACAAAAAiAAAAZHJzL2Rvd25yZXYueG1sUEsBAhQA&#10;FAAAAAgAh07iQDblECZlAgAA2wQAAA4AAAAAAAAAAQAgAAAAJgEAAGRycy9lMm9Eb2MueG1sUEsF&#10;BgAAAAAGAAYAWQEAAP0F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Studies included in review</w:t>
                      </w:r>
                    </w:p>
                    <w:p>
                      <w:pPr>
                        <w:ind w:firstLine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 = 26)</w:t>
                      </w:r>
                    </w:p>
                  </w:txbxContent>
                </v:textbox>
              </v:rect>
            </w:pict>
          </mc:Fallback>
        </mc:AlternateContent>
      </w:r>
    </w:p>
    <w:p w:rsidR="00965E8E" w:rsidRDefault="007C38DA">
      <w:pPr>
        <w:ind w:firstLine="4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-245110</wp:posOffset>
                </wp:positionH>
                <wp:positionV relativeFrom="paragraph">
                  <wp:posOffset>143510</wp:posOffset>
                </wp:positionV>
                <wp:extent cx="948055" cy="262890"/>
                <wp:effectExtent l="0" t="317" r="16827" b="16828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48226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E8E" w:rsidRDefault="007C38DA">
                            <w:pPr>
                              <w:ind w:firstLine="361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lowchart: Alternate Process 33" o:spid="_x0000_s1026" o:spt="176" type="#_x0000_t176" style="position:absolute;left:0pt;margin-left:-19.3pt;margin-top:11.3pt;height:20.7pt;width:74.65pt;rotation:-5898240f;z-index:251674624;v-text-anchor:middle;mso-width-relative:page;mso-height-relative:page;" fillcolor="#8FAADC [1944]" filled="t" stroked="t" coordsize="21600,21600" o:gfxdata="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MjOYt3VAAAACQEAAA8AAAAAAAAAAQAgAAAAIgAAAGRycy9kb3ducmV2LnhtbFBL&#10;AQIUABQAAAAIAIdO4kANZDR1pAIAAHMFAAAOAAAAAAAAAAEAIAAAACQBAABkcnMvZTJvRG9jLnht&#10;bFBLBQYAAAAABgAGAFkBAAA6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61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965E8E">
      <w:pPr>
        <w:ind w:firstLine="420"/>
        <w:rPr>
          <w:rFonts w:asciiTheme="majorBidi" w:hAnsiTheme="majorBidi" w:cstheme="majorBidi"/>
        </w:rPr>
      </w:pPr>
    </w:p>
    <w:p w:rsidR="00965E8E" w:rsidRDefault="00965E8E">
      <w:pPr>
        <w:pStyle w:val="a4"/>
        <w:ind w:firstLine="360"/>
        <w:rPr>
          <w:rFonts w:asciiTheme="majorBidi" w:hAnsiTheme="majorBidi" w:cstheme="majorBidi"/>
          <w:sz w:val="18"/>
          <w:szCs w:val="18"/>
        </w:rPr>
      </w:pPr>
    </w:p>
    <w:p w:rsidR="00965E8E" w:rsidRDefault="00965E8E">
      <w:pPr>
        <w:pStyle w:val="a4"/>
        <w:ind w:firstLine="360"/>
        <w:rPr>
          <w:rFonts w:asciiTheme="majorBidi" w:hAnsiTheme="majorBidi" w:cstheme="majorBidi"/>
          <w:sz w:val="18"/>
          <w:szCs w:val="18"/>
        </w:rPr>
      </w:pPr>
    </w:p>
    <w:p w:rsidR="00965E8E" w:rsidRDefault="007C38DA">
      <w:pPr>
        <w:ind w:firstLineChars="0" w:firstLine="0"/>
        <w:rPr>
          <w:b/>
          <w:bCs/>
        </w:rPr>
      </w:pPr>
      <w:r>
        <w:rPr>
          <w:b/>
          <w:bCs/>
        </w:rPr>
        <w:t>Supplementary Fig.</w:t>
      </w:r>
      <w:bookmarkStart w:id="0" w:name="_GoBack"/>
      <w:bookmarkEnd w:id="0"/>
      <w:r>
        <w:rPr>
          <w:b/>
          <w:bCs/>
        </w:rPr>
        <w:t xml:space="preserve"> 1. Study flowchart</w:t>
      </w:r>
      <w:bookmarkStart w:id="1" w:name="_Hlk67299547"/>
      <w:r>
        <w:rPr>
          <w:b/>
          <w:bCs/>
        </w:rPr>
        <w:t xml:space="preserve">. </w:t>
      </w:r>
      <w:r>
        <w:rPr>
          <w:i/>
          <w:iCs/>
        </w:rPr>
        <w:t>From</w:t>
      </w:r>
      <w:r>
        <w:rPr>
          <w:iCs/>
        </w:rPr>
        <w:t>:</w:t>
      </w:r>
      <w:r>
        <w:rPr>
          <w:i/>
          <w:iCs/>
        </w:rPr>
        <w:t xml:space="preserve"> </w:t>
      </w:r>
      <w:r>
        <w:t xml:space="preserve">Page MJ, McKenzie JE, Bossuyt PM, </w:t>
      </w:r>
      <w:r>
        <w:rPr>
          <w:i/>
        </w:rPr>
        <w:t>et al</w:t>
      </w:r>
      <w:r>
        <w:t xml:space="preserve">. The PRISMA 2020 statement: an updated </w:t>
      </w:r>
      <w:r>
        <w:t>guideline for reporting systematic reviews. BMJ 2021; 372: n71.</w:t>
      </w:r>
    </w:p>
    <w:bookmarkEnd w:id="1"/>
    <w:p w:rsidR="00965E8E" w:rsidRDefault="00965E8E">
      <w:pPr>
        <w:pStyle w:val="a4"/>
        <w:ind w:firstLine="360"/>
        <w:rPr>
          <w:rFonts w:asciiTheme="majorBidi" w:hAnsiTheme="majorBidi" w:cstheme="majorBidi"/>
          <w:sz w:val="18"/>
          <w:szCs w:val="18"/>
        </w:rPr>
      </w:pPr>
    </w:p>
    <w:p w:rsidR="00965E8E" w:rsidRDefault="00965E8E">
      <w:pPr>
        <w:pStyle w:val="a4"/>
        <w:ind w:firstLine="360"/>
        <w:rPr>
          <w:rFonts w:asciiTheme="majorBidi" w:hAnsiTheme="majorBidi" w:cstheme="majorBidi"/>
          <w:sz w:val="18"/>
          <w:szCs w:val="18"/>
        </w:rPr>
      </w:pPr>
    </w:p>
    <w:p w:rsidR="00965E8E" w:rsidRDefault="00965E8E">
      <w:pPr>
        <w:pStyle w:val="a4"/>
        <w:ind w:firstLine="360"/>
        <w:rPr>
          <w:rFonts w:asciiTheme="majorBidi" w:hAnsiTheme="majorBidi" w:cstheme="majorBidi"/>
          <w:sz w:val="18"/>
          <w:szCs w:val="18"/>
        </w:rPr>
      </w:pPr>
    </w:p>
    <w:p w:rsidR="00965E8E" w:rsidRDefault="00965E8E">
      <w:pPr>
        <w:pStyle w:val="a4"/>
        <w:ind w:firstLine="360"/>
        <w:rPr>
          <w:rFonts w:asciiTheme="majorBidi" w:hAnsiTheme="majorBidi" w:cstheme="majorBidi"/>
          <w:sz w:val="18"/>
          <w:szCs w:val="18"/>
        </w:rPr>
      </w:pPr>
    </w:p>
    <w:p w:rsidR="00965E8E" w:rsidRDefault="00965E8E">
      <w:pPr>
        <w:pStyle w:val="a4"/>
        <w:ind w:firstLine="360"/>
        <w:rPr>
          <w:rFonts w:asciiTheme="majorBidi" w:hAnsiTheme="majorBidi" w:cstheme="majorBidi"/>
          <w:sz w:val="18"/>
          <w:szCs w:val="18"/>
        </w:rPr>
        <w:sectPr w:rsidR="00965E8E">
          <w:pgSz w:w="11900" w:h="16840"/>
          <w:pgMar w:top="851" w:right="1134" w:bottom="851" w:left="1134" w:header="709" w:footer="709" w:gutter="0"/>
          <w:cols w:space="708"/>
          <w:docGrid w:linePitch="360"/>
        </w:sectPr>
      </w:pPr>
    </w:p>
    <w:p w:rsidR="00965E8E" w:rsidRDefault="007C38DA">
      <w:pPr>
        <w:pStyle w:val="af6"/>
        <w:rPr>
          <w:rFonts w:eastAsiaTheme="minorEastAsia"/>
        </w:rPr>
      </w:pPr>
      <w:r>
        <w:lastRenderedPageBreak/>
        <w:t>Supplementary Table 1. Risk of bias in included studies as assessed by ROBINS-I.</w:t>
      </w:r>
    </w:p>
    <w:p w:rsidR="00965E8E" w:rsidRDefault="00965E8E">
      <w:pPr>
        <w:ind w:firstLine="420"/>
        <w:rPr>
          <w:rFonts w:eastAsiaTheme="minorEastAsia"/>
        </w:rPr>
      </w:pPr>
    </w:p>
    <w:tbl>
      <w:tblPr>
        <w:tblStyle w:val="af0"/>
        <w:tblW w:w="1303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7"/>
        <w:gridCol w:w="1276"/>
        <w:gridCol w:w="1559"/>
        <w:gridCol w:w="1560"/>
        <w:gridCol w:w="1417"/>
        <w:gridCol w:w="1418"/>
        <w:gridCol w:w="1275"/>
        <w:gridCol w:w="1134"/>
      </w:tblGrid>
      <w:tr w:rsidR="00965E8E">
        <w:trPr>
          <w:trHeight w:val="397"/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Study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Confounding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Selection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Classification of intervention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 xml:space="preserve">Deviation from intended </w:t>
            </w: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interventions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Missing Data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Measurement of Outcomes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Reported Result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Overall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Meliga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Garcia-Tejada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Varghese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D'Ascenzo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559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Welsh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Brilakis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lang w:val="en-GB"/>
              </w:rPr>
              <w:t>Alidoosti el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Gaglia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Bundhoo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Xanthopoulou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>ACROSS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Ho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Nikolsky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Liu W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Kohl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Liu Y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Garg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et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>VA CART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Iqbal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Mavroudis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lang w:val="en-GB"/>
              </w:rPr>
              <w:t>ADAPT-DES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lastRenderedPageBreak/>
              <w:t xml:space="preserve">Shoaib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 2018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Liu D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>Pan-London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Shoaib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 al.</w:t>
            </w: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 2020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8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  <w:tr w:rsidR="00965E8E">
        <w:trPr>
          <w:trHeight w:val="397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:rsidR="00965E8E" w:rsidRDefault="007C38DA">
            <w:pPr>
              <w:pStyle w:val="aff6"/>
              <w:ind w:firstLineChars="0" w:firstLine="0"/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Theme="majorBidi" w:hAnsiTheme="majorBidi"/>
                <w:bCs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Abdelrahman 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>et</w:t>
            </w:r>
            <w:r>
              <w:rPr>
                <w:rFonts w:asciiTheme="majorBidi" w:hAnsi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/>
              </w:rPr>
              <w:t xml:space="preserve"> al.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6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59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417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418" w:type="dxa"/>
            <w:shd w:val="clear" w:color="auto" w:fill="FFD966" w:themeFill="accent4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1275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:rsidR="00965E8E" w:rsidRDefault="007C38DA">
            <w:pPr>
              <w:pStyle w:val="aff6"/>
              <w:ind w:firstLine="400"/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</w:pPr>
            <w:r>
              <w:rPr>
                <w:rFonts w:asciiTheme="majorBidi" w:hAnsiTheme="majorBidi"/>
                <w:kern w:val="0"/>
                <w:sz w:val="20"/>
                <w:szCs w:val="20"/>
                <w:lang w:val="en-GB"/>
              </w:rPr>
              <w:t>Low</w:t>
            </w:r>
          </w:p>
        </w:tc>
      </w:tr>
    </w:tbl>
    <w:p w:rsidR="00965E8E" w:rsidRDefault="00965E8E">
      <w:pPr>
        <w:ind w:firstLine="420"/>
      </w:pPr>
    </w:p>
    <w:p w:rsidR="00965E8E" w:rsidRDefault="00965E8E">
      <w:pPr>
        <w:ind w:firstLine="420"/>
        <w:rPr>
          <w:rFonts w:eastAsiaTheme="minorEastAsia"/>
        </w:rPr>
      </w:pPr>
    </w:p>
    <w:p w:rsidR="00965E8E" w:rsidRDefault="00965E8E">
      <w:pPr>
        <w:ind w:firstLine="420"/>
        <w:rPr>
          <w:rFonts w:eastAsiaTheme="minorEastAsia"/>
        </w:rPr>
      </w:pPr>
    </w:p>
    <w:p w:rsidR="00965E8E" w:rsidRDefault="00965E8E">
      <w:pPr>
        <w:ind w:firstLine="420"/>
        <w:rPr>
          <w:rFonts w:eastAsiaTheme="minorEastAsia"/>
        </w:rPr>
      </w:pPr>
    </w:p>
    <w:p w:rsidR="00965E8E" w:rsidRDefault="00965E8E">
      <w:pPr>
        <w:ind w:firstLine="420"/>
        <w:rPr>
          <w:rFonts w:eastAsiaTheme="minorEastAsia"/>
        </w:rPr>
      </w:pPr>
    </w:p>
    <w:p w:rsidR="00965E8E" w:rsidRDefault="00965E8E">
      <w:pPr>
        <w:ind w:firstLine="422"/>
        <w:rPr>
          <w:b/>
          <w:bCs/>
        </w:rPr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965E8E">
      <w:pPr>
        <w:pStyle w:val="af6"/>
      </w:pPr>
    </w:p>
    <w:p w:rsidR="00965E8E" w:rsidRDefault="007C38DA">
      <w:pPr>
        <w:pStyle w:val="af6"/>
        <w:rPr>
          <w:b w:val="0"/>
          <w:bCs/>
        </w:rPr>
      </w:pPr>
      <w:r>
        <w:lastRenderedPageBreak/>
        <w:t>Supplementary Table 2. Definition of major adverse cardiac events in included studies.</w:t>
      </w:r>
    </w:p>
    <w:tbl>
      <w:tblPr>
        <w:tblStyle w:val="af0"/>
        <w:tblW w:w="1275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0773"/>
      </w:tblGrid>
      <w:tr w:rsidR="00965E8E">
        <w:trPr>
          <w:trHeight w:val="397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  <w:t>Study</w:t>
            </w:r>
          </w:p>
        </w:tc>
        <w:tc>
          <w:tcPr>
            <w:tcW w:w="107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  <w:t>Major adverse cardiac events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Meliga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tcBorders>
              <w:top w:val="single" w:sz="4" w:space="0" w:color="auto"/>
            </w:tcBorders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 xml:space="preserve">All-cause death, nonfatal MI, or repeat </w:t>
            </w: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revascularization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Chars="0" w:firstLine="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Garcia-Tejada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 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Occurrence of death, MI, or need for a new revascularization procedure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Varghese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NR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D'Ascenzo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 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Composite of all causes of death, non-fatal MI and TVR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Welsh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NR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Brilakis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 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NR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  <w:t xml:space="preserve">Alidoosti </w:t>
            </w: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  <w:t>el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Cardiac death, non-fatal MI (ST-elevation or non- ST elevation), and TVR or TLR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Gaglia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Composite of death from all causes, Q‐wave MI, and TVR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Bundhoo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 xml:space="preserve">Cardiac death, MI, repeat revascularization 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Chars="0" w:firstLine="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Xanthopoulou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 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 xml:space="preserve">Occurrence of </w:t>
            </w: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cardiac death, nonfatal MI, or need for a new revascularization procedure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ACROSS 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Chars="0" w:firstLine="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 xml:space="preserve">MI and target vessel failure, a composite of cardiac death, target vessel-related MI (ST-segment elevation or non-ST-segment elevation MI attributed to the target vessel or </w:t>
            </w: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not attributable to another vessel) and repeated TVR, by means of CABG or PCI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Ho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All causes of death, nonfatal MI, and/or repeat revascularization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Nikolsky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Death, reinfarction, TVR for ischaemia, or stroke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Liu W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 xml:space="preserve">All-cause deaths, </w:t>
            </w: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non-fatal MI, and TVR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Kohl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 xml:space="preserve">Death, stroke, recurrent ischaemia, or infarction 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Liu Y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Cardiac mortality, non-fatal MI, or TVR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Garg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 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NR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VA CART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Death, or MI, or revascularization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Iqbal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 xml:space="preserve">Composite of in-hospital mortality, </w:t>
            </w: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in-hospital MI, and TVR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Mavroudis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 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NR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lang w:val="en-GB" w:eastAsia="en-US"/>
              </w:rPr>
              <w:t>ADAPT-DES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Composite of CVD, MI, or ST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Shoaib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Composite of in-hospital mortality, in-hospital MI, and TVR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lastRenderedPageBreak/>
              <w:t xml:space="preserve">Liu D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 xml:space="preserve">Combined occurrence of cardiac death, nonfatal MI, or need for a new </w:t>
            </w: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revascularization strategy, including TLR and TVR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Pan-London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Composite of all‐cause mortality, PCI‐related MI (new ischemic pain with new ST elevation and elevation of enzymes whether treated with further revascularization therapy), stroke and reintervent</w:t>
            </w: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ion PCI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Chars="0" w:firstLine="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Shoaib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 2020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Chars="0" w:firstLine="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Composite of in-hospital mortality, in-hospital MI, and TVR, and procedural complications, including coronary perforation and major in-hospital bleeding</w:t>
            </w:r>
          </w:p>
        </w:tc>
      </w:tr>
      <w:tr w:rsidR="00965E8E">
        <w:trPr>
          <w:trHeight w:val="397"/>
          <w:jc w:val="center"/>
        </w:trPr>
        <w:tc>
          <w:tcPr>
            <w:tcW w:w="1985" w:type="dxa"/>
            <w:vAlign w:val="center"/>
          </w:tcPr>
          <w:p w:rsidR="00965E8E" w:rsidRDefault="007C38DA">
            <w:pPr>
              <w:spacing w:line="360" w:lineRule="auto"/>
              <w:ind w:firstLineChars="0" w:firstLine="0"/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Theme="majorBidi" w:hAnsiTheme="majorBidi" w:cstheme="majorBidi"/>
                <w:bCs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 xml:space="preserve">Abdelrahman </w:t>
            </w:r>
            <w:r>
              <w:rPr>
                <w:rFonts w:asciiTheme="majorBidi" w:hAnsiTheme="majorBidi" w:cstheme="majorBidi"/>
                <w:bCs/>
                <w:i/>
                <w:kern w:val="0"/>
                <w:sz w:val="20"/>
                <w:szCs w:val="20"/>
                <w:shd w:val="clear" w:color="auto" w:fill="FFFFFF"/>
                <w:lang w:val="en-GB" w:eastAsia="en-US"/>
              </w:rPr>
              <w:t>et al.</w:t>
            </w:r>
          </w:p>
        </w:tc>
        <w:tc>
          <w:tcPr>
            <w:tcW w:w="10773" w:type="dxa"/>
            <w:vAlign w:val="center"/>
          </w:tcPr>
          <w:p w:rsidR="00965E8E" w:rsidRDefault="007C38DA">
            <w:pPr>
              <w:spacing w:line="360" w:lineRule="auto"/>
              <w:ind w:firstLine="400"/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Theme="majorBidi" w:hAnsiTheme="majorBidi" w:cstheme="majorBidi"/>
                <w:kern w:val="0"/>
                <w:sz w:val="20"/>
                <w:szCs w:val="20"/>
                <w:lang w:val="en-GB" w:eastAsia="en-US"/>
              </w:rPr>
              <w:t>Composite of death, MI, or TVR.</w:t>
            </w:r>
          </w:p>
        </w:tc>
      </w:tr>
    </w:tbl>
    <w:p w:rsidR="00965E8E" w:rsidRDefault="00965E8E">
      <w:pPr>
        <w:ind w:firstLineChars="0" w:firstLine="0"/>
      </w:pPr>
    </w:p>
    <w:p w:rsidR="00965E8E" w:rsidRDefault="007C38DA">
      <w:pPr>
        <w:ind w:firstLineChars="0" w:firstLine="0"/>
      </w:pPr>
      <w:r>
        <w:t>CABG, coronary artery</w:t>
      </w:r>
      <w:r>
        <w:t xml:space="preserve"> bypass graft surgery; CVD, cardiovascular death; MACE, major adverse cardiac events; MI, myocardial infarction; NR, not reported; PCI, percutaneous coronary intervention; ST, stent thrombosis; TLR, target lesion revascularization; TVR, target vessel revas</w:t>
      </w:r>
      <w:r>
        <w:t>cularization.</w:t>
      </w:r>
    </w:p>
    <w:p w:rsidR="00965E8E" w:rsidRDefault="00965E8E">
      <w:pPr>
        <w:ind w:firstLine="420"/>
      </w:pPr>
    </w:p>
    <w:sectPr w:rsidR="00965E8E">
      <w:pgSz w:w="16840" w:h="11900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E8E" w:rsidRDefault="007C38DA">
      <w:pPr>
        <w:ind w:firstLine="420"/>
      </w:pPr>
      <w:r>
        <w:separator/>
      </w:r>
    </w:p>
  </w:endnote>
  <w:endnote w:type="continuationSeparator" w:id="0">
    <w:p w:rsidR="00965E8E" w:rsidRDefault="007C38D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imbusRomNo9L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E8E" w:rsidRDefault="007C38DA">
      <w:pPr>
        <w:ind w:firstLine="420"/>
      </w:pPr>
      <w:r>
        <w:separator/>
      </w:r>
    </w:p>
  </w:footnote>
  <w:footnote w:type="continuationSeparator" w:id="0">
    <w:p w:rsidR="00965E8E" w:rsidRDefault="007C38DA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3ZjYwOTViZTcwNjA0MWQxZDZhOTgzM2FlNjg0ZDAifQ=="/>
  </w:docVars>
  <w:rsids>
    <w:rsidRoot w:val="00363D3A"/>
    <w:rsid w:val="00006680"/>
    <w:rsid w:val="000877FC"/>
    <w:rsid w:val="001437CA"/>
    <w:rsid w:val="00181174"/>
    <w:rsid w:val="001A0711"/>
    <w:rsid w:val="00250101"/>
    <w:rsid w:val="002644A2"/>
    <w:rsid w:val="002B6333"/>
    <w:rsid w:val="002D0C25"/>
    <w:rsid w:val="00304C1C"/>
    <w:rsid w:val="003370A1"/>
    <w:rsid w:val="00363D3A"/>
    <w:rsid w:val="00441AD2"/>
    <w:rsid w:val="004E529B"/>
    <w:rsid w:val="006373EF"/>
    <w:rsid w:val="006624B1"/>
    <w:rsid w:val="006B6697"/>
    <w:rsid w:val="00704B90"/>
    <w:rsid w:val="0071477E"/>
    <w:rsid w:val="007745D7"/>
    <w:rsid w:val="007B334F"/>
    <w:rsid w:val="007C38DA"/>
    <w:rsid w:val="0083031C"/>
    <w:rsid w:val="00896058"/>
    <w:rsid w:val="0090252B"/>
    <w:rsid w:val="00965E8E"/>
    <w:rsid w:val="00A70FA3"/>
    <w:rsid w:val="00AD7307"/>
    <w:rsid w:val="00B23B55"/>
    <w:rsid w:val="00B94C7F"/>
    <w:rsid w:val="00BB3DDC"/>
    <w:rsid w:val="00E16972"/>
    <w:rsid w:val="00E26481"/>
    <w:rsid w:val="00E2682E"/>
    <w:rsid w:val="00E470AA"/>
    <w:rsid w:val="00E4715E"/>
    <w:rsid w:val="00E6286C"/>
    <w:rsid w:val="00F73AB7"/>
    <w:rsid w:val="00FE0AA6"/>
    <w:rsid w:val="7A82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35CD7F4"/>
  <w15:docId w15:val="{76F40504-F227-4403-877B-581516994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等线 Light" w:eastAsia="黑体" w:hAnsi="等线 Light"/>
      <w:sz w:val="20"/>
      <w:szCs w:val="20"/>
    </w:rPr>
  </w:style>
  <w:style w:type="paragraph" w:styleId="a4">
    <w:name w:val="annotation text"/>
    <w:basedOn w:val="a"/>
    <w:link w:val="a5"/>
    <w:uiPriority w:val="99"/>
    <w:unhideWhenUsed/>
    <w:rPr>
      <w:sz w:val="20"/>
      <w:szCs w:val="20"/>
    </w:r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4"/>
    <w:next w:val="a4"/>
    <w:link w:val="af"/>
    <w:uiPriority w:val="99"/>
    <w:semiHidden/>
    <w:unhideWhenUsed/>
    <w:pPr>
      <w:jc w:val="left"/>
    </w:pPr>
    <w:rPr>
      <w:b/>
      <w:bCs/>
      <w:sz w:val="21"/>
      <w:szCs w:val="21"/>
    </w:rPr>
  </w:style>
  <w:style w:type="table" w:styleId="af0">
    <w:name w:val="Table Grid"/>
    <w:basedOn w:val="a1"/>
    <w:uiPriority w:val="59"/>
    <w:rPr>
      <w:sz w:val="24"/>
      <w:szCs w:val="24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line number"/>
    <w:uiPriority w:val="99"/>
    <w:semiHidden/>
    <w:unhideWhenUsed/>
  </w:style>
  <w:style w:type="character" w:styleId="af2">
    <w:name w:val="Hyperlink"/>
    <w:uiPriority w:val="99"/>
    <w:unhideWhenUsed/>
    <w:rPr>
      <w:color w:val="0563C1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customStyle="1" w:styleId="a9">
    <w:name w:val="批注框文本 字符"/>
    <w:basedOn w:val="a0"/>
    <w:link w:val="a8"/>
    <w:uiPriority w:val="99"/>
    <w:semiHidden/>
    <w:rPr>
      <w:rFonts w:ascii="等线" w:eastAsia="等线" w:hAnsi="等线" w:cs="Times New Roman"/>
      <w:sz w:val="18"/>
      <w:szCs w:val="18"/>
    </w:rPr>
  </w:style>
  <w:style w:type="table" w:customStyle="1" w:styleId="5-11">
    <w:name w:val="网格表 5 深色 - 着色 11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b">
    <w:name w:val="页脚 字符"/>
    <w:basedOn w:val="a0"/>
    <w:link w:val="aa"/>
    <w:uiPriority w:val="99"/>
    <w:rPr>
      <w:rFonts w:ascii="Times New Roman" w:eastAsia="Times New Roman" w:hAnsi="Times New Roman" w:cs="Times New Roman"/>
      <w:sz w:val="18"/>
      <w:szCs w:val="18"/>
    </w:rPr>
  </w:style>
  <w:style w:type="character" w:customStyle="1" w:styleId="ad">
    <w:name w:val="页眉 字符"/>
    <w:basedOn w:val="a0"/>
    <w:link w:val="ac"/>
    <w:uiPriority w:val="99"/>
    <w:rPr>
      <w:rFonts w:ascii="Times New Roman" w:eastAsia="Times New Roman" w:hAnsi="Times New Roman" w:cs="Times New Roman"/>
      <w:sz w:val="18"/>
      <w:szCs w:val="18"/>
    </w:rPr>
  </w:style>
  <w:style w:type="character" w:customStyle="1" w:styleId="a7">
    <w:name w:val="正文文本 字符"/>
    <w:link w:val="a6"/>
    <w:uiPriority w:val="1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link w:val="1"/>
    <w:uiPriority w:val="1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link w:val="2"/>
    <w:uiPriority w:val="9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link w:val="3"/>
    <w:uiPriority w:val="9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qFormat/>
    <w:pPr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ind w:firstLineChars="0" w:firstLine="0"/>
    </w:pPr>
    <w:rPr>
      <w:rFonts w:eastAsia="宋体"/>
      <w:b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5">
    <w:name w:val="版权信息"/>
    <w:basedOn w:val="a"/>
    <w:qFormat/>
    <w:pPr>
      <w:ind w:firstLineChars="0" w:firstLine="0"/>
    </w:pPr>
  </w:style>
  <w:style w:type="paragraph" w:customStyle="1" w:styleId="af6">
    <w:name w:val="表题"/>
    <w:basedOn w:val="a"/>
    <w:qFormat/>
    <w:pPr>
      <w:adjustRightInd w:val="0"/>
      <w:snapToGrid w:val="0"/>
      <w:spacing w:before="240" w:after="240" w:line="288" w:lineRule="auto"/>
      <w:ind w:leftChars="200" w:left="420" w:firstLineChars="0" w:firstLine="0"/>
      <w:jc w:val="center"/>
    </w:pPr>
    <w:rPr>
      <w:b/>
    </w:rPr>
  </w:style>
  <w:style w:type="paragraph" w:customStyle="1" w:styleId="af7">
    <w:name w:val="表注"/>
    <w:basedOn w:val="af6"/>
    <w:qFormat/>
    <w:pPr>
      <w:spacing w:before="0"/>
      <w:ind w:rightChars="200" w:right="420" w:firstLineChars="100" w:firstLine="210"/>
    </w:pPr>
    <w:rPr>
      <w:b w:val="0"/>
    </w:rPr>
  </w:style>
  <w:style w:type="paragraph" w:customStyle="1" w:styleId="af8">
    <w:name w:val="参考文献"/>
    <w:basedOn w:val="a"/>
    <w:qFormat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9">
    <w:name w:val="稿件类型"/>
    <w:basedOn w:val="a"/>
    <w:qFormat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a">
    <w:name w:val="关键词"/>
    <w:basedOn w:val="Keywords"/>
    <w:qFormat/>
    <w:rPr>
      <w:rFonts w:eastAsia="Times New Roman"/>
      <w:b w:val="0"/>
    </w:rPr>
  </w:style>
  <w:style w:type="paragraph" w:customStyle="1" w:styleId="afb">
    <w:name w:val="机构信息"/>
    <w:basedOn w:val="a"/>
    <w:link w:val="afc"/>
    <w:qFormat/>
    <w:pPr>
      <w:ind w:firstLineChars="0" w:firstLine="0"/>
    </w:pPr>
    <w:rPr>
      <w:rFonts w:cstheme="minorBidi"/>
    </w:rPr>
  </w:style>
  <w:style w:type="character" w:customStyle="1" w:styleId="afc">
    <w:name w:val="机构信息 字符"/>
    <w:link w:val="afb"/>
    <w:rPr>
      <w:rFonts w:ascii="Times New Roman" w:eastAsia="Times New Roman" w:hAnsi="Times New Roman"/>
      <w:szCs w:val="21"/>
    </w:rPr>
  </w:style>
  <w:style w:type="paragraph" w:customStyle="1" w:styleId="afd">
    <w:name w:val="接收日期"/>
    <w:basedOn w:val="a"/>
    <w:qFormat/>
    <w:pPr>
      <w:ind w:firstLineChars="0" w:firstLine="0"/>
    </w:pPr>
  </w:style>
  <w:style w:type="paragraph" w:customStyle="1" w:styleId="afe">
    <w:name w:val="通讯作者"/>
    <w:basedOn w:val="a"/>
    <w:qFormat/>
    <w:pPr>
      <w:ind w:firstLineChars="0" w:firstLine="0"/>
    </w:pPr>
  </w:style>
  <w:style w:type="paragraph" w:customStyle="1" w:styleId="aff">
    <w:name w:val="图注"/>
    <w:basedOn w:val="af7"/>
    <w:qFormat/>
    <w:pPr>
      <w:spacing w:beforeLines="100" w:before="100" w:after="100"/>
      <w:ind w:leftChars="0" w:left="0" w:right="200" w:firstLineChars="0" w:firstLine="0"/>
    </w:pPr>
  </w:style>
  <w:style w:type="paragraph" w:customStyle="1" w:styleId="aff0">
    <w:name w:val="文章标题"/>
    <w:basedOn w:val="a"/>
    <w:link w:val="aff1"/>
    <w:qFormat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1">
    <w:name w:val="文章标题 字符"/>
    <w:link w:val="aff0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f2">
    <w:name w:val="摘要"/>
    <w:basedOn w:val="Abstract"/>
    <w:qFormat/>
    <w:rPr>
      <w:b w:val="0"/>
      <w:sz w:val="21"/>
      <w:szCs w:val="21"/>
    </w:rPr>
  </w:style>
  <w:style w:type="paragraph" w:customStyle="1" w:styleId="aff3">
    <w:name w:val="致谢部分"/>
    <w:basedOn w:val="a6"/>
    <w:link w:val="aff4"/>
    <w:qFormat/>
    <w:pPr>
      <w:ind w:firstLineChars="0" w:firstLine="0"/>
    </w:pPr>
    <w:rPr>
      <w:b/>
      <w:sz w:val="24"/>
      <w:szCs w:val="24"/>
    </w:rPr>
  </w:style>
  <w:style w:type="character" w:customStyle="1" w:styleId="aff4">
    <w:name w:val="致谢部分 字符"/>
    <w:basedOn w:val="a7"/>
    <w:link w:val="aff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5">
    <w:name w:val="作者信息"/>
    <w:basedOn w:val="a"/>
    <w:qFormat/>
    <w:pPr>
      <w:ind w:firstLineChars="0" w:firstLine="0"/>
    </w:pPr>
    <w:rPr>
      <w:rFonts w:cstheme="minorBidi"/>
    </w:rPr>
  </w:style>
  <w:style w:type="paragraph" w:styleId="aff6">
    <w:name w:val="No Spacing"/>
    <w:basedOn w:val="a"/>
    <w:link w:val="aff7"/>
    <w:uiPriority w:val="1"/>
    <w:qFormat/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customStyle="1" w:styleId="aff7">
    <w:name w:val="无间隔 字符"/>
    <w:basedOn w:val="a0"/>
    <w:link w:val="aff6"/>
    <w:uiPriority w:val="1"/>
    <w:rPr>
      <w:rFonts w:asciiTheme="majorHAnsi" w:eastAsiaTheme="majorEastAsia" w:hAnsiTheme="majorHAnsi" w:cstheme="majorBidi"/>
      <w:sz w:val="22"/>
      <w:lang w:eastAsia="en-US"/>
    </w:rPr>
  </w:style>
  <w:style w:type="character" w:customStyle="1" w:styleId="a5">
    <w:name w:val="批注文字 字符"/>
    <w:basedOn w:val="a0"/>
    <w:link w:val="a4"/>
    <w:uiPriority w:val="99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character" w:customStyle="1" w:styleId="af">
    <w:name w:val="批注主题 字符"/>
    <w:basedOn w:val="a5"/>
    <w:link w:val="ae"/>
    <w:uiPriority w:val="99"/>
    <w:semiHidden/>
    <w:rPr>
      <w:rFonts w:ascii="Times New Roman" w:eastAsia="Times New Roman" w:hAnsi="Times New Roman" w:cs="Times New Roman"/>
      <w:b/>
      <w:bCs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668</Words>
  <Characters>3810</Characters>
  <Application>Microsoft Office Word</Application>
  <DocSecurity>0</DocSecurity>
  <Lines>31</Lines>
  <Paragraphs>8</Paragraphs>
  <ScaleCrop>false</ScaleCrop>
  <Company/>
  <LinksUpToDate>false</LinksUpToDate>
  <CharactersWithSpaces>4470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cheryl</cp:lastModifiedBy>
  <cp:revision>5</cp:revision>
  <dcterms:created xsi:type="dcterms:W3CDTF">2022-05-07T11:58:00Z</dcterms:created>
  <dcterms:modified xsi:type="dcterms:W3CDTF">2022-06-24T05:33:00Z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8BB7F0928FB34AF4BDD61BE69C3AD829</vt:lpwstr>
  </property>
</Properties>
</file>