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34323A" w14:textId="0B17AC4D" w:rsidR="001B15A9" w:rsidRPr="00B2154D" w:rsidRDefault="001B15A9" w:rsidP="001B15A9">
      <w:pPr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B2154D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>Table S</w:t>
      </w:r>
      <w:r w:rsidR="0036442C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>4</w:t>
      </w:r>
      <w:r w:rsidRPr="00B2154D">
        <w:rPr>
          <w:rFonts w:ascii="Times New Roman" w:hAnsi="Times New Roman" w:cs="Times New Roman"/>
          <w:sz w:val="28"/>
          <w:szCs w:val="28"/>
          <w:shd w:val="clear" w:color="auto" w:fill="FFFFFF"/>
        </w:rPr>
        <w:t>. Methodology quality of the included studies</w:t>
      </w:r>
    </w:p>
    <w:p w14:paraId="1D8C6B21" w14:textId="2EF68F1B" w:rsidR="001B15A9" w:rsidRPr="0036442C" w:rsidRDefault="001B15A9"/>
    <w:tbl>
      <w:tblPr>
        <w:tblStyle w:val="PlainTable11"/>
        <w:tblpPr w:leftFromText="180" w:rightFromText="180" w:vertAnchor="text" w:horzAnchor="margin" w:tblpY="440"/>
        <w:tblW w:w="14170" w:type="dxa"/>
        <w:tblLook w:val="04A0" w:firstRow="1" w:lastRow="0" w:firstColumn="1" w:lastColumn="0" w:noHBand="0" w:noVBand="1"/>
      </w:tblPr>
      <w:tblGrid>
        <w:gridCol w:w="2972"/>
        <w:gridCol w:w="1701"/>
        <w:gridCol w:w="1701"/>
        <w:gridCol w:w="1559"/>
        <w:gridCol w:w="1701"/>
        <w:gridCol w:w="1560"/>
        <w:gridCol w:w="1559"/>
        <w:gridCol w:w="1417"/>
      </w:tblGrid>
      <w:tr w:rsidR="00552B6B" w:rsidRPr="00824B75" w14:paraId="4BFEAD31" w14:textId="77777777" w:rsidTr="00552B6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77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</w:tcPr>
          <w:p w14:paraId="497717F6" w14:textId="77777777" w:rsidR="001B15A9" w:rsidRPr="00824B75" w:rsidRDefault="001B15A9" w:rsidP="00A65F45">
            <w:pPr>
              <w:rPr>
                <w:rFonts w:ascii="Times New Roman" w:hAnsi="Times New Roman" w:cs="Times New Roman"/>
                <w:sz w:val="21"/>
                <w:lang w:val="en-GB"/>
              </w:rPr>
            </w:pPr>
          </w:p>
        </w:tc>
        <w:tc>
          <w:tcPr>
            <w:tcW w:w="1701" w:type="dxa"/>
          </w:tcPr>
          <w:p w14:paraId="78DF1DAB" w14:textId="77777777" w:rsidR="001B15A9" w:rsidRPr="00824B75" w:rsidRDefault="001B15A9" w:rsidP="00A65F4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1"/>
                <w:lang w:val="en-GB"/>
              </w:rPr>
            </w:pPr>
            <w:r w:rsidRPr="00824B75">
              <w:rPr>
                <w:rFonts w:ascii="Times New Roman" w:eastAsia="Times New Roman" w:hAnsi="Times New Roman" w:cs="Times New Roman"/>
                <w:sz w:val="21"/>
                <w:lang w:val="en-GB"/>
              </w:rPr>
              <w:t xml:space="preserve">Random sequence generation </w:t>
            </w:r>
            <w:r w:rsidRPr="00824B75">
              <w:rPr>
                <w:rFonts w:ascii="Times New Roman" w:eastAsia="Times New Roman" w:hAnsi="Times New Roman" w:cs="Times New Roman"/>
                <w:i/>
                <w:sz w:val="21"/>
                <w:lang w:val="en-GB"/>
              </w:rPr>
              <w:t>(</w:t>
            </w:r>
            <w:r w:rsidRPr="00824B75">
              <w:rPr>
                <w:rFonts w:ascii="Times New Roman" w:hAnsi="Times New Roman" w:cs="Times New Roman"/>
                <w:i/>
                <w:sz w:val="21"/>
                <w:lang w:val="en-GB"/>
              </w:rPr>
              <w:t>Selection bias</w:t>
            </w:r>
            <w:r w:rsidRPr="00824B75">
              <w:rPr>
                <w:rFonts w:ascii="Times New Roman" w:eastAsia="Times New Roman" w:hAnsi="Times New Roman" w:cs="Times New Roman"/>
                <w:i/>
                <w:sz w:val="21"/>
                <w:lang w:val="en-GB"/>
              </w:rPr>
              <w:t>)</w:t>
            </w:r>
          </w:p>
        </w:tc>
        <w:tc>
          <w:tcPr>
            <w:tcW w:w="1701" w:type="dxa"/>
          </w:tcPr>
          <w:p w14:paraId="22821924" w14:textId="00296B30" w:rsidR="001B15A9" w:rsidRPr="00824B75" w:rsidRDefault="001B15A9" w:rsidP="00A65F4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1"/>
                <w:lang w:val="en-GB"/>
              </w:rPr>
            </w:pPr>
            <w:r w:rsidRPr="00824B75">
              <w:rPr>
                <w:rFonts w:ascii="Times New Roman" w:eastAsia="Times New Roman" w:hAnsi="Times New Roman" w:cs="Times New Roman"/>
                <w:sz w:val="21"/>
                <w:lang w:val="en-GB"/>
              </w:rPr>
              <w:t xml:space="preserve">Allocation concealment </w:t>
            </w:r>
            <w:r w:rsidRPr="00824B75">
              <w:rPr>
                <w:rFonts w:ascii="Times New Roman" w:eastAsia="Times New Roman" w:hAnsi="Times New Roman" w:cs="Times New Roman"/>
                <w:i/>
                <w:sz w:val="21"/>
                <w:lang w:val="en-GB"/>
              </w:rPr>
              <w:t>(</w:t>
            </w:r>
            <w:r w:rsidRPr="00824B75">
              <w:rPr>
                <w:rFonts w:ascii="Times New Roman" w:hAnsi="Times New Roman" w:cs="Times New Roman"/>
                <w:i/>
                <w:sz w:val="21"/>
                <w:lang w:val="en-GB"/>
              </w:rPr>
              <w:t>Selection bias</w:t>
            </w:r>
            <w:r w:rsidRPr="00824B75">
              <w:rPr>
                <w:rFonts w:ascii="Times New Roman" w:eastAsia="Times New Roman" w:hAnsi="Times New Roman" w:cs="Times New Roman"/>
                <w:i/>
                <w:sz w:val="21"/>
                <w:lang w:val="en-GB"/>
              </w:rPr>
              <w:t>)</w:t>
            </w:r>
            <w:r w:rsidR="007526BE" w:rsidRPr="00824B75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‡</w:t>
            </w:r>
          </w:p>
        </w:tc>
        <w:tc>
          <w:tcPr>
            <w:tcW w:w="1559" w:type="dxa"/>
          </w:tcPr>
          <w:p w14:paraId="740B42D5" w14:textId="77777777" w:rsidR="001B15A9" w:rsidRPr="00824B75" w:rsidRDefault="001B15A9" w:rsidP="00A65F4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1"/>
                <w:lang w:val="en-GB"/>
              </w:rPr>
            </w:pPr>
            <w:r w:rsidRPr="00824B75">
              <w:rPr>
                <w:rFonts w:ascii="Times New Roman" w:eastAsia="Times New Roman" w:hAnsi="Times New Roman" w:cs="Times New Roman"/>
                <w:sz w:val="21"/>
                <w:lang w:val="en-GB"/>
              </w:rPr>
              <w:t xml:space="preserve">Blinding of participants and personnel </w:t>
            </w:r>
            <w:r w:rsidRPr="00824B75">
              <w:rPr>
                <w:rFonts w:ascii="Times New Roman" w:eastAsia="Times New Roman" w:hAnsi="Times New Roman" w:cs="Times New Roman"/>
                <w:i/>
                <w:sz w:val="21"/>
                <w:lang w:val="en-GB"/>
              </w:rPr>
              <w:t>(</w:t>
            </w:r>
            <w:r w:rsidRPr="00824B75">
              <w:rPr>
                <w:rFonts w:ascii="Times New Roman" w:hAnsi="Times New Roman" w:cs="Times New Roman"/>
                <w:i/>
                <w:iCs/>
                <w:sz w:val="21"/>
                <w:lang w:val="en-GB"/>
              </w:rPr>
              <w:t>Performance bias)</w:t>
            </w:r>
          </w:p>
        </w:tc>
        <w:tc>
          <w:tcPr>
            <w:tcW w:w="1701" w:type="dxa"/>
          </w:tcPr>
          <w:p w14:paraId="6F0FCD87" w14:textId="77777777" w:rsidR="001B15A9" w:rsidRPr="00824B75" w:rsidRDefault="001B15A9" w:rsidP="00A65F4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1"/>
                <w:lang w:val="en-GB"/>
              </w:rPr>
            </w:pPr>
            <w:r w:rsidRPr="00824B75">
              <w:rPr>
                <w:rFonts w:ascii="Times New Roman" w:eastAsia="Times New Roman" w:hAnsi="Times New Roman" w:cs="Times New Roman"/>
                <w:sz w:val="21"/>
                <w:lang w:val="en-GB"/>
              </w:rPr>
              <w:t xml:space="preserve">Blinding of outcome assessment </w:t>
            </w:r>
            <w:r w:rsidRPr="00824B75">
              <w:rPr>
                <w:rFonts w:ascii="Times New Roman" w:eastAsia="Times New Roman" w:hAnsi="Times New Roman" w:cs="Times New Roman"/>
                <w:i/>
                <w:sz w:val="21"/>
                <w:lang w:val="en-GB"/>
              </w:rPr>
              <w:t>(</w:t>
            </w:r>
            <w:r w:rsidRPr="00824B75">
              <w:rPr>
                <w:rFonts w:ascii="Times New Roman" w:hAnsi="Times New Roman" w:cs="Times New Roman"/>
                <w:i/>
                <w:iCs/>
                <w:sz w:val="21"/>
                <w:lang w:val="en-GB"/>
              </w:rPr>
              <w:t>Detection bias)</w:t>
            </w:r>
          </w:p>
        </w:tc>
        <w:tc>
          <w:tcPr>
            <w:tcW w:w="1560" w:type="dxa"/>
          </w:tcPr>
          <w:p w14:paraId="4C4CA077" w14:textId="77777777" w:rsidR="001B15A9" w:rsidRPr="00824B75" w:rsidRDefault="001B15A9" w:rsidP="00A65F4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1"/>
                <w:lang w:val="en-GB"/>
              </w:rPr>
            </w:pPr>
            <w:r w:rsidRPr="00824B75">
              <w:rPr>
                <w:rFonts w:ascii="Times New Roman" w:eastAsia="Times New Roman" w:hAnsi="Times New Roman" w:cs="Times New Roman"/>
                <w:sz w:val="21"/>
                <w:lang w:val="en-GB"/>
              </w:rPr>
              <w:t xml:space="preserve">Incomplete outcome data </w:t>
            </w:r>
            <w:r w:rsidRPr="00824B75">
              <w:rPr>
                <w:rFonts w:ascii="Times New Roman" w:eastAsia="Times New Roman" w:hAnsi="Times New Roman" w:cs="Times New Roman"/>
                <w:i/>
                <w:sz w:val="21"/>
                <w:lang w:val="en-GB"/>
              </w:rPr>
              <w:t>(Attrition bias)</w:t>
            </w:r>
          </w:p>
        </w:tc>
        <w:tc>
          <w:tcPr>
            <w:tcW w:w="1559" w:type="dxa"/>
          </w:tcPr>
          <w:p w14:paraId="32B4C8C7" w14:textId="77777777" w:rsidR="001B15A9" w:rsidRPr="00824B75" w:rsidRDefault="001B15A9" w:rsidP="00A65F4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1"/>
                <w:lang w:val="en-GB"/>
              </w:rPr>
            </w:pPr>
            <w:r w:rsidRPr="00824B75">
              <w:rPr>
                <w:rFonts w:ascii="Times New Roman" w:eastAsia="Times New Roman" w:hAnsi="Times New Roman" w:cs="Times New Roman"/>
                <w:sz w:val="21"/>
                <w:lang w:val="en-GB"/>
              </w:rPr>
              <w:t xml:space="preserve">Selective reporting </w:t>
            </w:r>
            <w:r w:rsidRPr="00824B75">
              <w:rPr>
                <w:rFonts w:ascii="Times New Roman" w:eastAsia="Times New Roman" w:hAnsi="Times New Roman" w:cs="Times New Roman"/>
                <w:i/>
                <w:sz w:val="21"/>
                <w:lang w:val="en-GB"/>
              </w:rPr>
              <w:t>(Reporting bias)</w:t>
            </w:r>
          </w:p>
        </w:tc>
        <w:tc>
          <w:tcPr>
            <w:tcW w:w="1417" w:type="dxa"/>
          </w:tcPr>
          <w:p w14:paraId="5C874213" w14:textId="41B82E28" w:rsidR="001B15A9" w:rsidRPr="00824B75" w:rsidRDefault="001B15A9" w:rsidP="00A65F45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1"/>
                <w:lang w:val="en-GB"/>
              </w:rPr>
            </w:pPr>
            <w:r w:rsidRPr="00824B75">
              <w:rPr>
                <w:rFonts w:ascii="Times New Roman" w:eastAsia="Times New Roman" w:hAnsi="Times New Roman" w:cs="Times New Roman"/>
                <w:sz w:val="21"/>
                <w:lang w:val="en-GB"/>
              </w:rPr>
              <w:t>Other sources of bias</w:t>
            </w:r>
            <w:r w:rsidR="007526BE" w:rsidRPr="00824B75">
              <w:rPr>
                <w:rFonts w:ascii="Times New Roman" w:hAnsi="Times New Roman" w:cs="Times New Roman"/>
                <w:vertAlign w:val="superscript"/>
                <w:lang w:val="en-GB"/>
              </w:rPr>
              <w:t>§</w:t>
            </w:r>
            <w:r w:rsidRPr="00824B75">
              <w:rPr>
                <w:rFonts w:ascii="Times New Roman" w:hAnsi="Times New Roman" w:cs="Times New Roman"/>
                <w:b w:val="0"/>
                <w:sz w:val="21"/>
                <w:lang w:val="en-GB"/>
              </w:rPr>
              <w:t xml:space="preserve"> </w:t>
            </w:r>
          </w:p>
        </w:tc>
      </w:tr>
      <w:tr w:rsidR="00552B6B" w:rsidRPr="00824B75" w14:paraId="17211A5F" w14:textId="77777777" w:rsidTr="00552B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0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</w:tcPr>
          <w:p w14:paraId="2D901970" w14:textId="5B4A7360" w:rsidR="00F97B14" w:rsidRPr="00824B75" w:rsidRDefault="00F97B14" w:rsidP="00A65F45">
            <w:pPr>
              <w:rPr>
                <w:rFonts w:ascii="Times New Roman" w:hAnsi="Times New Roman" w:cs="Times New Roman"/>
                <w:sz w:val="24"/>
                <w:szCs w:val="24"/>
                <w:lang w:val="en-GB" w:eastAsia="zh-CN"/>
              </w:rPr>
            </w:pPr>
            <w:r w:rsidRPr="002B0315">
              <w:rPr>
                <w:rFonts w:ascii="Times New Roman" w:eastAsia="等线" w:hAnsi="Times New Roman" w:cs="Times New Roman"/>
                <w:color w:val="000000"/>
              </w:rPr>
              <w:t>Marchioli et al</w:t>
            </w:r>
            <w:r w:rsidR="00552B3B">
              <w:rPr>
                <w:rFonts w:ascii="Times New Roman" w:eastAsia="等线" w:hAnsi="Times New Roman" w:cs="Times New Roman"/>
                <w:color w:val="000000"/>
                <w:vertAlign w:val="superscript"/>
              </w:rPr>
              <w:t>6</w:t>
            </w:r>
            <w:r w:rsidRPr="00824B75">
              <w:rPr>
                <w:rFonts w:ascii="Times New Roman" w:eastAsia="等线" w:hAnsi="Times New Roman" w:cs="Times New Roman"/>
                <w:b w:val="0"/>
                <w:bCs w:val="0"/>
                <w:color w:val="000000"/>
              </w:rPr>
              <w:t xml:space="preserve">, </w:t>
            </w:r>
            <w:r>
              <w:rPr>
                <w:rFonts w:ascii="Times New Roman" w:eastAsia="等线" w:hAnsi="Times New Roman" w:cs="Times New Roman"/>
                <w:b w:val="0"/>
                <w:bCs w:val="0"/>
                <w:color w:val="000000"/>
              </w:rPr>
              <w:t>1999</w:t>
            </w:r>
          </w:p>
        </w:tc>
        <w:tc>
          <w:tcPr>
            <w:tcW w:w="1701" w:type="dxa"/>
          </w:tcPr>
          <w:p w14:paraId="0C2CA1F3" w14:textId="19D1FFE6" w:rsidR="00F97B14" w:rsidRPr="00824B75" w:rsidRDefault="008B06CA" w:rsidP="00A65F4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val="en-GB"/>
              </w:rPr>
            </w:pPr>
            <w:r w:rsidRPr="008B06CA">
              <w:rPr>
                <w:rFonts w:ascii="Times New Roman" w:hAnsi="Times New Roman" w:cs="Times New Roman" w:hint="eastAsia"/>
                <w:color w:val="00B050"/>
                <w:sz w:val="18"/>
                <w:szCs w:val="18"/>
                <w:lang w:val="en-GB"/>
              </w:rPr>
              <w:t>Low risk of bias</w:t>
            </w:r>
          </w:p>
        </w:tc>
        <w:tc>
          <w:tcPr>
            <w:tcW w:w="1701" w:type="dxa"/>
          </w:tcPr>
          <w:p w14:paraId="274DACF6" w14:textId="0B7D5D2B" w:rsidR="00F97B14" w:rsidRPr="008B06CA" w:rsidRDefault="008B06CA" w:rsidP="00A65F4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B050"/>
                <w:sz w:val="18"/>
                <w:szCs w:val="18"/>
                <w:lang w:val="en-GB"/>
              </w:rPr>
            </w:pPr>
            <w:r w:rsidRPr="008B06CA">
              <w:rPr>
                <w:rFonts w:ascii="Times New Roman" w:hAnsi="Times New Roman" w:cs="Times New Roman" w:hint="eastAsia"/>
                <w:color w:val="00B050"/>
                <w:sz w:val="18"/>
                <w:szCs w:val="18"/>
                <w:lang w:val="en-GB"/>
              </w:rPr>
              <w:t>Low risk of bias</w:t>
            </w:r>
          </w:p>
        </w:tc>
        <w:tc>
          <w:tcPr>
            <w:tcW w:w="1559" w:type="dxa"/>
          </w:tcPr>
          <w:p w14:paraId="69F1305B" w14:textId="3F633DB4" w:rsidR="00F97B14" w:rsidRPr="008B06CA" w:rsidRDefault="008B06CA" w:rsidP="00A65F4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B050"/>
                <w:sz w:val="18"/>
                <w:szCs w:val="18"/>
                <w:lang w:val="en-GB"/>
              </w:rPr>
            </w:pPr>
            <w:r w:rsidRPr="008B06CA">
              <w:rPr>
                <w:rFonts w:ascii="Times New Roman" w:hAnsi="Times New Roman" w:cs="Times New Roman" w:hint="eastAsia"/>
                <w:color w:val="00B050"/>
                <w:sz w:val="18"/>
                <w:szCs w:val="18"/>
                <w:lang w:val="en-GB"/>
              </w:rPr>
              <w:t>Low risk of bias</w:t>
            </w:r>
          </w:p>
        </w:tc>
        <w:tc>
          <w:tcPr>
            <w:tcW w:w="1701" w:type="dxa"/>
          </w:tcPr>
          <w:p w14:paraId="64D90ED7" w14:textId="6AC55848" w:rsidR="00F97B14" w:rsidRPr="00824B75" w:rsidRDefault="008B06CA" w:rsidP="00A65F4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val="en-GB"/>
              </w:rPr>
            </w:pPr>
            <w:r w:rsidRPr="008B06CA">
              <w:rPr>
                <w:rFonts w:ascii="Times New Roman" w:hAnsi="Times New Roman" w:cs="Times New Roman" w:hint="eastAsia"/>
                <w:color w:val="00B050"/>
                <w:sz w:val="18"/>
                <w:szCs w:val="18"/>
                <w:lang w:val="en-GB"/>
              </w:rPr>
              <w:t>Low risk of bias</w:t>
            </w:r>
          </w:p>
        </w:tc>
        <w:tc>
          <w:tcPr>
            <w:tcW w:w="1560" w:type="dxa"/>
          </w:tcPr>
          <w:p w14:paraId="761B2AA4" w14:textId="251609AD" w:rsidR="00F97B14" w:rsidRPr="008B06CA" w:rsidRDefault="008B06CA" w:rsidP="00A65F4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B050"/>
                <w:lang w:val="en-GB"/>
              </w:rPr>
            </w:pPr>
            <w:r w:rsidRPr="008B06CA">
              <w:rPr>
                <w:rFonts w:ascii="Times New Roman" w:hAnsi="Times New Roman" w:cs="Times New Roman" w:hint="eastAsia"/>
                <w:color w:val="00B050"/>
                <w:sz w:val="18"/>
                <w:szCs w:val="18"/>
                <w:lang w:val="en-GB"/>
              </w:rPr>
              <w:t>Low risk of bias</w:t>
            </w:r>
          </w:p>
        </w:tc>
        <w:tc>
          <w:tcPr>
            <w:tcW w:w="1559" w:type="dxa"/>
          </w:tcPr>
          <w:p w14:paraId="0B3FBBEF" w14:textId="52541EF7" w:rsidR="00F97B14" w:rsidRPr="008B06CA" w:rsidRDefault="008B06CA" w:rsidP="00A65F4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color w:val="00B050"/>
                <w:lang w:val="en-GB"/>
              </w:rPr>
            </w:pPr>
            <w:r w:rsidRPr="008B06CA">
              <w:rPr>
                <w:rFonts w:ascii="Times New Roman" w:hAnsi="Times New Roman" w:cs="Times New Roman" w:hint="eastAsia"/>
                <w:color w:val="00B050"/>
                <w:sz w:val="18"/>
                <w:szCs w:val="18"/>
                <w:lang w:val="en-GB"/>
              </w:rPr>
              <w:t>Low risk of bias</w:t>
            </w:r>
          </w:p>
        </w:tc>
        <w:tc>
          <w:tcPr>
            <w:tcW w:w="1417" w:type="dxa"/>
          </w:tcPr>
          <w:p w14:paraId="27197819" w14:textId="66972188" w:rsidR="00F97B14" w:rsidRPr="00824B75" w:rsidRDefault="008B06CA" w:rsidP="00A65F4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lang w:val="en-GB"/>
              </w:rPr>
            </w:pPr>
            <w:r w:rsidRPr="008B06CA">
              <w:rPr>
                <w:rFonts w:ascii="Times New Roman" w:hAnsi="Times New Roman" w:cs="Times New Roman"/>
                <w:color w:val="BF8F00" w:themeColor="accent4" w:themeShade="BF"/>
                <w:sz w:val="18"/>
                <w:szCs w:val="18"/>
                <w:lang w:val="en-GB"/>
              </w:rPr>
              <w:t>unclear</w:t>
            </w:r>
            <w:r w:rsidR="00552B6B" w:rsidRPr="00552B6B">
              <w:rPr>
                <w:rFonts w:ascii="Times New Roman" w:hAnsi="Times New Roman" w:cs="Times New Roman"/>
                <w:color w:val="BF8F00" w:themeColor="accent4" w:themeShade="BF"/>
                <w:sz w:val="24"/>
                <w:szCs w:val="24"/>
                <w:vertAlign w:val="superscript"/>
                <w:lang w:val="en-GB"/>
              </w:rPr>
              <w:t>§</w:t>
            </w:r>
          </w:p>
        </w:tc>
      </w:tr>
      <w:tr w:rsidR="00552B6B" w:rsidRPr="00824B75" w14:paraId="1FDA484E" w14:textId="77777777" w:rsidTr="00552B6B">
        <w:trPr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</w:tcPr>
          <w:p w14:paraId="044705EC" w14:textId="52390B5B" w:rsidR="00F97B14" w:rsidRPr="00824B75" w:rsidRDefault="00F97B14" w:rsidP="00A65F45">
            <w:pPr>
              <w:rPr>
                <w:rFonts w:ascii="Times New Roman" w:eastAsiaTheme="minorEastAsia" w:hAnsi="Times New Roman" w:cs="Times New Roman"/>
                <w:bCs w:val="0"/>
                <w:sz w:val="21"/>
                <w:lang w:val="en-GB"/>
              </w:rPr>
            </w:pPr>
            <w:r w:rsidRPr="002B0315">
              <w:rPr>
                <w:rFonts w:ascii="Times New Roman" w:eastAsia="等线" w:hAnsi="Times New Roman" w:cs="Times New Roman"/>
                <w:color w:val="000000"/>
              </w:rPr>
              <w:t>Nilsen et al</w:t>
            </w:r>
            <w:r w:rsidR="00552B3B">
              <w:rPr>
                <w:rFonts w:ascii="Times New Roman" w:eastAsia="等线" w:hAnsi="Times New Roman" w:cs="Times New Roman"/>
                <w:color w:val="000000"/>
                <w:vertAlign w:val="superscript"/>
              </w:rPr>
              <w:t>7</w:t>
            </w:r>
            <w:r w:rsidRPr="00824B75">
              <w:rPr>
                <w:rFonts w:ascii="Times New Roman" w:eastAsia="等线" w:hAnsi="Times New Roman" w:cs="Times New Roman"/>
                <w:b w:val="0"/>
                <w:bCs w:val="0"/>
                <w:color w:val="000000"/>
              </w:rPr>
              <w:t xml:space="preserve">, </w:t>
            </w:r>
            <w:r>
              <w:rPr>
                <w:rFonts w:ascii="Times New Roman" w:eastAsia="等线" w:hAnsi="Times New Roman" w:cs="Times New Roman"/>
                <w:b w:val="0"/>
                <w:bCs w:val="0"/>
                <w:color w:val="000000"/>
              </w:rPr>
              <w:t>2001</w:t>
            </w:r>
          </w:p>
        </w:tc>
        <w:tc>
          <w:tcPr>
            <w:tcW w:w="1701" w:type="dxa"/>
          </w:tcPr>
          <w:p w14:paraId="33BAEF66" w14:textId="4E7FBB9E" w:rsidR="00F97B14" w:rsidRPr="00824B75" w:rsidRDefault="008B06CA" w:rsidP="00A65F4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sz w:val="21"/>
                <w:lang w:val="en-GB"/>
              </w:rPr>
            </w:pPr>
            <w:r w:rsidRPr="008B06CA">
              <w:rPr>
                <w:rFonts w:ascii="Times New Roman" w:hAnsi="Times New Roman" w:cs="Times New Roman" w:hint="eastAsia"/>
                <w:color w:val="FF0000"/>
                <w:sz w:val="18"/>
                <w:szCs w:val="18"/>
                <w:lang w:val="en-GB"/>
              </w:rPr>
              <w:t>High risk of bias</w:t>
            </w:r>
          </w:p>
        </w:tc>
        <w:tc>
          <w:tcPr>
            <w:tcW w:w="1701" w:type="dxa"/>
          </w:tcPr>
          <w:p w14:paraId="257EEC88" w14:textId="5889EAA6" w:rsidR="00F97B14" w:rsidRPr="008B06CA" w:rsidRDefault="008B06CA" w:rsidP="00A65F4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color w:val="FF0000"/>
                <w:sz w:val="21"/>
                <w:lang w:val="en-GB"/>
              </w:rPr>
            </w:pPr>
            <w:r w:rsidRPr="008B06CA">
              <w:rPr>
                <w:rFonts w:ascii="Times New Roman" w:hAnsi="Times New Roman" w:cs="Times New Roman" w:hint="eastAsia"/>
                <w:color w:val="FF0000"/>
                <w:sz w:val="18"/>
                <w:szCs w:val="18"/>
                <w:lang w:val="en-GB"/>
              </w:rPr>
              <w:t>High risk of bias</w:t>
            </w:r>
          </w:p>
        </w:tc>
        <w:tc>
          <w:tcPr>
            <w:tcW w:w="1559" w:type="dxa"/>
          </w:tcPr>
          <w:p w14:paraId="1144D408" w14:textId="3B93F65E" w:rsidR="00F97B14" w:rsidRPr="008B06CA" w:rsidRDefault="008B06CA" w:rsidP="00A65F4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color w:val="FF0000"/>
                <w:sz w:val="21"/>
                <w:lang w:val="en-GB"/>
              </w:rPr>
            </w:pPr>
            <w:r w:rsidRPr="008B06CA">
              <w:rPr>
                <w:rFonts w:ascii="Times New Roman" w:hAnsi="Times New Roman" w:cs="Times New Roman" w:hint="eastAsia"/>
                <w:color w:val="FF0000"/>
                <w:sz w:val="18"/>
                <w:szCs w:val="18"/>
                <w:lang w:val="en-GB"/>
              </w:rPr>
              <w:t>High risk of bias</w:t>
            </w:r>
            <w:r w:rsidR="005A65A7" w:rsidRPr="00552B6B">
              <w:rPr>
                <w:rFonts w:ascii="Times New Roman" w:hAnsi="Times New Roman" w:cs="Times New Roman"/>
                <w:color w:val="FF0000"/>
                <w:sz w:val="24"/>
                <w:szCs w:val="24"/>
                <w:vertAlign w:val="superscript"/>
                <w:lang w:val="en-GB"/>
              </w:rPr>
              <w:t>*</w:t>
            </w:r>
          </w:p>
        </w:tc>
        <w:tc>
          <w:tcPr>
            <w:tcW w:w="1701" w:type="dxa"/>
          </w:tcPr>
          <w:p w14:paraId="1886FA58" w14:textId="00905C7A" w:rsidR="00F97B14" w:rsidRPr="00824B75" w:rsidRDefault="008B06CA" w:rsidP="00A65F4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sz w:val="21"/>
                <w:lang w:val="en-GB"/>
              </w:rPr>
            </w:pPr>
            <w:r w:rsidRPr="008B06CA">
              <w:rPr>
                <w:rFonts w:ascii="Times New Roman" w:hAnsi="Times New Roman" w:cs="Times New Roman" w:hint="eastAsia"/>
                <w:color w:val="FF0000"/>
                <w:sz w:val="18"/>
                <w:szCs w:val="18"/>
                <w:lang w:val="en-GB"/>
              </w:rPr>
              <w:t>High risk of bias</w:t>
            </w:r>
            <w:r w:rsidR="005A65A7" w:rsidRPr="00552B6B">
              <w:rPr>
                <w:rFonts w:ascii="Times New Roman" w:hAnsi="Times New Roman" w:cs="Times New Roman"/>
                <w:color w:val="FF0000"/>
                <w:sz w:val="24"/>
                <w:szCs w:val="24"/>
                <w:vertAlign w:val="superscript"/>
                <w:lang w:val="en-GB"/>
              </w:rPr>
              <w:t>*</w:t>
            </w:r>
          </w:p>
        </w:tc>
        <w:tc>
          <w:tcPr>
            <w:tcW w:w="1560" w:type="dxa"/>
          </w:tcPr>
          <w:p w14:paraId="0D3EC7BB" w14:textId="66D8DB5D" w:rsidR="00F97B14" w:rsidRPr="00824B75" w:rsidRDefault="008B06CA" w:rsidP="00A65F4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sz w:val="21"/>
                <w:lang w:val="en-GB"/>
              </w:rPr>
            </w:pPr>
            <w:r w:rsidRPr="008B06CA">
              <w:rPr>
                <w:rFonts w:ascii="Times New Roman" w:hAnsi="Times New Roman" w:cs="Times New Roman"/>
                <w:color w:val="BF8F00" w:themeColor="accent4" w:themeShade="BF"/>
                <w:sz w:val="18"/>
                <w:szCs w:val="18"/>
                <w:lang w:val="en-GB"/>
              </w:rPr>
              <w:t>unclear</w:t>
            </w:r>
            <w:r w:rsidR="00552B6B" w:rsidRPr="00552B6B">
              <w:rPr>
                <w:rFonts w:ascii="Times New Roman" w:hAnsi="Times New Roman" w:cs="Times New Roman"/>
                <w:color w:val="BF8F00" w:themeColor="accent4" w:themeShade="BF"/>
                <w:sz w:val="24"/>
                <w:szCs w:val="24"/>
                <w:vertAlign w:val="superscript"/>
                <w:lang w:val="en-GB"/>
              </w:rPr>
              <w:t>§</w:t>
            </w:r>
          </w:p>
        </w:tc>
        <w:tc>
          <w:tcPr>
            <w:tcW w:w="1559" w:type="dxa"/>
          </w:tcPr>
          <w:p w14:paraId="3C810888" w14:textId="252D7C95" w:rsidR="00F97B14" w:rsidRPr="00552B6B" w:rsidRDefault="008B06CA" w:rsidP="00A65F4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B050"/>
                <w:sz w:val="18"/>
                <w:szCs w:val="18"/>
                <w:lang w:val="en-GB"/>
              </w:rPr>
            </w:pPr>
            <w:r w:rsidRPr="00552B6B">
              <w:rPr>
                <w:rFonts w:ascii="Times New Roman" w:hAnsi="Times New Roman" w:cs="Times New Roman" w:hint="eastAsia"/>
                <w:color w:val="00B050"/>
                <w:sz w:val="18"/>
                <w:szCs w:val="18"/>
                <w:lang w:val="en-GB"/>
              </w:rPr>
              <w:t>Low risk of bias</w:t>
            </w:r>
          </w:p>
        </w:tc>
        <w:tc>
          <w:tcPr>
            <w:tcW w:w="1417" w:type="dxa"/>
          </w:tcPr>
          <w:p w14:paraId="3D311AB4" w14:textId="75185CBC" w:rsidR="00F97B14" w:rsidRPr="00552B6B" w:rsidRDefault="008B06CA" w:rsidP="00A65F4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B050"/>
                <w:sz w:val="18"/>
                <w:szCs w:val="18"/>
                <w:lang w:val="en-GB"/>
              </w:rPr>
            </w:pPr>
            <w:r w:rsidRPr="00552B6B">
              <w:rPr>
                <w:rFonts w:ascii="Times New Roman" w:hAnsi="Times New Roman" w:cs="Times New Roman" w:hint="eastAsia"/>
                <w:color w:val="00B050"/>
                <w:sz w:val="18"/>
                <w:szCs w:val="18"/>
                <w:lang w:val="en-GB"/>
              </w:rPr>
              <w:t>Low risk of bias</w:t>
            </w:r>
          </w:p>
        </w:tc>
      </w:tr>
      <w:tr w:rsidR="00552B6B" w:rsidRPr="00824B75" w14:paraId="64302CF5" w14:textId="77777777" w:rsidTr="00552B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</w:tcPr>
          <w:p w14:paraId="141494CE" w14:textId="7175936C" w:rsidR="00F97B14" w:rsidRPr="00824B75" w:rsidRDefault="00F97B14" w:rsidP="00A65F45">
            <w:pPr>
              <w:rPr>
                <w:rFonts w:ascii="Times New Roman" w:eastAsiaTheme="minorEastAsia" w:hAnsi="Times New Roman" w:cs="Times New Roman"/>
                <w:bCs w:val="0"/>
                <w:sz w:val="21"/>
                <w:lang w:val="en-GB"/>
              </w:rPr>
            </w:pPr>
            <w:r w:rsidRPr="002B0315">
              <w:rPr>
                <w:rFonts w:ascii="Times New Roman" w:eastAsia="等线" w:hAnsi="Times New Roman" w:cs="Times New Roman"/>
                <w:color w:val="000000"/>
              </w:rPr>
              <w:t>Brouwer et al</w:t>
            </w:r>
            <w:r w:rsidR="00552B3B">
              <w:rPr>
                <w:rFonts w:ascii="Times New Roman" w:eastAsia="等线" w:hAnsi="Times New Roman" w:cs="Times New Roman"/>
                <w:color w:val="000000"/>
                <w:vertAlign w:val="superscript"/>
              </w:rPr>
              <w:t>8</w:t>
            </w:r>
            <w:r w:rsidRPr="00824B75">
              <w:rPr>
                <w:rFonts w:ascii="Times New Roman" w:eastAsia="等线" w:hAnsi="Times New Roman" w:cs="Times New Roman"/>
                <w:b w:val="0"/>
                <w:bCs w:val="0"/>
                <w:color w:val="000000"/>
              </w:rPr>
              <w:t>,</w:t>
            </w:r>
            <w:r>
              <w:rPr>
                <w:rFonts w:ascii="Times New Roman" w:eastAsia="等线" w:hAnsi="Times New Roman" w:cs="Times New Roman"/>
                <w:b w:val="0"/>
                <w:bCs w:val="0"/>
                <w:color w:val="000000"/>
              </w:rPr>
              <w:t xml:space="preserve"> 2006</w:t>
            </w:r>
            <w:r w:rsidRPr="00824B75">
              <w:rPr>
                <w:rFonts w:ascii="Times New Roman" w:eastAsiaTheme="minorEastAsia" w:hAnsi="Times New Roman" w:cs="Times New Roman"/>
                <w:b w:val="0"/>
                <w:bCs w:val="0"/>
                <w:iCs/>
                <w:sz w:val="21"/>
                <w:lang w:val="en-GB"/>
              </w:rPr>
              <w:t xml:space="preserve"> </w:t>
            </w:r>
          </w:p>
        </w:tc>
        <w:tc>
          <w:tcPr>
            <w:tcW w:w="1701" w:type="dxa"/>
          </w:tcPr>
          <w:p w14:paraId="749D6CB6" w14:textId="6691A308" w:rsidR="00F97B14" w:rsidRPr="00824B75" w:rsidRDefault="00552B6B" w:rsidP="00A65F4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sz w:val="21"/>
                <w:lang w:val="en-GB"/>
              </w:rPr>
            </w:pPr>
            <w:r w:rsidRPr="008B06CA">
              <w:rPr>
                <w:rFonts w:ascii="Times New Roman" w:hAnsi="Times New Roman" w:cs="Times New Roman" w:hint="eastAsia"/>
                <w:color w:val="00B050"/>
                <w:sz w:val="18"/>
                <w:szCs w:val="18"/>
                <w:lang w:val="en-GB"/>
              </w:rPr>
              <w:t>Low risk of bias</w:t>
            </w:r>
          </w:p>
        </w:tc>
        <w:tc>
          <w:tcPr>
            <w:tcW w:w="1701" w:type="dxa"/>
          </w:tcPr>
          <w:p w14:paraId="56608611" w14:textId="3542086E" w:rsidR="00F97B14" w:rsidRPr="00824B75" w:rsidRDefault="00552B6B" w:rsidP="00A65F4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sz w:val="21"/>
                <w:lang w:val="en-GB"/>
              </w:rPr>
            </w:pPr>
            <w:r w:rsidRPr="008B06CA">
              <w:rPr>
                <w:rFonts w:ascii="Times New Roman" w:hAnsi="Times New Roman" w:cs="Times New Roman" w:hint="eastAsia"/>
                <w:color w:val="00B050"/>
                <w:sz w:val="18"/>
                <w:szCs w:val="18"/>
                <w:lang w:val="en-GB"/>
              </w:rPr>
              <w:t>Low risk of bias</w:t>
            </w:r>
          </w:p>
        </w:tc>
        <w:tc>
          <w:tcPr>
            <w:tcW w:w="1559" w:type="dxa"/>
          </w:tcPr>
          <w:p w14:paraId="50040F12" w14:textId="5900A9D5" w:rsidR="00F97B14" w:rsidRPr="00824B75" w:rsidRDefault="00552B6B" w:rsidP="00A65F4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sz w:val="21"/>
                <w:lang w:val="en-GB"/>
              </w:rPr>
            </w:pPr>
            <w:r w:rsidRPr="008B06CA">
              <w:rPr>
                <w:rFonts w:ascii="Times New Roman" w:hAnsi="Times New Roman" w:cs="Times New Roman" w:hint="eastAsia"/>
                <w:color w:val="00B050"/>
                <w:sz w:val="18"/>
                <w:szCs w:val="18"/>
                <w:lang w:val="en-GB"/>
              </w:rPr>
              <w:t>Low risk of bias</w:t>
            </w:r>
          </w:p>
        </w:tc>
        <w:tc>
          <w:tcPr>
            <w:tcW w:w="1701" w:type="dxa"/>
          </w:tcPr>
          <w:p w14:paraId="46C2F7A9" w14:textId="16562735" w:rsidR="00F97B14" w:rsidRPr="00824B75" w:rsidRDefault="00552B6B" w:rsidP="00A65F4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sz w:val="21"/>
                <w:lang w:val="en-GB"/>
              </w:rPr>
            </w:pPr>
            <w:r w:rsidRPr="008B06CA">
              <w:rPr>
                <w:rFonts w:ascii="Times New Roman" w:hAnsi="Times New Roman" w:cs="Times New Roman" w:hint="eastAsia"/>
                <w:color w:val="00B050"/>
                <w:sz w:val="18"/>
                <w:szCs w:val="18"/>
                <w:lang w:val="en-GB"/>
              </w:rPr>
              <w:t>Low risk of bias</w:t>
            </w:r>
          </w:p>
        </w:tc>
        <w:tc>
          <w:tcPr>
            <w:tcW w:w="1560" w:type="dxa"/>
          </w:tcPr>
          <w:p w14:paraId="40A3EB3B" w14:textId="47E88E4E" w:rsidR="00F97B14" w:rsidRPr="00824B75" w:rsidRDefault="00552B6B" w:rsidP="00A65F4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sz w:val="21"/>
                <w:lang w:val="en-GB"/>
              </w:rPr>
            </w:pPr>
            <w:r w:rsidRPr="008B06CA">
              <w:rPr>
                <w:rFonts w:ascii="Times New Roman" w:hAnsi="Times New Roman" w:cs="Times New Roman" w:hint="eastAsia"/>
                <w:color w:val="FF0000"/>
                <w:sz w:val="18"/>
                <w:szCs w:val="18"/>
                <w:lang w:val="en-GB"/>
              </w:rPr>
              <w:t>High risk of bias</w:t>
            </w:r>
          </w:p>
        </w:tc>
        <w:tc>
          <w:tcPr>
            <w:tcW w:w="1559" w:type="dxa"/>
          </w:tcPr>
          <w:p w14:paraId="6B84124B" w14:textId="3F92890E" w:rsidR="00F97B14" w:rsidRPr="00824B75" w:rsidRDefault="00552B6B" w:rsidP="00A65F4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lang w:val="en-GB"/>
              </w:rPr>
            </w:pPr>
            <w:r w:rsidRPr="008B06CA">
              <w:rPr>
                <w:rFonts w:ascii="Times New Roman" w:hAnsi="Times New Roman" w:cs="Times New Roman" w:hint="eastAsia"/>
                <w:color w:val="00B050"/>
                <w:sz w:val="18"/>
                <w:szCs w:val="18"/>
                <w:lang w:val="en-GB"/>
              </w:rPr>
              <w:t>Low risk of bias</w:t>
            </w:r>
          </w:p>
        </w:tc>
        <w:tc>
          <w:tcPr>
            <w:tcW w:w="1417" w:type="dxa"/>
          </w:tcPr>
          <w:p w14:paraId="44BEBB9C" w14:textId="4EB8B42A" w:rsidR="00F97B14" w:rsidRPr="00824B75" w:rsidRDefault="00552B6B" w:rsidP="00A65F4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lang w:val="en-GB"/>
              </w:rPr>
            </w:pPr>
            <w:r w:rsidRPr="008B06CA">
              <w:rPr>
                <w:rFonts w:ascii="Times New Roman" w:hAnsi="Times New Roman" w:cs="Times New Roman" w:hint="eastAsia"/>
                <w:color w:val="00B050"/>
                <w:sz w:val="18"/>
                <w:szCs w:val="18"/>
                <w:lang w:val="en-GB"/>
              </w:rPr>
              <w:t>Low risk of bias</w:t>
            </w:r>
            <w:r w:rsidRPr="00824B75">
              <w:rPr>
                <w:rFonts w:ascii="Times New Roman" w:hAnsi="Times New Roman" w:cs="Times New Roman"/>
                <w:sz w:val="21"/>
                <w:lang w:val="en-GB"/>
              </w:rPr>
              <w:t xml:space="preserve"> </w:t>
            </w:r>
            <w:r w:rsidR="00F97B14" w:rsidRPr="00824B75">
              <w:rPr>
                <w:rFonts w:ascii="Times New Roman" w:hAnsi="Times New Roman" w:cs="Times New Roman"/>
                <w:sz w:val="21"/>
                <w:lang w:val="en-GB"/>
              </w:rPr>
              <w:t xml:space="preserve">  </w:t>
            </w:r>
          </w:p>
        </w:tc>
      </w:tr>
      <w:tr w:rsidR="00552B6B" w:rsidRPr="00824B75" w14:paraId="27EE8967" w14:textId="77777777" w:rsidTr="00552B6B">
        <w:trPr>
          <w:trHeight w:val="7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</w:tcPr>
          <w:p w14:paraId="27399251" w14:textId="46A58F9E" w:rsidR="00F97B14" w:rsidRPr="00824B75" w:rsidRDefault="00F97B14" w:rsidP="00A65F45">
            <w:pPr>
              <w:rPr>
                <w:rFonts w:ascii="Times New Roman" w:eastAsiaTheme="minorEastAsia" w:hAnsi="Times New Roman" w:cs="Times New Roman"/>
                <w:iCs/>
                <w:sz w:val="21"/>
                <w:lang w:val="en-GB"/>
              </w:rPr>
            </w:pPr>
            <w:r w:rsidRPr="002B0315">
              <w:rPr>
                <w:rFonts w:ascii="Times New Roman" w:eastAsia="等线" w:hAnsi="Times New Roman" w:cs="Times New Roman"/>
                <w:color w:val="000000"/>
              </w:rPr>
              <w:t>Svensson et al</w:t>
            </w:r>
            <w:r w:rsidR="00552B3B">
              <w:rPr>
                <w:rFonts w:ascii="Times New Roman" w:eastAsia="等线" w:hAnsi="Times New Roman" w:cs="Times New Roman"/>
                <w:color w:val="000000"/>
                <w:vertAlign w:val="superscript"/>
              </w:rPr>
              <w:t>9</w:t>
            </w:r>
            <w:r w:rsidRPr="00824B75">
              <w:rPr>
                <w:rFonts w:ascii="Times New Roman" w:eastAsia="等线" w:hAnsi="Times New Roman" w:cs="Times New Roman"/>
                <w:b w:val="0"/>
                <w:bCs w:val="0"/>
                <w:color w:val="000000"/>
              </w:rPr>
              <w:t>, 20</w:t>
            </w:r>
            <w:r>
              <w:rPr>
                <w:rFonts w:ascii="Times New Roman" w:eastAsia="等线" w:hAnsi="Times New Roman" w:cs="Times New Roman"/>
                <w:b w:val="0"/>
                <w:bCs w:val="0"/>
                <w:color w:val="000000"/>
              </w:rPr>
              <w:t>06</w:t>
            </w:r>
          </w:p>
        </w:tc>
        <w:tc>
          <w:tcPr>
            <w:tcW w:w="1701" w:type="dxa"/>
          </w:tcPr>
          <w:p w14:paraId="66AEE2B3" w14:textId="42B6BB5F" w:rsidR="00F97B14" w:rsidRPr="00824B75" w:rsidRDefault="00552B6B" w:rsidP="00A65F4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sz w:val="21"/>
                <w:lang w:val="en-GB"/>
              </w:rPr>
            </w:pPr>
            <w:r w:rsidRPr="008B06CA">
              <w:rPr>
                <w:rFonts w:ascii="Times New Roman" w:hAnsi="Times New Roman" w:cs="Times New Roman" w:hint="eastAsia"/>
                <w:color w:val="00B050"/>
                <w:sz w:val="18"/>
                <w:szCs w:val="18"/>
                <w:lang w:val="en-GB"/>
              </w:rPr>
              <w:t>Low risk of bias</w:t>
            </w:r>
          </w:p>
        </w:tc>
        <w:tc>
          <w:tcPr>
            <w:tcW w:w="1701" w:type="dxa"/>
          </w:tcPr>
          <w:p w14:paraId="5E3BCC7C" w14:textId="482A5A74" w:rsidR="00F97B14" w:rsidRPr="00824B75" w:rsidRDefault="00552B6B" w:rsidP="00A65F4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sz w:val="21"/>
                <w:lang w:val="en-GB"/>
              </w:rPr>
            </w:pPr>
            <w:r w:rsidRPr="008B06CA">
              <w:rPr>
                <w:rFonts w:ascii="Times New Roman" w:hAnsi="Times New Roman" w:cs="Times New Roman" w:hint="eastAsia"/>
                <w:color w:val="00B050"/>
                <w:sz w:val="18"/>
                <w:szCs w:val="18"/>
                <w:lang w:val="en-GB"/>
              </w:rPr>
              <w:t>Low risk of bias</w:t>
            </w:r>
          </w:p>
        </w:tc>
        <w:tc>
          <w:tcPr>
            <w:tcW w:w="1559" w:type="dxa"/>
          </w:tcPr>
          <w:p w14:paraId="37209A9F" w14:textId="05188E11" w:rsidR="00F97B14" w:rsidRPr="00824B75" w:rsidRDefault="00552B6B" w:rsidP="00A65F4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sz w:val="21"/>
                <w:lang w:val="en-GB"/>
              </w:rPr>
            </w:pPr>
            <w:r w:rsidRPr="008B06CA">
              <w:rPr>
                <w:rFonts w:ascii="Times New Roman" w:hAnsi="Times New Roman" w:cs="Times New Roman" w:hint="eastAsia"/>
                <w:color w:val="00B050"/>
                <w:sz w:val="18"/>
                <w:szCs w:val="18"/>
                <w:lang w:val="en-GB"/>
              </w:rPr>
              <w:t>Low risk of bias</w:t>
            </w:r>
          </w:p>
        </w:tc>
        <w:tc>
          <w:tcPr>
            <w:tcW w:w="1701" w:type="dxa"/>
          </w:tcPr>
          <w:p w14:paraId="78D89CFA" w14:textId="46FBEFC5" w:rsidR="00F97B14" w:rsidRPr="00824B75" w:rsidRDefault="00552B6B" w:rsidP="00A65F4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sz w:val="21"/>
                <w:lang w:val="en-GB"/>
              </w:rPr>
            </w:pPr>
            <w:r w:rsidRPr="008B06CA">
              <w:rPr>
                <w:rFonts w:ascii="Times New Roman" w:hAnsi="Times New Roman" w:cs="Times New Roman" w:hint="eastAsia"/>
                <w:color w:val="00B050"/>
                <w:sz w:val="18"/>
                <w:szCs w:val="18"/>
                <w:lang w:val="en-GB"/>
              </w:rPr>
              <w:t>Low risk of bias</w:t>
            </w:r>
          </w:p>
        </w:tc>
        <w:tc>
          <w:tcPr>
            <w:tcW w:w="1560" w:type="dxa"/>
          </w:tcPr>
          <w:p w14:paraId="290B0D25" w14:textId="50160EDE" w:rsidR="00F97B14" w:rsidRPr="00824B75" w:rsidRDefault="00552B6B" w:rsidP="00A65F4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sz w:val="21"/>
                <w:lang w:val="en-GB"/>
              </w:rPr>
            </w:pPr>
            <w:r w:rsidRPr="008B06CA">
              <w:rPr>
                <w:rFonts w:ascii="Times New Roman" w:hAnsi="Times New Roman" w:cs="Times New Roman" w:hint="eastAsia"/>
                <w:color w:val="00B050"/>
                <w:sz w:val="18"/>
                <w:szCs w:val="18"/>
                <w:lang w:val="en-GB"/>
              </w:rPr>
              <w:t>Low risk of bias</w:t>
            </w:r>
          </w:p>
        </w:tc>
        <w:tc>
          <w:tcPr>
            <w:tcW w:w="1559" w:type="dxa"/>
          </w:tcPr>
          <w:p w14:paraId="280414B1" w14:textId="6E0FBBAF" w:rsidR="00F97B14" w:rsidRPr="00824B75" w:rsidRDefault="00552B6B" w:rsidP="00A65F4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lang w:val="en-GB"/>
              </w:rPr>
            </w:pPr>
            <w:r w:rsidRPr="008B06CA">
              <w:rPr>
                <w:rFonts w:ascii="Times New Roman" w:hAnsi="Times New Roman" w:cs="Times New Roman" w:hint="eastAsia"/>
                <w:color w:val="00B050"/>
                <w:sz w:val="18"/>
                <w:szCs w:val="18"/>
                <w:lang w:val="en-GB"/>
              </w:rPr>
              <w:t>Low risk of bias</w:t>
            </w:r>
          </w:p>
        </w:tc>
        <w:tc>
          <w:tcPr>
            <w:tcW w:w="1417" w:type="dxa"/>
          </w:tcPr>
          <w:p w14:paraId="3F9A9262" w14:textId="276BB278" w:rsidR="00F97B14" w:rsidRPr="00824B75" w:rsidRDefault="00552B6B" w:rsidP="00A65F4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lang w:val="en-GB"/>
              </w:rPr>
            </w:pPr>
            <w:r w:rsidRPr="008B06CA">
              <w:rPr>
                <w:rFonts w:ascii="Times New Roman" w:hAnsi="Times New Roman" w:cs="Times New Roman"/>
                <w:color w:val="BF8F00" w:themeColor="accent4" w:themeShade="BF"/>
                <w:sz w:val="18"/>
                <w:szCs w:val="18"/>
                <w:lang w:val="en-GB"/>
              </w:rPr>
              <w:t>unclear</w:t>
            </w:r>
            <w:r w:rsidRPr="00552B6B">
              <w:rPr>
                <w:rFonts w:ascii="Times New Roman" w:hAnsi="Times New Roman" w:cs="Times New Roman"/>
                <w:color w:val="BF8F00" w:themeColor="accent4" w:themeShade="BF"/>
                <w:sz w:val="24"/>
                <w:szCs w:val="24"/>
                <w:vertAlign w:val="superscript"/>
                <w:lang w:val="en-GB"/>
              </w:rPr>
              <w:t>§</w:t>
            </w:r>
          </w:p>
        </w:tc>
      </w:tr>
      <w:tr w:rsidR="00552B6B" w:rsidRPr="00824B75" w14:paraId="23B56326" w14:textId="77777777" w:rsidTr="00552B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</w:tcPr>
          <w:p w14:paraId="0519F90E" w14:textId="4870B6C3" w:rsidR="00F97B14" w:rsidRPr="00824B75" w:rsidRDefault="00F97B14" w:rsidP="00A65F45">
            <w:pPr>
              <w:rPr>
                <w:rFonts w:ascii="Times New Roman" w:eastAsiaTheme="minorEastAsia" w:hAnsi="Times New Roman" w:cs="Times New Roman"/>
                <w:iCs/>
                <w:sz w:val="21"/>
                <w:lang w:val="en-GB"/>
              </w:rPr>
            </w:pPr>
            <w:r w:rsidRPr="002B0315">
              <w:rPr>
                <w:rFonts w:ascii="Times New Roman" w:eastAsia="等线" w:hAnsi="Times New Roman" w:cs="Times New Roman"/>
                <w:color w:val="000000"/>
              </w:rPr>
              <w:t>Yokoyama et al</w:t>
            </w:r>
            <w:r w:rsidR="00552B3B">
              <w:rPr>
                <w:rFonts w:ascii="Times New Roman" w:eastAsia="等线" w:hAnsi="Times New Roman" w:cs="Times New Roman"/>
                <w:color w:val="000000"/>
                <w:vertAlign w:val="superscript"/>
              </w:rPr>
              <w:t>10</w:t>
            </w:r>
            <w:r w:rsidRPr="00824B75">
              <w:rPr>
                <w:rFonts w:ascii="Times New Roman" w:eastAsia="等线" w:hAnsi="Times New Roman" w:cs="Times New Roman"/>
                <w:b w:val="0"/>
                <w:bCs w:val="0"/>
                <w:color w:val="000000"/>
              </w:rPr>
              <w:t>, 20</w:t>
            </w:r>
            <w:r>
              <w:rPr>
                <w:rFonts w:ascii="Times New Roman" w:eastAsia="等线" w:hAnsi="Times New Roman" w:cs="Times New Roman"/>
                <w:b w:val="0"/>
                <w:bCs w:val="0"/>
                <w:color w:val="000000"/>
              </w:rPr>
              <w:t>07</w:t>
            </w:r>
          </w:p>
        </w:tc>
        <w:tc>
          <w:tcPr>
            <w:tcW w:w="1701" w:type="dxa"/>
          </w:tcPr>
          <w:p w14:paraId="5074503F" w14:textId="4F1DCA01" w:rsidR="00F97B14" w:rsidRPr="00824B75" w:rsidRDefault="00552B6B" w:rsidP="00A65F4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sz w:val="21"/>
                <w:lang w:val="en-GB"/>
              </w:rPr>
            </w:pPr>
            <w:r w:rsidRPr="008B06CA">
              <w:rPr>
                <w:rFonts w:ascii="Times New Roman" w:hAnsi="Times New Roman" w:cs="Times New Roman" w:hint="eastAsia"/>
                <w:color w:val="00B050"/>
                <w:sz w:val="18"/>
                <w:szCs w:val="18"/>
                <w:lang w:val="en-GB"/>
              </w:rPr>
              <w:t>Low risk of bias</w:t>
            </w:r>
          </w:p>
        </w:tc>
        <w:tc>
          <w:tcPr>
            <w:tcW w:w="1701" w:type="dxa"/>
          </w:tcPr>
          <w:p w14:paraId="193769A4" w14:textId="477CA6DD" w:rsidR="00F97B14" w:rsidRPr="00824B75" w:rsidRDefault="00552B6B" w:rsidP="00A65F4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sz w:val="21"/>
                <w:lang w:val="en-GB"/>
              </w:rPr>
            </w:pPr>
            <w:r w:rsidRPr="008B06CA">
              <w:rPr>
                <w:rFonts w:ascii="Times New Roman" w:hAnsi="Times New Roman" w:cs="Times New Roman" w:hint="eastAsia"/>
                <w:color w:val="00B050"/>
                <w:sz w:val="18"/>
                <w:szCs w:val="18"/>
                <w:lang w:val="en-GB"/>
              </w:rPr>
              <w:t>Low risk of bias</w:t>
            </w:r>
          </w:p>
        </w:tc>
        <w:tc>
          <w:tcPr>
            <w:tcW w:w="1559" w:type="dxa"/>
          </w:tcPr>
          <w:p w14:paraId="7DDC6981" w14:textId="6250536D" w:rsidR="00F97B14" w:rsidRPr="00824B75" w:rsidRDefault="00552B6B" w:rsidP="00A65F4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noProof/>
                <w:sz w:val="21"/>
                <w:lang w:val="en-GB" w:eastAsia="zh-CN"/>
              </w:rPr>
            </w:pPr>
            <w:r w:rsidRPr="008B06CA">
              <w:rPr>
                <w:rFonts w:ascii="Times New Roman" w:hAnsi="Times New Roman" w:cs="Times New Roman" w:hint="eastAsia"/>
                <w:color w:val="FF0000"/>
                <w:sz w:val="18"/>
                <w:szCs w:val="18"/>
                <w:lang w:val="en-GB"/>
              </w:rPr>
              <w:t>High risk of bias</w:t>
            </w:r>
            <w:r w:rsidRPr="00552B6B">
              <w:rPr>
                <w:rFonts w:ascii="Times New Roman" w:hAnsi="Times New Roman" w:cs="Times New Roman"/>
                <w:color w:val="FF0000"/>
                <w:sz w:val="24"/>
                <w:szCs w:val="24"/>
                <w:vertAlign w:val="superscript"/>
                <w:lang w:val="en-GB"/>
              </w:rPr>
              <w:t>*</w:t>
            </w:r>
          </w:p>
        </w:tc>
        <w:tc>
          <w:tcPr>
            <w:tcW w:w="1701" w:type="dxa"/>
          </w:tcPr>
          <w:p w14:paraId="0BC86B29" w14:textId="3745B1CA" w:rsidR="00F97B14" w:rsidRPr="00824B75" w:rsidRDefault="00552B6B" w:rsidP="00A65F4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sz w:val="21"/>
                <w:lang w:val="en-GB"/>
              </w:rPr>
            </w:pPr>
            <w:r w:rsidRPr="008B06CA">
              <w:rPr>
                <w:rFonts w:ascii="Times New Roman" w:hAnsi="Times New Roman" w:cs="Times New Roman" w:hint="eastAsia"/>
                <w:color w:val="00B050"/>
                <w:sz w:val="18"/>
                <w:szCs w:val="18"/>
                <w:lang w:val="en-GB"/>
              </w:rPr>
              <w:t>Low risk of bias</w:t>
            </w:r>
          </w:p>
        </w:tc>
        <w:tc>
          <w:tcPr>
            <w:tcW w:w="1560" w:type="dxa"/>
          </w:tcPr>
          <w:p w14:paraId="22C3A996" w14:textId="6A37D289" w:rsidR="00F97B14" w:rsidRPr="00824B75" w:rsidRDefault="00552B6B" w:rsidP="00A65F4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noProof/>
                <w:sz w:val="21"/>
                <w:lang w:val="en-GB" w:eastAsia="zh-CN"/>
              </w:rPr>
            </w:pPr>
            <w:r w:rsidRPr="008B06CA">
              <w:rPr>
                <w:rFonts w:ascii="Times New Roman" w:hAnsi="Times New Roman" w:cs="Times New Roman" w:hint="eastAsia"/>
                <w:color w:val="00B050"/>
                <w:sz w:val="18"/>
                <w:szCs w:val="18"/>
                <w:lang w:val="en-GB"/>
              </w:rPr>
              <w:t>Low risk of bias</w:t>
            </w:r>
          </w:p>
        </w:tc>
        <w:tc>
          <w:tcPr>
            <w:tcW w:w="1559" w:type="dxa"/>
          </w:tcPr>
          <w:p w14:paraId="474DA0FB" w14:textId="1C77342A" w:rsidR="00F97B14" w:rsidRPr="00824B75" w:rsidRDefault="00552B6B" w:rsidP="00A65F4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lang w:val="en-GB"/>
              </w:rPr>
            </w:pPr>
            <w:r w:rsidRPr="008B06CA">
              <w:rPr>
                <w:rFonts w:ascii="Times New Roman" w:hAnsi="Times New Roman" w:cs="Times New Roman" w:hint="eastAsia"/>
                <w:color w:val="00B050"/>
                <w:sz w:val="18"/>
                <w:szCs w:val="18"/>
                <w:lang w:val="en-GB"/>
              </w:rPr>
              <w:t>Low risk of bias</w:t>
            </w:r>
          </w:p>
        </w:tc>
        <w:tc>
          <w:tcPr>
            <w:tcW w:w="1417" w:type="dxa"/>
          </w:tcPr>
          <w:p w14:paraId="08258D96" w14:textId="561E397D" w:rsidR="00F97B14" w:rsidRPr="00824B75" w:rsidRDefault="00552B6B" w:rsidP="00A65F4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lang w:val="en-GB"/>
              </w:rPr>
            </w:pPr>
            <w:r w:rsidRPr="008B06CA">
              <w:rPr>
                <w:rFonts w:ascii="Times New Roman" w:hAnsi="Times New Roman" w:cs="Times New Roman" w:hint="eastAsia"/>
                <w:color w:val="00B050"/>
                <w:sz w:val="18"/>
                <w:szCs w:val="18"/>
                <w:lang w:val="en-GB"/>
              </w:rPr>
              <w:t>Low risk of bias</w:t>
            </w:r>
          </w:p>
        </w:tc>
      </w:tr>
      <w:tr w:rsidR="00552B6B" w:rsidRPr="00824B75" w14:paraId="629DA206" w14:textId="77777777" w:rsidTr="00552B6B">
        <w:trPr>
          <w:trHeight w:val="27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</w:tcPr>
          <w:p w14:paraId="00A9705E" w14:textId="17DEA18F" w:rsidR="00F97B14" w:rsidRPr="00824B75" w:rsidRDefault="00F97B14" w:rsidP="00A65F45">
            <w:pPr>
              <w:rPr>
                <w:rFonts w:ascii="Times New Roman" w:eastAsiaTheme="minorEastAsia" w:hAnsi="Times New Roman" w:cs="Times New Roman"/>
                <w:sz w:val="21"/>
                <w:lang w:val="en-GB"/>
              </w:rPr>
            </w:pPr>
            <w:r w:rsidRPr="002B0315">
              <w:rPr>
                <w:rFonts w:ascii="Times New Roman" w:eastAsia="等线" w:hAnsi="Times New Roman" w:cs="Times New Roman"/>
                <w:color w:val="000000"/>
              </w:rPr>
              <w:t>Tavazzi et al</w:t>
            </w:r>
            <w:r w:rsidR="00552B3B">
              <w:rPr>
                <w:rFonts w:ascii="Times New Roman" w:eastAsia="等线" w:hAnsi="Times New Roman" w:cs="Times New Roman"/>
                <w:color w:val="000000"/>
                <w:vertAlign w:val="superscript"/>
              </w:rPr>
              <w:t>11</w:t>
            </w:r>
            <w:r w:rsidRPr="00824B75">
              <w:rPr>
                <w:rFonts w:ascii="Times New Roman" w:eastAsia="等线" w:hAnsi="Times New Roman" w:cs="Times New Roman"/>
                <w:b w:val="0"/>
                <w:bCs w:val="0"/>
                <w:color w:val="000000"/>
              </w:rPr>
              <w:t>, 20</w:t>
            </w:r>
            <w:r>
              <w:rPr>
                <w:rFonts w:ascii="Times New Roman" w:eastAsia="等线" w:hAnsi="Times New Roman" w:cs="Times New Roman"/>
                <w:b w:val="0"/>
                <w:bCs w:val="0"/>
                <w:color w:val="000000"/>
              </w:rPr>
              <w:t>08</w:t>
            </w:r>
          </w:p>
        </w:tc>
        <w:tc>
          <w:tcPr>
            <w:tcW w:w="1701" w:type="dxa"/>
          </w:tcPr>
          <w:p w14:paraId="7F48652A" w14:textId="2ED4BC41" w:rsidR="00F97B14" w:rsidRPr="00824B75" w:rsidRDefault="00552B6B" w:rsidP="00A65F4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sz w:val="21"/>
                <w:lang w:val="en-GB"/>
              </w:rPr>
            </w:pPr>
            <w:r w:rsidRPr="008B06CA">
              <w:rPr>
                <w:rFonts w:ascii="Times New Roman" w:hAnsi="Times New Roman" w:cs="Times New Roman" w:hint="eastAsia"/>
                <w:color w:val="00B050"/>
                <w:sz w:val="18"/>
                <w:szCs w:val="18"/>
                <w:lang w:val="en-GB"/>
              </w:rPr>
              <w:t>Low risk of bias</w:t>
            </w:r>
          </w:p>
        </w:tc>
        <w:tc>
          <w:tcPr>
            <w:tcW w:w="1701" w:type="dxa"/>
          </w:tcPr>
          <w:p w14:paraId="175E041B" w14:textId="62ECFDB1" w:rsidR="00F97B14" w:rsidRPr="00824B75" w:rsidRDefault="00552B6B" w:rsidP="00A65F4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sz w:val="21"/>
                <w:lang w:val="en-GB"/>
              </w:rPr>
            </w:pPr>
            <w:r w:rsidRPr="008B06CA">
              <w:rPr>
                <w:rFonts w:ascii="Times New Roman" w:hAnsi="Times New Roman" w:cs="Times New Roman" w:hint="eastAsia"/>
                <w:color w:val="00B050"/>
                <w:sz w:val="18"/>
                <w:szCs w:val="18"/>
                <w:lang w:val="en-GB"/>
              </w:rPr>
              <w:t>Low risk of bias</w:t>
            </w:r>
          </w:p>
        </w:tc>
        <w:tc>
          <w:tcPr>
            <w:tcW w:w="1559" w:type="dxa"/>
          </w:tcPr>
          <w:p w14:paraId="0CD04AF7" w14:textId="3A588F43" w:rsidR="00F97B14" w:rsidRPr="00824B75" w:rsidRDefault="00552B6B" w:rsidP="00A65F4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noProof/>
                <w:sz w:val="21"/>
                <w:lang w:val="en-GB" w:eastAsia="zh-CN"/>
              </w:rPr>
            </w:pPr>
            <w:r w:rsidRPr="008B06CA">
              <w:rPr>
                <w:rFonts w:ascii="Times New Roman" w:hAnsi="Times New Roman" w:cs="Times New Roman" w:hint="eastAsia"/>
                <w:color w:val="00B050"/>
                <w:sz w:val="18"/>
                <w:szCs w:val="18"/>
                <w:lang w:val="en-GB"/>
              </w:rPr>
              <w:t>Low risk of bias</w:t>
            </w:r>
          </w:p>
        </w:tc>
        <w:tc>
          <w:tcPr>
            <w:tcW w:w="1701" w:type="dxa"/>
          </w:tcPr>
          <w:p w14:paraId="2DD8A053" w14:textId="3A8B8F0E" w:rsidR="00F97B14" w:rsidRPr="00824B75" w:rsidRDefault="00552B6B" w:rsidP="00A65F4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sz w:val="21"/>
                <w:lang w:val="en-GB"/>
              </w:rPr>
            </w:pPr>
            <w:r w:rsidRPr="008B06CA">
              <w:rPr>
                <w:rFonts w:ascii="Times New Roman" w:hAnsi="Times New Roman" w:cs="Times New Roman" w:hint="eastAsia"/>
                <w:color w:val="00B050"/>
                <w:sz w:val="18"/>
                <w:szCs w:val="18"/>
                <w:lang w:val="en-GB"/>
              </w:rPr>
              <w:t>Low risk of bias</w:t>
            </w:r>
          </w:p>
        </w:tc>
        <w:tc>
          <w:tcPr>
            <w:tcW w:w="1560" w:type="dxa"/>
          </w:tcPr>
          <w:p w14:paraId="6A8B6BA3" w14:textId="59010326" w:rsidR="00F97B14" w:rsidRPr="00824B75" w:rsidRDefault="00552B6B" w:rsidP="00A65F4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sz w:val="21"/>
                <w:lang w:val="en-GB"/>
              </w:rPr>
            </w:pPr>
            <w:r w:rsidRPr="008B06CA">
              <w:rPr>
                <w:rFonts w:ascii="Times New Roman" w:hAnsi="Times New Roman" w:cs="Times New Roman" w:hint="eastAsia"/>
                <w:color w:val="00B050"/>
                <w:sz w:val="18"/>
                <w:szCs w:val="18"/>
                <w:lang w:val="en-GB"/>
              </w:rPr>
              <w:t>Low risk of bias</w:t>
            </w:r>
          </w:p>
        </w:tc>
        <w:tc>
          <w:tcPr>
            <w:tcW w:w="1559" w:type="dxa"/>
          </w:tcPr>
          <w:p w14:paraId="01AD441B" w14:textId="0F69A6E9" w:rsidR="00F97B14" w:rsidRPr="00824B75" w:rsidRDefault="00552B6B" w:rsidP="00A65F4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lang w:val="en-GB"/>
              </w:rPr>
            </w:pPr>
            <w:r w:rsidRPr="008B06CA">
              <w:rPr>
                <w:rFonts w:ascii="Times New Roman" w:hAnsi="Times New Roman" w:cs="Times New Roman" w:hint="eastAsia"/>
                <w:color w:val="00B050"/>
                <w:sz w:val="18"/>
                <w:szCs w:val="18"/>
                <w:lang w:val="en-GB"/>
              </w:rPr>
              <w:t>Low risk of bias</w:t>
            </w:r>
          </w:p>
        </w:tc>
        <w:tc>
          <w:tcPr>
            <w:tcW w:w="1417" w:type="dxa"/>
          </w:tcPr>
          <w:p w14:paraId="6F1A64E5" w14:textId="00AF2ECD" w:rsidR="00F97B14" w:rsidRPr="00824B75" w:rsidRDefault="00552B6B" w:rsidP="00A65F4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lang w:val="en-GB"/>
              </w:rPr>
            </w:pPr>
            <w:r w:rsidRPr="008B06CA">
              <w:rPr>
                <w:rFonts w:ascii="Times New Roman" w:hAnsi="Times New Roman" w:cs="Times New Roman" w:hint="eastAsia"/>
                <w:color w:val="00B050"/>
                <w:sz w:val="18"/>
                <w:szCs w:val="18"/>
                <w:lang w:val="en-GB"/>
              </w:rPr>
              <w:t>Low risk of bias</w:t>
            </w:r>
          </w:p>
        </w:tc>
      </w:tr>
      <w:tr w:rsidR="00552B6B" w:rsidRPr="00824B75" w14:paraId="15849755" w14:textId="77777777" w:rsidTr="00552B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</w:tcPr>
          <w:p w14:paraId="545DA243" w14:textId="44096B21" w:rsidR="00F97B14" w:rsidRPr="00824B75" w:rsidRDefault="00F97B14" w:rsidP="00A65F45">
            <w:pPr>
              <w:rPr>
                <w:rFonts w:ascii="Times New Roman" w:eastAsiaTheme="minorEastAsia" w:hAnsi="Times New Roman" w:cs="Times New Roman"/>
                <w:sz w:val="21"/>
                <w:lang w:val="en-GB" w:eastAsia="zh-CN"/>
              </w:rPr>
            </w:pPr>
            <w:r w:rsidRPr="002B0315">
              <w:rPr>
                <w:rFonts w:ascii="Times New Roman" w:eastAsia="等线" w:hAnsi="Times New Roman" w:cs="Times New Roman"/>
                <w:color w:val="000000"/>
              </w:rPr>
              <w:t>Einvik et al</w:t>
            </w:r>
            <w:r w:rsidR="00552B3B">
              <w:rPr>
                <w:rFonts w:ascii="Times New Roman" w:eastAsia="等线" w:hAnsi="Times New Roman" w:cs="Times New Roman"/>
                <w:color w:val="000000"/>
                <w:vertAlign w:val="superscript"/>
              </w:rPr>
              <w:t>12</w:t>
            </w:r>
            <w:r w:rsidRPr="00824B75">
              <w:rPr>
                <w:rFonts w:ascii="Times New Roman" w:eastAsia="等线" w:hAnsi="Times New Roman" w:cs="Times New Roman"/>
                <w:b w:val="0"/>
                <w:bCs w:val="0"/>
                <w:color w:val="000000"/>
              </w:rPr>
              <w:t>, 20</w:t>
            </w:r>
            <w:r>
              <w:rPr>
                <w:rFonts w:ascii="Times New Roman" w:eastAsia="等线" w:hAnsi="Times New Roman" w:cs="Times New Roman"/>
                <w:b w:val="0"/>
                <w:bCs w:val="0"/>
                <w:color w:val="000000"/>
              </w:rPr>
              <w:t>10</w:t>
            </w:r>
          </w:p>
        </w:tc>
        <w:tc>
          <w:tcPr>
            <w:tcW w:w="1701" w:type="dxa"/>
          </w:tcPr>
          <w:p w14:paraId="2726B544" w14:textId="069F957E" w:rsidR="00F97B14" w:rsidRPr="00824B75" w:rsidRDefault="00552B6B" w:rsidP="00A65F4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sz w:val="21"/>
                <w:lang w:val="en-GB"/>
              </w:rPr>
            </w:pPr>
            <w:r w:rsidRPr="008B06CA">
              <w:rPr>
                <w:rFonts w:ascii="Times New Roman" w:hAnsi="Times New Roman" w:cs="Times New Roman" w:hint="eastAsia"/>
                <w:color w:val="00B050"/>
                <w:sz w:val="18"/>
                <w:szCs w:val="18"/>
                <w:lang w:val="en-GB"/>
              </w:rPr>
              <w:t>Low risk of bias</w:t>
            </w:r>
          </w:p>
        </w:tc>
        <w:tc>
          <w:tcPr>
            <w:tcW w:w="1701" w:type="dxa"/>
          </w:tcPr>
          <w:p w14:paraId="1304ABC7" w14:textId="44983099" w:rsidR="00F97B14" w:rsidRPr="00824B75" w:rsidRDefault="00552B6B" w:rsidP="00A65F4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sz w:val="21"/>
                <w:lang w:val="en-GB"/>
              </w:rPr>
            </w:pPr>
            <w:r w:rsidRPr="008B06CA">
              <w:rPr>
                <w:rFonts w:ascii="Times New Roman" w:hAnsi="Times New Roman" w:cs="Times New Roman" w:hint="eastAsia"/>
                <w:color w:val="FF0000"/>
                <w:sz w:val="18"/>
                <w:szCs w:val="18"/>
                <w:lang w:val="en-GB"/>
              </w:rPr>
              <w:t>High risk of bias</w:t>
            </w:r>
          </w:p>
        </w:tc>
        <w:tc>
          <w:tcPr>
            <w:tcW w:w="1559" w:type="dxa"/>
          </w:tcPr>
          <w:p w14:paraId="353E9C01" w14:textId="312CCF26" w:rsidR="00F97B14" w:rsidRPr="00824B75" w:rsidRDefault="00552B6B" w:rsidP="00A65F4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sz w:val="21"/>
                <w:lang w:val="en-GB"/>
              </w:rPr>
            </w:pPr>
            <w:r w:rsidRPr="008B06CA">
              <w:rPr>
                <w:rFonts w:ascii="Times New Roman" w:hAnsi="Times New Roman" w:cs="Times New Roman" w:hint="eastAsia"/>
                <w:color w:val="FF0000"/>
                <w:sz w:val="18"/>
                <w:szCs w:val="18"/>
                <w:lang w:val="en-GB"/>
              </w:rPr>
              <w:t>High risk of bias</w:t>
            </w:r>
            <w:r w:rsidR="005A65A7" w:rsidRPr="00552B6B">
              <w:rPr>
                <w:rFonts w:ascii="Times New Roman" w:hAnsi="Times New Roman" w:cs="Times New Roman"/>
                <w:color w:val="FF0000"/>
                <w:sz w:val="24"/>
                <w:szCs w:val="24"/>
                <w:vertAlign w:val="superscript"/>
                <w:lang w:val="en-GB"/>
              </w:rPr>
              <w:t>*</w:t>
            </w:r>
          </w:p>
        </w:tc>
        <w:tc>
          <w:tcPr>
            <w:tcW w:w="1701" w:type="dxa"/>
          </w:tcPr>
          <w:p w14:paraId="3DF39A5F" w14:textId="354F4D2D" w:rsidR="00F97B14" w:rsidRPr="00824B75" w:rsidRDefault="00552B6B" w:rsidP="00A65F4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sz w:val="21"/>
                <w:lang w:val="en-GB"/>
              </w:rPr>
            </w:pPr>
            <w:r w:rsidRPr="008B06CA">
              <w:rPr>
                <w:rFonts w:ascii="Times New Roman" w:hAnsi="Times New Roman" w:cs="Times New Roman" w:hint="eastAsia"/>
                <w:color w:val="FF0000"/>
                <w:sz w:val="18"/>
                <w:szCs w:val="18"/>
                <w:lang w:val="en-GB"/>
              </w:rPr>
              <w:t>High risk of bi</w:t>
            </w:r>
            <w:r w:rsidRPr="00552B6B">
              <w:rPr>
                <w:rFonts w:ascii="Times New Roman" w:hAnsi="Times New Roman" w:cs="Times New Roman" w:hint="eastAsia"/>
                <w:color w:val="FF0000"/>
                <w:sz w:val="18"/>
                <w:szCs w:val="18"/>
                <w:lang w:val="en-GB"/>
              </w:rPr>
              <w:t>as</w:t>
            </w:r>
            <w:r w:rsidR="005A65A7" w:rsidRPr="00552B6B">
              <w:rPr>
                <w:rFonts w:ascii="Times New Roman" w:hAnsi="Times New Roman" w:cs="Times New Roman"/>
                <w:color w:val="FF0000"/>
                <w:sz w:val="24"/>
                <w:szCs w:val="24"/>
                <w:vertAlign w:val="superscript"/>
                <w:lang w:val="en-GB"/>
              </w:rPr>
              <w:t>*</w:t>
            </w:r>
          </w:p>
        </w:tc>
        <w:tc>
          <w:tcPr>
            <w:tcW w:w="1560" w:type="dxa"/>
          </w:tcPr>
          <w:p w14:paraId="4575F758" w14:textId="46DB5053" w:rsidR="00F97B14" w:rsidRPr="00824B75" w:rsidRDefault="00552B6B" w:rsidP="00A65F4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sz w:val="21"/>
                <w:lang w:val="en-GB"/>
              </w:rPr>
            </w:pPr>
            <w:r w:rsidRPr="008B06CA">
              <w:rPr>
                <w:rFonts w:ascii="Times New Roman" w:hAnsi="Times New Roman" w:cs="Times New Roman"/>
                <w:color w:val="BF8F00" w:themeColor="accent4" w:themeShade="BF"/>
                <w:sz w:val="18"/>
                <w:szCs w:val="18"/>
                <w:lang w:val="en-GB"/>
              </w:rPr>
              <w:t>unclear</w:t>
            </w:r>
            <w:r w:rsidRPr="00552B6B">
              <w:rPr>
                <w:rFonts w:ascii="Times New Roman" w:hAnsi="Times New Roman" w:cs="Times New Roman"/>
                <w:color w:val="BF8F00" w:themeColor="accent4" w:themeShade="BF"/>
                <w:sz w:val="24"/>
                <w:szCs w:val="24"/>
                <w:vertAlign w:val="superscript"/>
                <w:lang w:val="en-GB"/>
              </w:rPr>
              <w:t>§</w:t>
            </w:r>
          </w:p>
        </w:tc>
        <w:tc>
          <w:tcPr>
            <w:tcW w:w="1559" w:type="dxa"/>
          </w:tcPr>
          <w:p w14:paraId="599EB3B9" w14:textId="39048447" w:rsidR="00F97B14" w:rsidRPr="00824B75" w:rsidRDefault="00552B6B" w:rsidP="00A65F4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lang w:val="en-GB"/>
              </w:rPr>
            </w:pPr>
            <w:r w:rsidRPr="008B06CA">
              <w:rPr>
                <w:rFonts w:ascii="Times New Roman" w:hAnsi="Times New Roman" w:cs="Times New Roman" w:hint="eastAsia"/>
                <w:color w:val="00B050"/>
                <w:sz w:val="18"/>
                <w:szCs w:val="18"/>
                <w:lang w:val="en-GB"/>
              </w:rPr>
              <w:t>Low risk of bias</w:t>
            </w:r>
            <w:r w:rsidRPr="00824B75">
              <w:rPr>
                <w:rFonts w:ascii="Times New Roman" w:hAnsi="Times New Roman" w:cs="Times New Roman"/>
                <w:szCs w:val="28"/>
                <w:vertAlign w:val="superscript"/>
                <w:lang w:val="en-GB"/>
              </w:rPr>
              <w:t xml:space="preserve"> </w:t>
            </w:r>
            <w:r w:rsidR="00F97B14" w:rsidRPr="00824B75">
              <w:rPr>
                <w:rFonts w:ascii="Times New Roman" w:hAnsi="Times New Roman" w:cs="Times New Roman"/>
                <w:szCs w:val="28"/>
                <w:vertAlign w:val="superscript"/>
                <w:lang w:val="en-GB"/>
              </w:rPr>
              <w:t xml:space="preserve"> </w:t>
            </w:r>
          </w:p>
        </w:tc>
        <w:tc>
          <w:tcPr>
            <w:tcW w:w="1417" w:type="dxa"/>
          </w:tcPr>
          <w:p w14:paraId="3861A85C" w14:textId="4B1BABB0" w:rsidR="00F97B14" w:rsidRPr="00824B75" w:rsidRDefault="00552B6B" w:rsidP="00A65F4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lang w:val="en-GB"/>
              </w:rPr>
            </w:pPr>
            <w:r w:rsidRPr="008B06CA">
              <w:rPr>
                <w:rFonts w:ascii="Times New Roman" w:hAnsi="Times New Roman" w:cs="Times New Roman"/>
                <w:color w:val="BF8F00" w:themeColor="accent4" w:themeShade="BF"/>
                <w:sz w:val="18"/>
                <w:szCs w:val="18"/>
                <w:lang w:val="en-GB"/>
              </w:rPr>
              <w:t>unclear</w:t>
            </w:r>
            <w:r w:rsidRPr="00552B6B">
              <w:rPr>
                <w:rFonts w:ascii="Times New Roman" w:hAnsi="Times New Roman" w:cs="Times New Roman"/>
                <w:color w:val="BF8F00" w:themeColor="accent4" w:themeShade="BF"/>
                <w:sz w:val="24"/>
                <w:szCs w:val="24"/>
                <w:vertAlign w:val="superscript"/>
                <w:lang w:val="en-GB"/>
              </w:rPr>
              <w:t>§</w:t>
            </w:r>
          </w:p>
        </w:tc>
      </w:tr>
      <w:tr w:rsidR="00552B6B" w:rsidRPr="00824B75" w14:paraId="54698F5A" w14:textId="77777777" w:rsidTr="00552B6B">
        <w:trPr>
          <w:trHeight w:val="3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</w:tcPr>
          <w:p w14:paraId="1AAE5D6A" w14:textId="47073142" w:rsidR="00F97B14" w:rsidRPr="00824B75" w:rsidRDefault="00F97B14" w:rsidP="00A65F45">
            <w:pPr>
              <w:rPr>
                <w:rFonts w:ascii="Times New Roman" w:eastAsiaTheme="minorEastAsia" w:hAnsi="Times New Roman" w:cs="Times New Roman"/>
                <w:bCs w:val="0"/>
                <w:sz w:val="21"/>
                <w:lang w:val="en-GB"/>
              </w:rPr>
            </w:pPr>
            <w:r w:rsidRPr="002B0315">
              <w:rPr>
                <w:rFonts w:ascii="Times New Roman" w:eastAsia="等线" w:hAnsi="Times New Roman" w:cs="Times New Roman"/>
                <w:color w:val="000000"/>
              </w:rPr>
              <w:t>Galan et al</w:t>
            </w:r>
            <w:r w:rsidR="00552B3B">
              <w:rPr>
                <w:rFonts w:ascii="Times New Roman" w:eastAsia="等线" w:hAnsi="Times New Roman" w:cs="Times New Roman"/>
                <w:color w:val="000000"/>
                <w:vertAlign w:val="superscript"/>
              </w:rPr>
              <w:t>13</w:t>
            </w:r>
            <w:r w:rsidRPr="00824B75">
              <w:rPr>
                <w:rFonts w:ascii="Times New Roman" w:eastAsia="等线" w:hAnsi="Times New Roman" w:cs="Times New Roman"/>
                <w:b w:val="0"/>
                <w:bCs w:val="0"/>
                <w:color w:val="000000"/>
              </w:rPr>
              <w:t>, 20</w:t>
            </w:r>
            <w:r>
              <w:rPr>
                <w:rFonts w:ascii="Times New Roman" w:eastAsia="等线" w:hAnsi="Times New Roman" w:cs="Times New Roman"/>
                <w:b w:val="0"/>
                <w:bCs w:val="0"/>
                <w:color w:val="000000"/>
              </w:rPr>
              <w:t>10</w:t>
            </w:r>
          </w:p>
        </w:tc>
        <w:tc>
          <w:tcPr>
            <w:tcW w:w="1701" w:type="dxa"/>
          </w:tcPr>
          <w:p w14:paraId="2E427490" w14:textId="0D617C95" w:rsidR="00F97B14" w:rsidRPr="00824B75" w:rsidRDefault="00552B6B" w:rsidP="00A65F4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sz w:val="21"/>
                <w:lang w:val="en-GB"/>
              </w:rPr>
            </w:pPr>
            <w:r w:rsidRPr="008B06CA">
              <w:rPr>
                <w:rFonts w:ascii="Times New Roman" w:hAnsi="Times New Roman" w:cs="Times New Roman" w:hint="eastAsia"/>
                <w:color w:val="00B050"/>
                <w:sz w:val="18"/>
                <w:szCs w:val="18"/>
                <w:lang w:val="en-GB"/>
              </w:rPr>
              <w:t>Low risk of bias</w:t>
            </w:r>
          </w:p>
        </w:tc>
        <w:tc>
          <w:tcPr>
            <w:tcW w:w="1701" w:type="dxa"/>
          </w:tcPr>
          <w:p w14:paraId="467E95F9" w14:textId="26FE1E7E" w:rsidR="00F97B14" w:rsidRPr="00824B75" w:rsidRDefault="00552B6B" w:rsidP="00A65F4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sz w:val="21"/>
                <w:lang w:val="en-GB"/>
              </w:rPr>
            </w:pPr>
            <w:r w:rsidRPr="008B06CA">
              <w:rPr>
                <w:rFonts w:ascii="Times New Roman" w:hAnsi="Times New Roman" w:cs="Times New Roman" w:hint="eastAsia"/>
                <w:color w:val="00B050"/>
                <w:sz w:val="18"/>
                <w:szCs w:val="18"/>
                <w:lang w:val="en-GB"/>
              </w:rPr>
              <w:t>Low risk of bias</w:t>
            </w:r>
          </w:p>
        </w:tc>
        <w:tc>
          <w:tcPr>
            <w:tcW w:w="1559" w:type="dxa"/>
          </w:tcPr>
          <w:p w14:paraId="014C4D40" w14:textId="4483B374" w:rsidR="00F97B14" w:rsidRPr="00824B75" w:rsidRDefault="00552B6B" w:rsidP="00A65F4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noProof/>
                <w:sz w:val="21"/>
                <w:lang w:val="en-GB" w:eastAsia="zh-CN"/>
              </w:rPr>
            </w:pPr>
            <w:r w:rsidRPr="008B06CA">
              <w:rPr>
                <w:rFonts w:ascii="Times New Roman" w:hAnsi="Times New Roman" w:cs="Times New Roman" w:hint="eastAsia"/>
                <w:color w:val="00B050"/>
                <w:sz w:val="18"/>
                <w:szCs w:val="18"/>
                <w:lang w:val="en-GB"/>
              </w:rPr>
              <w:t>Low risk of bias</w:t>
            </w:r>
          </w:p>
        </w:tc>
        <w:tc>
          <w:tcPr>
            <w:tcW w:w="1701" w:type="dxa"/>
          </w:tcPr>
          <w:p w14:paraId="673C30EB" w14:textId="03BDFD09" w:rsidR="00F97B14" w:rsidRPr="00824B75" w:rsidRDefault="00552B6B" w:rsidP="00A65F4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sz w:val="21"/>
                <w:lang w:val="en-GB"/>
              </w:rPr>
            </w:pPr>
            <w:r w:rsidRPr="008B06CA">
              <w:rPr>
                <w:rFonts w:ascii="Times New Roman" w:hAnsi="Times New Roman" w:cs="Times New Roman" w:hint="eastAsia"/>
                <w:color w:val="00B050"/>
                <w:sz w:val="18"/>
                <w:szCs w:val="18"/>
                <w:lang w:val="en-GB"/>
              </w:rPr>
              <w:t>Low risk of bias</w:t>
            </w:r>
          </w:p>
        </w:tc>
        <w:tc>
          <w:tcPr>
            <w:tcW w:w="1560" w:type="dxa"/>
          </w:tcPr>
          <w:p w14:paraId="0B2D88B5" w14:textId="7A8AC2DE" w:rsidR="00F97B14" w:rsidRPr="00824B75" w:rsidRDefault="00552B6B" w:rsidP="00A65F4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sz w:val="21"/>
                <w:lang w:val="en-GB"/>
              </w:rPr>
            </w:pPr>
            <w:r w:rsidRPr="008B06CA">
              <w:rPr>
                <w:rFonts w:ascii="Times New Roman" w:hAnsi="Times New Roman" w:cs="Times New Roman" w:hint="eastAsia"/>
                <w:color w:val="00B050"/>
                <w:sz w:val="18"/>
                <w:szCs w:val="18"/>
                <w:lang w:val="en-GB"/>
              </w:rPr>
              <w:t>Low risk of bias</w:t>
            </w:r>
          </w:p>
        </w:tc>
        <w:tc>
          <w:tcPr>
            <w:tcW w:w="1559" w:type="dxa"/>
          </w:tcPr>
          <w:p w14:paraId="6CE244D1" w14:textId="3EFB860C" w:rsidR="00F97B14" w:rsidRPr="00824B75" w:rsidRDefault="00552B6B" w:rsidP="00A65F4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vertAlign w:val="superscript"/>
                <w:lang w:val="en-GB"/>
              </w:rPr>
            </w:pPr>
            <w:r w:rsidRPr="008B06CA">
              <w:rPr>
                <w:rFonts w:ascii="Times New Roman" w:hAnsi="Times New Roman" w:cs="Times New Roman" w:hint="eastAsia"/>
                <w:color w:val="00B050"/>
                <w:sz w:val="18"/>
                <w:szCs w:val="18"/>
                <w:lang w:val="en-GB"/>
              </w:rPr>
              <w:t>Low risk of bias</w:t>
            </w:r>
          </w:p>
        </w:tc>
        <w:tc>
          <w:tcPr>
            <w:tcW w:w="1417" w:type="dxa"/>
          </w:tcPr>
          <w:p w14:paraId="3F77078D" w14:textId="3A022AE2" w:rsidR="00F97B14" w:rsidRPr="00824B75" w:rsidRDefault="00552B6B" w:rsidP="00A65F4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1"/>
                <w:lang w:val="en-GB"/>
              </w:rPr>
            </w:pPr>
            <w:r w:rsidRPr="008B06CA">
              <w:rPr>
                <w:rFonts w:ascii="Times New Roman" w:hAnsi="Times New Roman" w:cs="Times New Roman" w:hint="eastAsia"/>
                <w:color w:val="00B050"/>
                <w:sz w:val="18"/>
                <w:szCs w:val="18"/>
                <w:lang w:val="en-GB"/>
              </w:rPr>
              <w:t>Low risk of bias</w:t>
            </w:r>
          </w:p>
        </w:tc>
      </w:tr>
      <w:tr w:rsidR="00552B6B" w:rsidRPr="00824B75" w14:paraId="48C665CC" w14:textId="77777777" w:rsidTr="00552B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</w:tcPr>
          <w:p w14:paraId="70AD5572" w14:textId="7799AB36" w:rsidR="00F97B14" w:rsidRPr="00824B75" w:rsidRDefault="00F97B14" w:rsidP="00A65F45">
            <w:pPr>
              <w:rPr>
                <w:rFonts w:ascii="Times New Roman" w:eastAsiaTheme="minorEastAsia" w:hAnsi="Times New Roman" w:cs="Times New Roman"/>
                <w:bCs w:val="0"/>
                <w:sz w:val="21"/>
                <w:lang w:val="en-GB"/>
              </w:rPr>
            </w:pPr>
            <w:r w:rsidRPr="002B0315">
              <w:rPr>
                <w:rFonts w:ascii="Times New Roman" w:eastAsia="等线" w:hAnsi="Times New Roman" w:cs="Times New Roman"/>
                <w:color w:val="000000"/>
              </w:rPr>
              <w:t>Kromhout et al</w:t>
            </w:r>
            <w:r w:rsidR="00552B3B">
              <w:rPr>
                <w:rFonts w:ascii="Times New Roman" w:eastAsia="等线" w:hAnsi="Times New Roman" w:cs="Times New Roman"/>
                <w:color w:val="000000"/>
                <w:vertAlign w:val="superscript"/>
              </w:rPr>
              <w:t>14</w:t>
            </w:r>
            <w:r w:rsidRPr="00824B75">
              <w:rPr>
                <w:rFonts w:ascii="Times New Roman" w:eastAsia="等线" w:hAnsi="Times New Roman" w:cs="Times New Roman"/>
                <w:b w:val="0"/>
                <w:bCs w:val="0"/>
                <w:color w:val="000000"/>
              </w:rPr>
              <w:t>, 20</w:t>
            </w:r>
            <w:r>
              <w:rPr>
                <w:rFonts w:ascii="Times New Roman" w:eastAsia="等线" w:hAnsi="Times New Roman" w:cs="Times New Roman"/>
                <w:b w:val="0"/>
                <w:bCs w:val="0"/>
                <w:color w:val="000000"/>
              </w:rPr>
              <w:t>10</w:t>
            </w:r>
          </w:p>
        </w:tc>
        <w:tc>
          <w:tcPr>
            <w:tcW w:w="1701" w:type="dxa"/>
          </w:tcPr>
          <w:p w14:paraId="44B3E9E1" w14:textId="58308A35" w:rsidR="00F97B14" w:rsidRPr="00824B75" w:rsidRDefault="00552B6B" w:rsidP="00A65F4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sz w:val="21"/>
                <w:lang w:val="en-GB"/>
              </w:rPr>
            </w:pPr>
            <w:r w:rsidRPr="008B06CA">
              <w:rPr>
                <w:rFonts w:ascii="Times New Roman" w:hAnsi="Times New Roman" w:cs="Times New Roman" w:hint="eastAsia"/>
                <w:color w:val="00B050"/>
                <w:sz w:val="18"/>
                <w:szCs w:val="18"/>
                <w:lang w:val="en-GB"/>
              </w:rPr>
              <w:t>Low risk of bias</w:t>
            </w:r>
          </w:p>
        </w:tc>
        <w:tc>
          <w:tcPr>
            <w:tcW w:w="1701" w:type="dxa"/>
          </w:tcPr>
          <w:p w14:paraId="45203321" w14:textId="4109CBA7" w:rsidR="00F97B14" w:rsidRPr="00824B75" w:rsidRDefault="00552B6B" w:rsidP="00A65F4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sz w:val="21"/>
                <w:lang w:val="en-GB"/>
              </w:rPr>
            </w:pPr>
            <w:r w:rsidRPr="008B06CA">
              <w:rPr>
                <w:rFonts w:ascii="Times New Roman" w:hAnsi="Times New Roman" w:cs="Times New Roman" w:hint="eastAsia"/>
                <w:color w:val="00B050"/>
                <w:sz w:val="18"/>
                <w:szCs w:val="18"/>
                <w:lang w:val="en-GB"/>
              </w:rPr>
              <w:t>Low risk of bias</w:t>
            </w:r>
          </w:p>
        </w:tc>
        <w:tc>
          <w:tcPr>
            <w:tcW w:w="1559" w:type="dxa"/>
          </w:tcPr>
          <w:p w14:paraId="7F566362" w14:textId="48A316F8" w:rsidR="00F97B14" w:rsidRPr="00824B75" w:rsidRDefault="00552B6B" w:rsidP="00A65F4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sz w:val="21"/>
                <w:lang w:val="en-GB"/>
              </w:rPr>
            </w:pPr>
            <w:r w:rsidRPr="008B06CA">
              <w:rPr>
                <w:rFonts w:ascii="Times New Roman" w:hAnsi="Times New Roman" w:cs="Times New Roman" w:hint="eastAsia"/>
                <w:color w:val="00B050"/>
                <w:sz w:val="18"/>
                <w:szCs w:val="18"/>
                <w:lang w:val="en-GB"/>
              </w:rPr>
              <w:t>Low risk of bias</w:t>
            </w:r>
          </w:p>
        </w:tc>
        <w:tc>
          <w:tcPr>
            <w:tcW w:w="1701" w:type="dxa"/>
          </w:tcPr>
          <w:p w14:paraId="302FA41C" w14:textId="29161A85" w:rsidR="00F97B14" w:rsidRPr="00824B75" w:rsidRDefault="00552B6B" w:rsidP="00A65F4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sz w:val="21"/>
                <w:lang w:val="en-GB"/>
              </w:rPr>
            </w:pPr>
            <w:r w:rsidRPr="008B06CA">
              <w:rPr>
                <w:rFonts w:ascii="Times New Roman" w:hAnsi="Times New Roman" w:cs="Times New Roman" w:hint="eastAsia"/>
                <w:color w:val="00B050"/>
                <w:sz w:val="18"/>
                <w:szCs w:val="18"/>
                <w:lang w:val="en-GB"/>
              </w:rPr>
              <w:t>Low risk of bias</w:t>
            </w:r>
          </w:p>
        </w:tc>
        <w:tc>
          <w:tcPr>
            <w:tcW w:w="1560" w:type="dxa"/>
          </w:tcPr>
          <w:p w14:paraId="2EB7833D" w14:textId="2E137104" w:rsidR="00F97B14" w:rsidRPr="00824B75" w:rsidRDefault="00552B6B" w:rsidP="00A65F4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noProof/>
                <w:sz w:val="21"/>
                <w:lang w:val="en-GB" w:eastAsia="zh-CN"/>
              </w:rPr>
            </w:pPr>
            <w:r w:rsidRPr="008B06CA">
              <w:rPr>
                <w:rFonts w:ascii="Times New Roman" w:hAnsi="Times New Roman" w:cs="Times New Roman" w:hint="eastAsia"/>
                <w:color w:val="FF0000"/>
                <w:sz w:val="18"/>
                <w:szCs w:val="18"/>
                <w:lang w:val="en-GB"/>
              </w:rPr>
              <w:t>High risk of bias</w:t>
            </w:r>
          </w:p>
        </w:tc>
        <w:tc>
          <w:tcPr>
            <w:tcW w:w="1559" w:type="dxa"/>
          </w:tcPr>
          <w:p w14:paraId="5132966C" w14:textId="3B8BB3AD" w:rsidR="00F97B14" w:rsidRPr="00824B75" w:rsidRDefault="00552B6B" w:rsidP="00A65F4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sz w:val="21"/>
                <w:lang w:val="en-GB"/>
              </w:rPr>
            </w:pPr>
            <w:r w:rsidRPr="008B06CA">
              <w:rPr>
                <w:rFonts w:ascii="Times New Roman" w:hAnsi="Times New Roman" w:cs="Times New Roman" w:hint="eastAsia"/>
                <w:color w:val="00B050"/>
                <w:sz w:val="18"/>
                <w:szCs w:val="18"/>
                <w:lang w:val="en-GB"/>
              </w:rPr>
              <w:t>Low risk of bias</w:t>
            </w:r>
          </w:p>
        </w:tc>
        <w:tc>
          <w:tcPr>
            <w:tcW w:w="1417" w:type="dxa"/>
          </w:tcPr>
          <w:p w14:paraId="1CC19038" w14:textId="64254E70" w:rsidR="00F97B14" w:rsidRPr="00824B75" w:rsidRDefault="00552B6B" w:rsidP="00A65F4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sz w:val="21"/>
                <w:lang w:val="en-GB"/>
              </w:rPr>
            </w:pPr>
            <w:r w:rsidRPr="008B06CA">
              <w:rPr>
                <w:rFonts w:ascii="Times New Roman" w:hAnsi="Times New Roman" w:cs="Times New Roman" w:hint="eastAsia"/>
                <w:color w:val="00B050"/>
                <w:sz w:val="18"/>
                <w:szCs w:val="18"/>
                <w:lang w:val="en-GB"/>
              </w:rPr>
              <w:t>Low risk of bias</w:t>
            </w:r>
          </w:p>
        </w:tc>
      </w:tr>
      <w:tr w:rsidR="00552B6B" w:rsidRPr="00824B75" w14:paraId="4824A5B0" w14:textId="77777777" w:rsidTr="00552B6B">
        <w:trPr>
          <w:trHeight w:val="4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</w:tcPr>
          <w:p w14:paraId="7E3C1873" w14:textId="0398E2DE" w:rsidR="00F97B14" w:rsidRPr="00824B75" w:rsidRDefault="00F97B14" w:rsidP="00A65F45">
            <w:pPr>
              <w:rPr>
                <w:rFonts w:ascii="Times New Roman" w:eastAsiaTheme="minorEastAsia" w:hAnsi="Times New Roman" w:cs="Times New Roman"/>
                <w:bCs w:val="0"/>
                <w:sz w:val="21"/>
                <w:lang w:val="en-GB"/>
              </w:rPr>
            </w:pPr>
            <w:r w:rsidRPr="002B0315">
              <w:rPr>
                <w:rFonts w:ascii="Times New Roman" w:eastAsia="等线" w:hAnsi="Times New Roman" w:cs="Times New Roman"/>
                <w:color w:val="000000"/>
              </w:rPr>
              <w:t>Rauch et al</w:t>
            </w:r>
            <w:r w:rsidR="00552B3B">
              <w:rPr>
                <w:rFonts w:ascii="Times New Roman" w:eastAsia="等线" w:hAnsi="Times New Roman" w:cs="Times New Roman"/>
                <w:color w:val="000000"/>
                <w:vertAlign w:val="superscript"/>
              </w:rPr>
              <w:t>15</w:t>
            </w:r>
            <w:r w:rsidRPr="00824B75">
              <w:rPr>
                <w:rFonts w:ascii="Times New Roman" w:eastAsia="等线" w:hAnsi="Times New Roman" w:cs="Times New Roman"/>
                <w:b w:val="0"/>
                <w:bCs w:val="0"/>
                <w:color w:val="000000"/>
              </w:rPr>
              <w:t>, 20</w:t>
            </w:r>
            <w:r>
              <w:rPr>
                <w:rFonts w:ascii="Times New Roman" w:eastAsia="等线" w:hAnsi="Times New Roman" w:cs="Times New Roman"/>
                <w:b w:val="0"/>
                <w:bCs w:val="0"/>
                <w:color w:val="000000"/>
              </w:rPr>
              <w:t>10</w:t>
            </w:r>
          </w:p>
        </w:tc>
        <w:tc>
          <w:tcPr>
            <w:tcW w:w="1701" w:type="dxa"/>
          </w:tcPr>
          <w:p w14:paraId="6282EFB5" w14:textId="133FB210" w:rsidR="00F97B14" w:rsidRPr="00824B75" w:rsidRDefault="00552B6B" w:rsidP="00A65F4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sz w:val="21"/>
                <w:lang w:val="en-GB"/>
              </w:rPr>
            </w:pPr>
            <w:r w:rsidRPr="008B06CA">
              <w:rPr>
                <w:rFonts w:ascii="Times New Roman" w:hAnsi="Times New Roman" w:cs="Times New Roman" w:hint="eastAsia"/>
                <w:color w:val="00B050"/>
                <w:sz w:val="18"/>
                <w:szCs w:val="18"/>
                <w:lang w:val="en-GB"/>
              </w:rPr>
              <w:t>Low risk of bias</w:t>
            </w:r>
          </w:p>
        </w:tc>
        <w:tc>
          <w:tcPr>
            <w:tcW w:w="1701" w:type="dxa"/>
          </w:tcPr>
          <w:p w14:paraId="5432DD60" w14:textId="2220983E" w:rsidR="00F97B14" w:rsidRPr="00824B75" w:rsidRDefault="00552B6B" w:rsidP="00A65F4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sz w:val="21"/>
                <w:lang w:val="en-GB"/>
              </w:rPr>
            </w:pPr>
            <w:r w:rsidRPr="008B06CA">
              <w:rPr>
                <w:rFonts w:ascii="Times New Roman" w:hAnsi="Times New Roman" w:cs="Times New Roman" w:hint="eastAsia"/>
                <w:color w:val="00B050"/>
                <w:sz w:val="18"/>
                <w:szCs w:val="18"/>
                <w:lang w:val="en-GB"/>
              </w:rPr>
              <w:t>Low risk of bias</w:t>
            </w:r>
          </w:p>
        </w:tc>
        <w:tc>
          <w:tcPr>
            <w:tcW w:w="1559" w:type="dxa"/>
          </w:tcPr>
          <w:p w14:paraId="3E6397EC" w14:textId="7B7619AF" w:rsidR="00F97B14" w:rsidRPr="00824B75" w:rsidRDefault="00552B6B" w:rsidP="00A65F4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noProof/>
                <w:sz w:val="21"/>
                <w:lang w:val="en-GB" w:eastAsia="zh-CN"/>
              </w:rPr>
            </w:pPr>
            <w:r w:rsidRPr="008B06CA">
              <w:rPr>
                <w:rFonts w:ascii="Times New Roman" w:hAnsi="Times New Roman" w:cs="Times New Roman" w:hint="eastAsia"/>
                <w:color w:val="00B050"/>
                <w:sz w:val="18"/>
                <w:szCs w:val="18"/>
                <w:lang w:val="en-GB"/>
              </w:rPr>
              <w:t>Low risk of bias</w:t>
            </w:r>
          </w:p>
        </w:tc>
        <w:tc>
          <w:tcPr>
            <w:tcW w:w="1701" w:type="dxa"/>
          </w:tcPr>
          <w:p w14:paraId="0DC80FBB" w14:textId="107C8C26" w:rsidR="00F97B14" w:rsidRPr="00824B75" w:rsidRDefault="00552B6B" w:rsidP="00A65F4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sz w:val="21"/>
                <w:lang w:val="en-GB"/>
              </w:rPr>
            </w:pPr>
            <w:r w:rsidRPr="008B06CA">
              <w:rPr>
                <w:rFonts w:ascii="Times New Roman" w:hAnsi="Times New Roman" w:cs="Times New Roman" w:hint="eastAsia"/>
                <w:color w:val="00B050"/>
                <w:sz w:val="18"/>
                <w:szCs w:val="18"/>
                <w:lang w:val="en-GB"/>
              </w:rPr>
              <w:t>Low risk of bias</w:t>
            </w:r>
          </w:p>
        </w:tc>
        <w:tc>
          <w:tcPr>
            <w:tcW w:w="1560" w:type="dxa"/>
          </w:tcPr>
          <w:p w14:paraId="4F1027FD" w14:textId="0620AADD" w:rsidR="00F97B14" w:rsidRPr="00824B75" w:rsidRDefault="00552B6B" w:rsidP="00A65F4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sz w:val="21"/>
                <w:lang w:val="en-GB"/>
              </w:rPr>
            </w:pPr>
            <w:r w:rsidRPr="008B06CA">
              <w:rPr>
                <w:rFonts w:ascii="Times New Roman" w:hAnsi="Times New Roman" w:cs="Times New Roman" w:hint="eastAsia"/>
                <w:color w:val="00B050"/>
                <w:sz w:val="18"/>
                <w:szCs w:val="18"/>
                <w:lang w:val="en-GB"/>
              </w:rPr>
              <w:t>Low risk of bias</w:t>
            </w:r>
          </w:p>
        </w:tc>
        <w:tc>
          <w:tcPr>
            <w:tcW w:w="1559" w:type="dxa"/>
          </w:tcPr>
          <w:p w14:paraId="39DAF173" w14:textId="0D3597E9" w:rsidR="00F97B14" w:rsidRPr="00824B75" w:rsidRDefault="00552B6B" w:rsidP="00A65F4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sz w:val="21"/>
                <w:lang w:val="en-GB"/>
              </w:rPr>
            </w:pPr>
            <w:r w:rsidRPr="008B06CA">
              <w:rPr>
                <w:rFonts w:ascii="Times New Roman" w:hAnsi="Times New Roman" w:cs="Times New Roman" w:hint="eastAsia"/>
                <w:color w:val="00B050"/>
                <w:sz w:val="18"/>
                <w:szCs w:val="18"/>
                <w:lang w:val="en-GB"/>
              </w:rPr>
              <w:t>Low risk of bias</w:t>
            </w:r>
          </w:p>
        </w:tc>
        <w:tc>
          <w:tcPr>
            <w:tcW w:w="1417" w:type="dxa"/>
          </w:tcPr>
          <w:p w14:paraId="1F6D88C5" w14:textId="23C27E8F" w:rsidR="00F97B14" w:rsidRPr="00824B75" w:rsidRDefault="00552B6B" w:rsidP="00A65F4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sz w:val="21"/>
                <w:lang w:val="en-GB"/>
              </w:rPr>
            </w:pPr>
            <w:r w:rsidRPr="008B06CA">
              <w:rPr>
                <w:rFonts w:ascii="Times New Roman" w:hAnsi="Times New Roman" w:cs="Times New Roman" w:hint="eastAsia"/>
                <w:color w:val="00B050"/>
                <w:sz w:val="18"/>
                <w:szCs w:val="18"/>
                <w:lang w:val="en-GB"/>
              </w:rPr>
              <w:t>Low risk of bias</w:t>
            </w:r>
          </w:p>
        </w:tc>
      </w:tr>
      <w:tr w:rsidR="00552B6B" w:rsidRPr="00824B75" w14:paraId="7D940485" w14:textId="77777777" w:rsidTr="00552B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</w:tcPr>
          <w:p w14:paraId="40F52CA6" w14:textId="1CBD4FB5" w:rsidR="00F97B14" w:rsidRPr="00824B75" w:rsidRDefault="00F97B14" w:rsidP="00A65F45">
            <w:pPr>
              <w:rPr>
                <w:rFonts w:ascii="Times New Roman" w:eastAsiaTheme="minorEastAsia" w:hAnsi="Times New Roman" w:cs="Times New Roman"/>
                <w:bCs w:val="0"/>
                <w:sz w:val="21"/>
                <w:lang w:val="en-GB"/>
              </w:rPr>
            </w:pPr>
            <w:r w:rsidRPr="002B0315">
              <w:rPr>
                <w:rFonts w:ascii="Times New Roman" w:eastAsia="等线" w:hAnsi="Times New Roman" w:cs="Times New Roman"/>
                <w:color w:val="000000"/>
              </w:rPr>
              <w:t>Bosch et al</w:t>
            </w:r>
            <w:r w:rsidR="00552B3B">
              <w:rPr>
                <w:rFonts w:ascii="Times New Roman" w:eastAsia="等线" w:hAnsi="Times New Roman" w:cs="Times New Roman"/>
                <w:color w:val="000000"/>
                <w:vertAlign w:val="superscript"/>
              </w:rPr>
              <w:t>16</w:t>
            </w:r>
            <w:r w:rsidRPr="00824B75">
              <w:rPr>
                <w:rFonts w:ascii="Times New Roman" w:eastAsia="等线" w:hAnsi="Times New Roman" w:cs="Times New Roman"/>
                <w:b w:val="0"/>
                <w:bCs w:val="0"/>
                <w:color w:val="000000"/>
              </w:rPr>
              <w:t>, 201</w:t>
            </w:r>
            <w:r>
              <w:rPr>
                <w:rFonts w:ascii="Times New Roman" w:eastAsia="等线" w:hAnsi="Times New Roman" w:cs="Times New Roman"/>
                <w:b w:val="0"/>
                <w:bCs w:val="0"/>
                <w:color w:val="000000"/>
              </w:rPr>
              <w:t>2</w:t>
            </w:r>
          </w:p>
        </w:tc>
        <w:tc>
          <w:tcPr>
            <w:tcW w:w="1701" w:type="dxa"/>
          </w:tcPr>
          <w:p w14:paraId="18BEC2BC" w14:textId="239B6946" w:rsidR="00F97B14" w:rsidRPr="00824B75" w:rsidRDefault="00552B6B" w:rsidP="00A65F4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sz w:val="21"/>
                <w:lang w:val="en-GB"/>
              </w:rPr>
            </w:pPr>
            <w:r w:rsidRPr="008B06CA">
              <w:rPr>
                <w:rFonts w:ascii="Times New Roman" w:hAnsi="Times New Roman" w:cs="Times New Roman" w:hint="eastAsia"/>
                <w:color w:val="00B050"/>
                <w:sz w:val="18"/>
                <w:szCs w:val="18"/>
                <w:lang w:val="en-GB"/>
              </w:rPr>
              <w:t>Low risk of bias</w:t>
            </w:r>
          </w:p>
        </w:tc>
        <w:tc>
          <w:tcPr>
            <w:tcW w:w="1701" w:type="dxa"/>
          </w:tcPr>
          <w:p w14:paraId="69416562" w14:textId="78B46158" w:rsidR="00F97B14" w:rsidRPr="00824B75" w:rsidRDefault="00552B6B" w:rsidP="00A65F4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noProof/>
                <w:sz w:val="21"/>
                <w:lang w:val="en-GB" w:eastAsia="zh-CN"/>
              </w:rPr>
            </w:pPr>
            <w:r w:rsidRPr="008B06CA">
              <w:rPr>
                <w:rFonts w:ascii="Times New Roman" w:hAnsi="Times New Roman" w:cs="Times New Roman" w:hint="eastAsia"/>
                <w:color w:val="00B050"/>
                <w:sz w:val="18"/>
                <w:szCs w:val="18"/>
                <w:lang w:val="en-GB"/>
              </w:rPr>
              <w:t>Low risk of bias</w:t>
            </w:r>
          </w:p>
        </w:tc>
        <w:tc>
          <w:tcPr>
            <w:tcW w:w="1559" w:type="dxa"/>
          </w:tcPr>
          <w:p w14:paraId="0CDB5E8F" w14:textId="5758F425" w:rsidR="00F97B14" w:rsidRPr="00824B75" w:rsidRDefault="00552B6B" w:rsidP="00A65F4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sz w:val="21"/>
                <w:lang w:val="en-GB"/>
              </w:rPr>
            </w:pPr>
            <w:r w:rsidRPr="008B06CA">
              <w:rPr>
                <w:rFonts w:ascii="Times New Roman" w:hAnsi="Times New Roman" w:cs="Times New Roman" w:hint="eastAsia"/>
                <w:color w:val="00B050"/>
                <w:sz w:val="18"/>
                <w:szCs w:val="18"/>
                <w:lang w:val="en-GB"/>
              </w:rPr>
              <w:t>Low risk of bias</w:t>
            </w:r>
          </w:p>
        </w:tc>
        <w:tc>
          <w:tcPr>
            <w:tcW w:w="1701" w:type="dxa"/>
          </w:tcPr>
          <w:p w14:paraId="56C75463" w14:textId="4982DC5A" w:rsidR="00F97B14" w:rsidRPr="00824B75" w:rsidRDefault="00552B6B" w:rsidP="00A65F4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sz w:val="21"/>
                <w:lang w:val="en-GB"/>
              </w:rPr>
            </w:pPr>
            <w:r w:rsidRPr="008B06CA">
              <w:rPr>
                <w:rFonts w:ascii="Times New Roman" w:hAnsi="Times New Roman" w:cs="Times New Roman" w:hint="eastAsia"/>
                <w:color w:val="00B050"/>
                <w:sz w:val="18"/>
                <w:szCs w:val="18"/>
                <w:lang w:val="en-GB"/>
              </w:rPr>
              <w:t>Low risk of bias</w:t>
            </w:r>
          </w:p>
        </w:tc>
        <w:tc>
          <w:tcPr>
            <w:tcW w:w="1560" w:type="dxa"/>
          </w:tcPr>
          <w:p w14:paraId="37FD3BE6" w14:textId="196E6906" w:rsidR="00F97B14" w:rsidRPr="00824B75" w:rsidRDefault="00552B6B" w:rsidP="00A65F4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noProof/>
                <w:sz w:val="21"/>
                <w:lang w:val="en-GB" w:eastAsia="zh-CN"/>
              </w:rPr>
            </w:pPr>
            <w:r w:rsidRPr="008B06CA">
              <w:rPr>
                <w:rFonts w:ascii="Times New Roman" w:hAnsi="Times New Roman" w:cs="Times New Roman" w:hint="eastAsia"/>
                <w:color w:val="00B050"/>
                <w:sz w:val="18"/>
                <w:szCs w:val="18"/>
                <w:lang w:val="en-GB"/>
              </w:rPr>
              <w:t>Low risk of bias</w:t>
            </w:r>
          </w:p>
        </w:tc>
        <w:tc>
          <w:tcPr>
            <w:tcW w:w="1559" w:type="dxa"/>
          </w:tcPr>
          <w:p w14:paraId="08EFA98B" w14:textId="6708382D" w:rsidR="00F97B14" w:rsidRPr="00824B75" w:rsidRDefault="00552B6B" w:rsidP="00A65F4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sz w:val="21"/>
                <w:lang w:val="en-GB"/>
              </w:rPr>
            </w:pPr>
            <w:r w:rsidRPr="008B06CA">
              <w:rPr>
                <w:rFonts w:ascii="Times New Roman" w:hAnsi="Times New Roman" w:cs="Times New Roman" w:hint="eastAsia"/>
                <w:color w:val="00B050"/>
                <w:sz w:val="18"/>
                <w:szCs w:val="18"/>
                <w:lang w:val="en-GB"/>
              </w:rPr>
              <w:t>Low risk of bias</w:t>
            </w:r>
          </w:p>
        </w:tc>
        <w:tc>
          <w:tcPr>
            <w:tcW w:w="1417" w:type="dxa"/>
          </w:tcPr>
          <w:p w14:paraId="6D47FBCE" w14:textId="36C4B402" w:rsidR="00F97B14" w:rsidRPr="00824B75" w:rsidRDefault="00552B6B" w:rsidP="00A65F4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sz w:val="21"/>
                <w:lang w:val="en-GB"/>
              </w:rPr>
            </w:pPr>
            <w:r w:rsidRPr="008B06CA">
              <w:rPr>
                <w:rFonts w:ascii="Times New Roman" w:hAnsi="Times New Roman" w:cs="Times New Roman" w:hint="eastAsia"/>
                <w:color w:val="00B050"/>
                <w:sz w:val="18"/>
                <w:szCs w:val="18"/>
                <w:lang w:val="en-GB"/>
              </w:rPr>
              <w:t>Low risk of bias</w:t>
            </w:r>
          </w:p>
        </w:tc>
      </w:tr>
      <w:tr w:rsidR="00552B6B" w:rsidRPr="00824B75" w14:paraId="44B81BD9" w14:textId="77777777" w:rsidTr="00552B6B">
        <w:trPr>
          <w:trHeight w:val="4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</w:tcPr>
          <w:p w14:paraId="327E57BB" w14:textId="26AA390C" w:rsidR="00F97B14" w:rsidRPr="00824B75" w:rsidRDefault="00F97B14" w:rsidP="00A65F45">
            <w:pPr>
              <w:rPr>
                <w:rFonts w:ascii="Times New Roman" w:eastAsiaTheme="minorEastAsia" w:hAnsi="Times New Roman" w:cs="Times New Roman"/>
                <w:bCs w:val="0"/>
                <w:sz w:val="21"/>
                <w:lang w:val="en-GB"/>
              </w:rPr>
            </w:pPr>
            <w:r w:rsidRPr="00F97B14">
              <w:rPr>
                <w:rFonts w:ascii="Times New Roman" w:eastAsia="等线" w:hAnsi="Times New Roman" w:cs="Times New Roman"/>
                <w:color w:val="000000"/>
              </w:rPr>
              <w:t>Macchia et al</w:t>
            </w:r>
            <w:r w:rsidR="00552B3B">
              <w:rPr>
                <w:rFonts w:ascii="Times New Roman" w:eastAsia="等线" w:hAnsi="Times New Roman" w:cs="Times New Roman"/>
                <w:color w:val="000000"/>
                <w:vertAlign w:val="superscript"/>
              </w:rPr>
              <w:t>17</w:t>
            </w:r>
            <w:r w:rsidRPr="00824B75">
              <w:rPr>
                <w:rFonts w:ascii="Times New Roman" w:eastAsia="等线" w:hAnsi="Times New Roman" w:cs="Times New Roman"/>
                <w:b w:val="0"/>
                <w:bCs w:val="0"/>
                <w:color w:val="000000"/>
              </w:rPr>
              <w:t>, 20</w:t>
            </w:r>
            <w:r>
              <w:rPr>
                <w:rFonts w:ascii="Times New Roman" w:eastAsia="等线" w:hAnsi="Times New Roman" w:cs="Times New Roman"/>
                <w:b w:val="0"/>
                <w:bCs w:val="0"/>
                <w:color w:val="000000"/>
              </w:rPr>
              <w:t>13</w:t>
            </w:r>
          </w:p>
        </w:tc>
        <w:tc>
          <w:tcPr>
            <w:tcW w:w="1701" w:type="dxa"/>
          </w:tcPr>
          <w:p w14:paraId="33F86CB0" w14:textId="6D51CAEC" w:rsidR="00F97B14" w:rsidRPr="00824B75" w:rsidRDefault="00552B6B" w:rsidP="00A65F4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sz w:val="21"/>
                <w:lang w:val="en-GB"/>
              </w:rPr>
            </w:pPr>
            <w:r w:rsidRPr="008B06CA">
              <w:rPr>
                <w:rFonts w:ascii="Times New Roman" w:hAnsi="Times New Roman" w:cs="Times New Roman" w:hint="eastAsia"/>
                <w:color w:val="00B050"/>
                <w:sz w:val="18"/>
                <w:szCs w:val="18"/>
                <w:lang w:val="en-GB"/>
              </w:rPr>
              <w:t>Low risk of bias</w:t>
            </w:r>
          </w:p>
        </w:tc>
        <w:tc>
          <w:tcPr>
            <w:tcW w:w="1701" w:type="dxa"/>
          </w:tcPr>
          <w:p w14:paraId="5C6E67EA" w14:textId="16E74C24" w:rsidR="00F97B14" w:rsidRPr="00824B75" w:rsidRDefault="00552B6B" w:rsidP="00A65F4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sz w:val="21"/>
                <w:lang w:val="en-GB"/>
              </w:rPr>
            </w:pPr>
            <w:r w:rsidRPr="008B06CA">
              <w:rPr>
                <w:rFonts w:ascii="Times New Roman" w:hAnsi="Times New Roman" w:cs="Times New Roman" w:hint="eastAsia"/>
                <w:color w:val="00B050"/>
                <w:sz w:val="18"/>
                <w:szCs w:val="18"/>
                <w:lang w:val="en-GB"/>
              </w:rPr>
              <w:t>Low risk of bias</w:t>
            </w:r>
          </w:p>
        </w:tc>
        <w:tc>
          <w:tcPr>
            <w:tcW w:w="1559" w:type="dxa"/>
          </w:tcPr>
          <w:p w14:paraId="12955CE5" w14:textId="15A1DEBD" w:rsidR="00F97B14" w:rsidRPr="00824B75" w:rsidRDefault="00552B6B" w:rsidP="00A65F4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noProof/>
                <w:sz w:val="21"/>
                <w:lang w:val="en-GB" w:eastAsia="zh-CN"/>
              </w:rPr>
            </w:pPr>
            <w:r w:rsidRPr="008B06CA">
              <w:rPr>
                <w:rFonts w:ascii="Times New Roman" w:hAnsi="Times New Roman" w:cs="Times New Roman" w:hint="eastAsia"/>
                <w:color w:val="00B050"/>
                <w:sz w:val="18"/>
                <w:szCs w:val="18"/>
                <w:lang w:val="en-GB"/>
              </w:rPr>
              <w:t>Low risk of bias</w:t>
            </w:r>
          </w:p>
        </w:tc>
        <w:tc>
          <w:tcPr>
            <w:tcW w:w="1701" w:type="dxa"/>
          </w:tcPr>
          <w:p w14:paraId="07196B5A" w14:textId="3283A23A" w:rsidR="00F97B14" w:rsidRPr="00824B75" w:rsidRDefault="00552B6B" w:rsidP="00A65F4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sz w:val="21"/>
                <w:lang w:val="en-GB"/>
              </w:rPr>
            </w:pPr>
            <w:r w:rsidRPr="008B06CA">
              <w:rPr>
                <w:rFonts w:ascii="Times New Roman" w:hAnsi="Times New Roman" w:cs="Times New Roman" w:hint="eastAsia"/>
                <w:color w:val="00B050"/>
                <w:sz w:val="18"/>
                <w:szCs w:val="18"/>
                <w:lang w:val="en-GB"/>
              </w:rPr>
              <w:t>Low risk of bias</w:t>
            </w:r>
          </w:p>
        </w:tc>
        <w:tc>
          <w:tcPr>
            <w:tcW w:w="1560" w:type="dxa"/>
          </w:tcPr>
          <w:p w14:paraId="75380AF9" w14:textId="5A451262" w:rsidR="00F97B14" w:rsidRPr="00824B75" w:rsidRDefault="00552B6B" w:rsidP="00A65F4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sz w:val="21"/>
                <w:lang w:val="en-GB"/>
              </w:rPr>
            </w:pPr>
            <w:r w:rsidRPr="008B06CA">
              <w:rPr>
                <w:rFonts w:ascii="Times New Roman" w:hAnsi="Times New Roman" w:cs="Times New Roman" w:hint="eastAsia"/>
                <w:color w:val="00B050"/>
                <w:sz w:val="18"/>
                <w:szCs w:val="18"/>
                <w:lang w:val="en-GB"/>
              </w:rPr>
              <w:t>Low risk of bias</w:t>
            </w:r>
          </w:p>
        </w:tc>
        <w:tc>
          <w:tcPr>
            <w:tcW w:w="1559" w:type="dxa"/>
          </w:tcPr>
          <w:p w14:paraId="0209E3E7" w14:textId="5B0FF8A6" w:rsidR="00F97B14" w:rsidRPr="00824B75" w:rsidRDefault="00552B6B" w:rsidP="00A65F4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sz w:val="21"/>
                <w:lang w:val="en-GB"/>
              </w:rPr>
            </w:pPr>
            <w:r w:rsidRPr="008B06CA">
              <w:rPr>
                <w:rFonts w:ascii="Times New Roman" w:hAnsi="Times New Roman" w:cs="Times New Roman" w:hint="eastAsia"/>
                <w:color w:val="00B050"/>
                <w:sz w:val="18"/>
                <w:szCs w:val="18"/>
                <w:lang w:val="en-GB"/>
              </w:rPr>
              <w:t>Low risk of bias</w:t>
            </w:r>
          </w:p>
        </w:tc>
        <w:tc>
          <w:tcPr>
            <w:tcW w:w="1417" w:type="dxa"/>
          </w:tcPr>
          <w:p w14:paraId="5078C8B1" w14:textId="7251A1BC" w:rsidR="00F97B14" w:rsidRPr="00824B75" w:rsidRDefault="00552B6B" w:rsidP="00A65F4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Theme="minorEastAsia" w:hAnsi="Times New Roman" w:cs="Times New Roman"/>
                <w:noProof/>
                <w:sz w:val="21"/>
                <w:lang w:val="en-GB" w:eastAsia="zh-CN"/>
              </w:rPr>
            </w:pPr>
            <w:r w:rsidRPr="008B06CA">
              <w:rPr>
                <w:rFonts w:ascii="Times New Roman" w:hAnsi="Times New Roman" w:cs="Times New Roman"/>
                <w:color w:val="BF8F00" w:themeColor="accent4" w:themeShade="BF"/>
                <w:sz w:val="18"/>
                <w:szCs w:val="18"/>
                <w:lang w:val="en-GB"/>
              </w:rPr>
              <w:t>unclear</w:t>
            </w:r>
            <w:r w:rsidRPr="00552B6B">
              <w:rPr>
                <w:rFonts w:ascii="Times New Roman" w:hAnsi="Times New Roman" w:cs="Times New Roman"/>
                <w:color w:val="BF8F00" w:themeColor="accent4" w:themeShade="BF"/>
                <w:sz w:val="24"/>
                <w:szCs w:val="24"/>
                <w:vertAlign w:val="superscript"/>
                <w:lang w:val="en-GB"/>
              </w:rPr>
              <w:t>§</w:t>
            </w:r>
          </w:p>
        </w:tc>
      </w:tr>
      <w:tr w:rsidR="00552B6B" w:rsidRPr="00824B75" w14:paraId="5EADE46D" w14:textId="77777777" w:rsidTr="00552B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</w:tcPr>
          <w:p w14:paraId="2BCBE564" w14:textId="28793FB6" w:rsidR="00F97B14" w:rsidRPr="00824B75" w:rsidRDefault="00F97B14" w:rsidP="00A65F45">
            <w:pPr>
              <w:rPr>
                <w:rFonts w:ascii="Times New Roman" w:eastAsia="等线" w:hAnsi="Times New Roman" w:cs="Times New Roman"/>
                <w:color w:val="000000"/>
              </w:rPr>
            </w:pPr>
            <w:r w:rsidRPr="00F97B14">
              <w:rPr>
                <w:rFonts w:ascii="Times New Roman" w:eastAsia="等线" w:hAnsi="Times New Roman" w:cs="Times New Roman"/>
                <w:color w:val="000000"/>
              </w:rPr>
              <w:t>Roncaglioni et al</w:t>
            </w:r>
            <w:r w:rsidR="00552B3B">
              <w:rPr>
                <w:rFonts w:ascii="Times New Roman" w:eastAsia="等线" w:hAnsi="Times New Roman" w:cs="Times New Roman"/>
                <w:color w:val="000000"/>
                <w:vertAlign w:val="superscript"/>
              </w:rPr>
              <w:t>18</w:t>
            </w:r>
            <w:r w:rsidRPr="00824B75">
              <w:rPr>
                <w:rFonts w:ascii="Times New Roman" w:eastAsia="等线" w:hAnsi="Times New Roman" w:cs="Times New Roman"/>
                <w:b w:val="0"/>
                <w:bCs w:val="0"/>
                <w:color w:val="000000"/>
              </w:rPr>
              <w:t>, 20</w:t>
            </w:r>
            <w:r>
              <w:rPr>
                <w:rFonts w:ascii="Times New Roman" w:eastAsia="等线" w:hAnsi="Times New Roman" w:cs="Times New Roman"/>
                <w:b w:val="0"/>
                <w:bCs w:val="0"/>
                <w:color w:val="000000"/>
              </w:rPr>
              <w:t>13</w:t>
            </w:r>
          </w:p>
        </w:tc>
        <w:tc>
          <w:tcPr>
            <w:tcW w:w="1701" w:type="dxa"/>
          </w:tcPr>
          <w:p w14:paraId="482C06CB" w14:textId="08B5D56B" w:rsidR="00F97B14" w:rsidRPr="00824B75" w:rsidRDefault="00552B6B" w:rsidP="00A65F4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</w:rPr>
            </w:pPr>
            <w:r w:rsidRPr="008B06CA">
              <w:rPr>
                <w:rFonts w:ascii="Times New Roman" w:hAnsi="Times New Roman" w:cs="Times New Roman" w:hint="eastAsia"/>
                <w:color w:val="00B050"/>
                <w:sz w:val="18"/>
                <w:szCs w:val="18"/>
                <w:lang w:val="en-GB"/>
              </w:rPr>
              <w:t>Low risk of bias</w:t>
            </w:r>
          </w:p>
        </w:tc>
        <w:tc>
          <w:tcPr>
            <w:tcW w:w="1701" w:type="dxa"/>
          </w:tcPr>
          <w:p w14:paraId="5C0D6EF0" w14:textId="42418CAA" w:rsidR="00F97B14" w:rsidRPr="00824B75" w:rsidRDefault="00552B6B" w:rsidP="00A65F4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sz w:val="16"/>
                <w:szCs w:val="18"/>
              </w:rPr>
            </w:pPr>
            <w:r w:rsidRPr="008B06CA">
              <w:rPr>
                <w:rFonts w:ascii="Times New Roman" w:hAnsi="Times New Roman" w:cs="Times New Roman" w:hint="eastAsia"/>
                <w:color w:val="00B050"/>
                <w:sz w:val="18"/>
                <w:szCs w:val="18"/>
                <w:lang w:val="en-GB"/>
              </w:rPr>
              <w:t>Low risk of bias</w:t>
            </w:r>
          </w:p>
        </w:tc>
        <w:tc>
          <w:tcPr>
            <w:tcW w:w="1559" w:type="dxa"/>
          </w:tcPr>
          <w:p w14:paraId="0A65DB30" w14:textId="3ED5FF0F" w:rsidR="00F97B14" w:rsidRPr="00824B75" w:rsidRDefault="00552B6B" w:rsidP="00A65F4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sz w:val="16"/>
                <w:szCs w:val="18"/>
              </w:rPr>
            </w:pPr>
            <w:r w:rsidRPr="008B06CA">
              <w:rPr>
                <w:rFonts w:ascii="Times New Roman" w:hAnsi="Times New Roman" w:cs="Times New Roman" w:hint="eastAsia"/>
                <w:color w:val="00B050"/>
                <w:sz w:val="18"/>
                <w:szCs w:val="18"/>
                <w:lang w:val="en-GB"/>
              </w:rPr>
              <w:t>Low risk of bias</w:t>
            </w:r>
          </w:p>
        </w:tc>
        <w:tc>
          <w:tcPr>
            <w:tcW w:w="1701" w:type="dxa"/>
          </w:tcPr>
          <w:p w14:paraId="0096666E" w14:textId="2CB7A7FA" w:rsidR="00F97B14" w:rsidRPr="00824B75" w:rsidRDefault="00552B6B" w:rsidP="00A65F4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</w:rPr>
            </w:pPr>
            <w:r w:rsidRPr="008B06CA">
              <w:rPr>
                <w:rFonts w:ascii="Times New Roman" w:hAnsi="Times New Roman" w:cs="Times New Roman" w:hint="eastAsia"/>
                <w:color w:val="00B050"/>
                <w:sz w:val="18"/>
                <w:szCs w:val="18"/>
                <w:lang w:val="en-GB"/>
              </w:rPr>
              <w:t>Low risk of bias</w:t>
            </w:r>
          </w:p>
        </w:tc>
        <w:tc>
          <w:tcPr>
            <w:tcW w:w="1560" w:type="dxa"/>
          </w:tcPr>
          <w:p w14:paraId="24E440F6" w14:textId="6D0684AF" w:rsidR="00F97B14" w:rsidRPr="00824B75" w:rsidRDefault="00552B6B" w:rsidP="00A65F4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</w:rPr>
            </w:pPr>
            <w:r w:rsidRPr="008B06CA">
              <w:rPr>
                <w:rFonts w:ascii="Times New Roman" w:hAnsi="Times New Roman" w:cs="Times New Roman" w:hint="eastAsia"/>
                <w:color w:val="00B050"/>
                <w:sz w:val="18"/>
                <w:szCs w:val="18"/>
                <w:lang w:val="en-GB"/>
              </w:rPr>
              <w:t>Low risk of bias</w:t>
            </w:r>
          </w:p>
        </w:tc>
        <w:tc>
          <w:tcPr>
            <w:tcW w:w="1559" w:type="dxa"/>
          </w:tcPr>
          <w:p w14:paraId="639CDD48" w14:textId="055D1291" w:rsidR="00F97B14" w:rsidRPr="00824B75" w:rsidRDefault="00552B6B" w:rsidP="00A65F4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</w:rPr>
            </w:pPr>
            <w:r w:rsidRPr="008B06CA">
              <w:rPr>
                <w:rFonts w:ascii="Times New Roman" w:hAnsi="Times New Roman" w:cs="Times New Roman" w:hint="eastAsia"/>
                <w:color w:val="00B050"/>
                <w:sz w:val="18"/>
                <w:szCs w:val="18"/>
                <w:lang w:val="en-GB"/>
              </w:rPr>
              <w:t>Low risk of bias</w:t>
            </w:r>
          </w:p>
        </w:tc>
        <w:tc>
          <w:tcPr>
            <w:tcW w:w="1417" w:type="dxa"/>
          </w:tcPr>
          <w:p w14:paraId="13E1F62D" w14:textId="625DEE9D" w:rsidR="00F97B14" w:rsidRPr="00824B75" w:rsidRDefault="00552B6B" w:rsidP="00A65F4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</w:rPr>
            </w:pPr>
            <w:r w:rsidRPr="008B06CA">
              <w:rPr>
                <w:rFonts w:ascii="Times New Roman" w:hAnsi="Times New Roman" w:cs="Times New Roman" w:hint="eastAsia"/>
                <w:color w:val="00B050"/>
                <w:sz w:val="18"/>
                <w:szCs w:val="18"/>
                <w:lang w:val="en-GB"/>
              </w:rPr>
              <w:t>Low risk of bias</w:t>
            </w:r>
          </w:p>
        </w:tc>
      </w:tr>
      <w:tr w:rsidR="00552B6B" w:rsidRPr="00824B75" w14:paraId="40F33F26" w14:textId="77777777" w:rsidTr="00552B6B">
        <w:trPr>
          <w:trHeight w:val="4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</w:tcPr>
          <w:p w14:paraId="4A9E45EA" w14:textId="392581E7" w:rsidR="00F97B14" w:rsidRPr="00824B75" w:rsidRDefault="00F97B14" w:rsidP="00A65F45">
            <w:pPr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F97B14">
              <w:rPr>
                <w:rFonts w:ascii="Times New Roman" w:eastAsia="等线" w:hAnsi="Times New Roman" w:cs="Times New Roman"/>
                <w:color w:val="000000"/>
              </w:rPr>
              <w:t>Bonds et al</w:t>
            </w:r>
            <w:r w:rsidR="00552B3B">
              <w:rPr>
                <w:rFonts w:ascii="Times New Roman" w:eastAsia="等线" w:hAnsi="Times New Roman" w:cs="Times New Roman"/>
                <w:color w:val="000000"/>
                <w:vertAlign w:val="superscript"/>
              </w:rPr>
              <w:t>19</w:t>
            </w:r>
            <w:r w:rsidRPr="00824B75">
              <w:rPr>
                <w:rFonts w:ascii="Times New Roman" w:eastAsia="等线" w:hAnsi="Times New Roman" w:cs="Times New Roman"/>
                <w:b w:val="0"/>
                <w:bCs w:val="0"/>
                <w:color w:val="000000"/>
              </w:rPr>
              <w:t>, 201</w:t>
            </w:r>
            <w:r>
              <w:rPr>
                <w:rFonts w:ascii="Times New Roman" w:eastAsia="等线" w:hAnsi="Times New Roman" w:cs="Times New Roman"/>
                <w:b w:val="0"/>
                <w:bCs w:val="0"/>
                <w:color w:val="000000"/>
              </w:rPr>
              <w:t>4</w:t>
            </w:r>
          </w:p>
        </w:tc>
        <w:tc>
          <w:tcPr>
            <w:tcW w:w="1701" w:type="dxa"/>
          </w:tcPr>
          <w:p w14:paraId="34ECFE18" w14:textId="38A88ECE" w:rsidR="00F97B14" w:rsidRPr="00824B75" w:rsidRDefault="00552B6B" w:rsidP="00A65F4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</w:rPr>
            </w:pPr>
            <w:r w:rsidRPr="008B06CA">
              <w:rPr>
                <w:rFonts w:ascii="Times New Roman" w:hAnsi="Times New Roman" w:cs="Times New Roman" w:hint="eastAsia"/>
                <w:color w:val="00B050"/>
                <w:sz w:val="18"/>
                <w:szCs w:val="18"/>
                <w:lang w:val="en-GB"/>
              </w:rPr>
              <w:t>Low risk of bias</w:t>
            </w:r>
          </w:p>
        </w:tc>
        <w:tc>
          <w:tcPr>
            <w:tcW w:w="1701" w:type="dxa"/>
          </w:tcPr>
          <w:p w14:paraId="02DCC1A1" w14:textId="5774A9C9" w:rsidR="00F97B14" w:rsidRPr="00824B75" w:rsidRDefault="00552B6B" w:rsidP="00A65F4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sz w:val="16"/>
                <w:szCs w:val="18"/>
              </w:rPr>
            </w:pPr>
            <w:r w:rsidRPr="008B06CA">
              <w:rPr>
                <w:rFonts w:ascii="Times New Roman" w:hAnsi="Times New Roman" w:cs="Times New Roman" w:hint="eastAsia"/>
                <w:color w:val="00B050"/>
                <w:sz w:val="18"/>
                <w:szCs w:val="18"/>
                <w:lang w:val="en-GB"/>
              </w:rPr>
              <w:t>Low risk of bias</w:t>
            </w:r>
          </w:p>
        </w:tc>
        <w:tc>
          <w:tcPr>
            <w:tcW w:w="1559" w:type="dxa"/>
          </w:tcPr>
          <w:p w14:paraId="69FCE7F8" w14:textId="3D61EDCF" w:rsidR="00F97B14" w:rsidRPr="00824B75" w:rsidRDefault="00552B6B" w:rsidP="00A65F4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sz w:val="16"/>
                <w:szCs w:val="18"/>
              </w:rPr>
            </w:pPr>
            <w:r w:rsidRPr="008B06CA">
              <w:rPr>
                <w:rFonts w:ascii="Times New Roman" w:hAnsi="Times New Roman" w:cs="Times New Roman" w:hint="eastAsia"/>
                <w:color w:val="00B050"/>
                <w:sz w:val="18"/>
                <w:szCs w:val="18"/>
                <w:lang w:val="en-GB"/>
              </w:rPr>
              <w:t>Low risk of bias</w:t>
            </w:r>
          </w:p>
        </w:tc>
        <w:tc>
          <w:tcPr>
            <w:tcW w:w="1701" w:type="dxa"/>
          </w:tcPr>
          <w:p w14:paraId="265C14ED" w14:textId="4E088866" w:rsidR="00F97B14" w:rsidRPr="00824B75" w:rsidRDefault="00552B6B" w:rsidP="00A65F4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</w:rPr>
            </w:pPr>
            <w:r w:rsidRPr="008B06CA">
              <w:rPr>
                <w:rFonts w:ascii="Times New Roman" w:hAnsi="Times New Roman" w:cs="Times New Roman" w:hint="eastAsia"/>
                <w:color w:val="00B050"/>
                <w:sz w:val="18"/>
                <w:szCs w:val="18"/>
                <w:lang w:val="en-GB"/>
              </w:rPr>
              <w:t>Low risk of bias</w:t>
            </w:r>
          </w:p>
        </w:tc>
        <w:tc>
          <w:tcPr>
            <w:tcW w:w="1560" w:type="dxa"/>
          </w:tcPr>
          <w:p w14:paraId="359B8DEF" w14:textId="4FCA426E" w:rsidR="00F97B14" w:rsidRPr="00824B75" w:rsidRDefault="00552B6B" w:rsidP="00A65F4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</w:rPr>
            </w:pPr>
            <w:r w:rsidRPr="008B06CA">
              <w:rPr>
                <w:rFonts w:ascii="Times New Roman" w:hAnsi="Times New Roman" w:cs="Times New Roman" w:hint="eastAsia"/>
                <w:color w:val="FF0000"/>
                <w:sz w:val="18"/>
                <w:szCs w:val="18"/>
                <w:lang w:val="en-GB"/>
              </w:rPr>
              <w:t>High risk of bias</w:t>
            </w:r>
          </w:p>
        </w:tc>
        <w:tc>
          <w:tcPr>
            <w:tcW w:w="1559" w:type="dxa"/>
          </w:tcPr>
          <w:p w14:paraId="2BA0C864" w14:textId="2BECF516" w:rsidR="00F97B14" w:rsidRPr="00824B75" w:rsidRDefault="00552B6B" w:rsidP="00A65F4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</w:rPr>
            </w:pPr>
            <w:r w:rsidRPr="008B06CA">
              <w:rPr>
                <w:rFonts w:ascii="Times New Roman" w:hAnsi="Times New Roman" w:cs="Times New Roman" w:hint="eastAsia"/>
                <w:color w:val="00B050"/>
                <w:sz w:val="18"/>
                <w:szCs w:val="18"/>
                <w:lang w:val="en-GB"/>
              </w:rPr>
              <w:t>Low risk of bias</w:t>
            </w:r>
          </w:p>
        </w:tc>
        <w:tc>
          <w:tcPr>
            <w:tcW w:w="1417" w:type="dxa"/>
          </w:tcPr>
          <w:p w14:paraId="52347181" w14:textId="36F3CEE4" w:rsidR="00F97B14" w:rsidRPr="00824B75" w:rsidRDefault="00552B6B" w:rsidP="00A65F4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</w:rPr>
            </w:pPr>
            <w:r w:rsidRPr="008B06CA">
              <w:rPr>
                <w:rFonts w:ascii="Times New Roman" w:hAnsi="Times New Roman" w:cs="Times New Roman"/>
                <w:color w:val="BF8F00" w:themeColor="accent4" w:themeShade="BF"/>
                <w:sz w:val="18"/>
                <w:szCs w:val="18"/>
                <w:lang w:val="en-GB"/>
              </w:rPr>
              <w:t>unclear</w:t>
            </w:r>
            <w:r w:rsidRPr="00552B6B">
              <w:rPr>
                <w:rFonts w:ascii="Times New Roman" w:hAnsi="Times New Roman" w:cs="Times New Roman"/>
                <w:color w:val="BF8F00" w:themeColor="accent4" w:themeShade="BF"/>
                <w:sz w:val="24"/>
                <w:szCs w:val="24"/>
                <w:vertAlign w:val="superscript"/>
                <w:lang w:val="en-GB"/>
              </w:rPr>
              <w:t>§</w:t>
            </w:r>
          </w:p>
        </w:tc>
      </w:tr>
      <w:tr w:rsidR="00552B6B" w:rsidRPr="00824B75" w14:paraId="2514AC7A" w14:textId="77777777" w:rsidTr="00552B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</w:tcPr>
          <w:p w14:paraId="70950245" w14:textId="50FB939A" w:rsidR="00F97B14" w:rsidRPr="00824B75" w:rsidRDefault="00F97B14" w:rsidP="00A65F45">
            <w:pP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F97B14">
              <w:rPr>
                <w:rFonts w:ascii="Times New Roman" w:eastAsia="等线" w:hAnsi="Times New Roman" w:cs="Times New Roman"/>
                <w:color w:val="000000"/>
              </w:rPr>
              <w:t>Nosaka et al</w:t>
            </w:r>
            <w:r w:rsidR="00552B3B">
              <w:rPr>
                <w:rFonts w:ascii="Times New Roman" w:eastAsia="等线" w:hAnsi="Times New Roman" w:cs="Times New Roman"/>
                <w:color w:val="000000"/>
                <w:vertAlign w:val="superscript"/>
              </w:rPr>
              <w:t>20</w:t>
            </w:r>
            <w:r w:rsidRPr="00824B75">
              <w:rPr>
                <w:rFonts w:ascii="Times New Roman" w:eastAsia="等线" w:hAnsi="Times New Roman" w:cs="Times New Roman"/>
                <w:b w:val="0"/>
                <w:bCs w:val="0"/>
                <w:color w:val="000000"/>
              </w:rPr>
              <w:t>, 20</w:t>
            </w:r>
            <w:r>
              <w:rPr>
                <w:rFonts w:ascii="Times New Roman" w:eastAsia="等线" w:hAnsi="Times New Roman" w:cs="Times New Roman"/>
                <w:b w:val="0"/>
                <w:bCs w:val="0"/>
                <w:color w:val="000000"/>
              </w:rPr>
              <w:t>17</w:t>
            </w:r>
          </w:p>
        </w:tc>
        <w:tc>
          <w:tcPr>
            <w:tcW w:w="1701" w:type="dxa"/>
          </w:tcPr>
          <w:p w14:paraId="1F850F19" w14:textId="3987503C" w:rsidR="00F97B14" w:rsidRPr="00824B75" w:rsidRDefault="00552B6B" w:rsidP="00A65F4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</w:rPr>
            </w:pPr>
            <w:r w:rsidRPr="008B06CA">
              <w:rPr>
                <w:rFonts w:ascii="Times New Roman" w:hAnsi="Times New Roman" w:cs="Times New Roman" w:hint="eastAsia"/>
                <w:color w:val="00B050"/>
                <w:sz w:val="18"/>
                <w:szCs w:val="18"/>
                <w:lang w:val="en-GB"/>
              </w:rPr>
              <w:t>Low risk of bias</w:t>
            </w:r>
          </w:p>
        </w:tc>
        <w:tc>
          <w:tcPr>
            <w:tcW w:w="1701" w:type="dxa"/>
          </w:tcPr>
          <w:p w14:paraId="4EA0F9A3" w14:textId="3519A5D0" w:rsidR="00F97B14" w:rsidRPr="00824B75" w:rsidRDefault="00552B6B" w:rsidP="00A65F4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sz w:val="16"/>
                <w:szCs w:val="18"/>
              </w:rPr>
            </w:pPr>
            <w:r w:rsidRPr="008B06CA">
              <w:rPr>
                <w:rFonts w:ascii="Times New Roman" w:hAnsi="Times New Roman" w:cs="Times New Roman" w:hint="eastAsia"/>
                <w:color w:val="00B050"/>
                <w:sz w:val="18"/>
                <w:szCs w:val="18"/>
                <w:lang w:val="en-GB"/>
              </w:rPr>
              <w:t>Low risk of bias</w:t>
            </w:r>
          </w:p>
        </w:tc>
        <w:tc>
          <w:tcPr>
            <w:tcW w:w="1559" w:type="dxa"/>
          </w:tcPr>
          <w:p w14:paraId="1095CDF7" w14:textId="32BF9998" w:rsidR="00F97B14" w:rsidRPr="00824B75" w:rsidRDefault="00552B6B" w:rsidP="00A65F4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sz w:val="16"/>
                <w:szCs w:val="18"/>
              </w:rPr>
            </w:pPr>
            <w:r w:rsidRPr="008B06CA">
              <w:rPr>
                <w:rFonts w:ascii="Times New Roman" w:hAnsi="Times New Roman" w:cs="Times New Roman" w:hint="eastAsia"/>
                <w:color w:val="00B050"/>
                <w:sz w:val="18"/>
                <w:szCs w:val="18"/>
                <w:lang w:val="en-GB"/>
              </w:rPr>
              <w:t>Low risk of bias</w:t>
            </w:r>
          </w:p>
        </w:tc>
        <w:tc>
          <w:tcPr>
            <w:tcW w:w="1701" w:type="dxa"/>
          </w:tcPr>
          <w:p w14:paraId="5E0B37D9" w14:textId="3E9D7349" w:rsidR="00F97B14" w:rsidRPr="00824B75" w:rsidRDefault="00552B6B" w:rsidP="00A65F4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</w:rPr>
            </w:pPr>
            <w:r w:rsidRPr="008B06CA">
              <w:rPr>
                <w:rFonts w:ascii="Times New Roman" w:hAnsi="Times New Roman" w:cs="Times New Roman" w:hint="eastAsia"/>
                <w:color w:val="FF0000"/>
                <w:sz w:val="18"/>
                <w:szCs w:val="18"/>
                <w:lang w:val="en-GB"/>
              </w:rPr>
              <w:t>High risk of bias</w:t>
            </w:r>
            <w:r w:rsidRPr="00552B6B">
              <w:rPr>
                <w:rFonts w:ascii="Times New Roman" w:hAnsi="Times New Roman" w:cs="Times New Roman"/>
                <w:color w:val="FF0000"/>
                <w:sz w:val="24"/>
                <w:szCs w:val="24"/>
                <w:vertAlign w:val="superscript"/>
                <w:lang w:val="en-GB"/>
              </w:rPr>
              <w:t>*</w:t>
            </w:r>
          </w:p>
        </w:tc>
        <w:tc>
          <w:tcPr>
            <w:tcW w:w="1560" w:type="dxa"/>
          </w:tcPr>
          <w:p w14:paraId="6F6A65BB" w14:textId="4AF413B3" w:rsidR="00F97B14" w:rsidRPr="00824B75" w:rsidRDefault="00552B6B" w:rsidP="00A65F4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</w:rPr>
            </w:pPr>
            <w:r w:rsidRPr="008B06CA">
              <w:rPr>
                <w:rFonts w:ascii="Times New Roman" w:hAnsi="Times New Roman" w:cs="Times New Roman"/>
                <w:color w:val="BF8F00" w:themeColor="accent4" w:themeShade="BF"/>
                <w:sz w:val="18"/>
                <w:szCs w:val="18"/>
                <w:lang w:val="en-GB"/>
              </w:rPr>
              <w:t>unclear</w:t>
            </w:r>
            <w:r w:rsidRPr="00552B6B">
              <w:rPr>
                <w:rFonts w:ascii="Times New Roman" w:hAnsi="Times New Roman" w:cs="Times New Roman"/>
                <w:color w:val="BF8F00" w:themeColor="accent4" w:themeShade="BF"/>
                <w:sz w:val="24"/>
                <w:szCs w:val="24"/>
                <w:vertAlign w:val="superscript"/>
                <w:lang w:val="en-GB"/>
              </w:rPr>
              <w:t>§</w:t>
            </w:r>
          </w:p>
        </w:tc>
        <w:tc>
          <w:tcPr>
            <w:tcW w:w="1559" w:type="dxa"/>
          </w:tcPr>
          <w:p w14:paraId="5FCDB855" w14:textId="0DC912D0" w:rsidR="00F97B14" w:rsidRPr="00824B75" w:rsidRDefault="00552B6B" w:rsidP="00A65F4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</w:rPr>
            </w:pPr>
            <w:r w:rsidRPr="008B06CA">
              <w:rPr>
                <w:rFonts w:ascii="Times New Roman" w:hAnsi="Times New Roman" w:cs="Times New Roman" w:hint="eastAsia"/>
                <w:color w:val="00B050"/>
                <w:sz w:val="18"/>
                <w:szCs w:val="18"/>
                <w:lang w:val="en-GB"/>
              </w:rPr>
              <w:t>Low risk of bias</w:t>
            </w:r>
          </w:p>
        </w:tc>
        <w:tc>
          <w:tcPr>
            <w:tcW w:w="1417" w:type="dxa"/>
          </w:tcPr>
          <w:p w14:paraId="72258964" w14:textId="15F19001" w:rsidR="00F97B14" w:rsidRPr="00824B75" w:rsidRDefault="00552B6B" w:rsidP="00A65F4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</w:rPr>
            </w:pPr>
            <w:r w:rsidRPr="008B06CA">
              <w:rPr>
                <w:rFonts w:ascii="Times New Roman" w:hAnsi="Times New Roman" w:cs="Times New Roman"/>
                <w:color w:val="BF8F00" w:themeColor="accent4" w:themeShade="BF"/>
                <w:sz w:val="18"/>
                <w:szCs w:val="18"/>
                <w:lang w:val="en-GB"/>
              </w:rPr>
              <w:t>unclear</w:t>
            </w:r>
            <w:r w:rsidRPr="00552B6B">
              <w:rPr>
                <w:rFonts w:ascii="Times New Roman" w:hAnsi="Times New Roman" w:cs="Times New Roman"/>
                <w:color w:val="BF8F00" w:themeColor="accent4" w:themeShade="BF"/>
                <w:sz w:val="24"/>
                <w:szCs w:val="24"/>
                <w:vertAlign w:val="superscript"/>
                <w:lang w:val="en-GB"/>
              </w:rPr>
              <w:t>§</w:t>
            </w:r>
          </w:p>
        </w:tc>
      </w:tr>
      <w:tr w:rsidR="00552B6B" w:rsidRPr="00824B75" w14:paraId="6CE63FB7" w14:textId="77777777" w:rsidTr="00552B6B">
        <w:trPr>
          <w:trHeight w:val="4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</w:tcPr>
          <w:p w14:paraId="3B1281AB" w14:textId="4AF1EF00" w:rsidR="00F97B14" w:rsidRPr="00824B75" w:rsidRDefault="00F97B14" w:rsidP="00A65F45">
            <w:pPr>
              <w:rPr>
                <w:rFonts w:ascii="Times New Roman" w:eastAsia="等线" w:hAnsi="Times New Roman" w:cs="Times New Roman"/>
                <w:color w:val="000000"/>
              </w:rPr>
            </w:pPr>
            <w:r w:rsidRPr="00F97B14">
              <w:rPr>
                <w:rFonts w:ascii="Times New Roman" w:eastAsia="等线" w:hAnsi="Times New Roman" w:cs="Times New Roman"/>
                <w:color w:val="000000"/>
              </w:rPr>
              <w:t>Bowman et al</w:t>
            </w:r>
            <w:r w:rsidR="00552B3B">
              <w:rPr>
                <w:rFonts w:ascii="Times New Roman" w:eastAsia="等线" w:hAnsi="Times New Roman" w:cs="Times New Roman"/>
                <w:color w:val="000000"/>
                <w:vertAlign w:val="superscript"/>
              </w:rPr>
              <w:t>21</w:t>
            </w:r>
            <w:r w:rsidRPr="00824B75">
              <w:rPr>
                <w:rFonts w:ascii="Times New Roman" w:eastAsia="等线" w:hAnsi="Times New Roman" w:cs="Times New Roman"/>
                <w:b w:val="0"/>
                <w:bCs w:val="0"/>
                <w:color w:val="000000"/>
              </w:rPr>
              <w:t>, 201</w:t>
            </w:r>
            <w:r>
              <w:rPr>
                <w:rFonts w:ascii="Times New Roman" w:eastAsia="等线" w:hAnsi="Times New Roman" w:cs="Times New Roman"/>
                <w:b w:val="0"/>
                <w:bCs w:val="0"/>
                <w:color w:val="000000"/>
              </w:rPr>
              <w:t>8</w:t>
            </w:r>
          </w:p>
        </w:tc>
        <w:tc>
          <w:tcPr>
            <w:tcW w:w="1701" w:type="dxa"/>
          </w:tcPr>
          <w:p w14:paraId="500544AD" w14:textId="7032768F" w:rsidR="00F97B14" w:rsidRPr="00824B75" w:rsidRDefault="00552B6B" w:rsidP="00A65F4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</w:rPr>
            </w:pPr>
            <w:r w:rsidRPr="008B06CA">
              <w:rPr>
                <w:rFonts w:ascii="Times New Roman" w:hAnsi="Times New Roman" w:cs="Times New Roman" w:hint="eastAsia"/>
                <w:color w:val="00B050"/>
                <w:sz w:val="18"/>
                <w:szCs w:val="18"/>
                <w:lang w:val="en-GB"/>
              </w:rPr>
              <w:t>Low risk of bias</w:t>
            </w:r>
          </w:p>
        </w:tc>
        <w:tc>
          <w:tcPr>
            <w:tcW w:w="1701" w:type="dxa"/>
          </w:tcPr>
          <w:p w14:paraId="75288C97" w14:textId="72DC65FC" w:rsidR="00F97B14" w:rsidRPr="00824B75" w:rsidRDefault="00552B6B" w:rsidP="00A65F4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sz w:val="16"/>
                <w:szCs w:val="18"/>
              </w:rPr>
            </w:pPr>
            <w:r w:rsidRPr="008B06CA">
              <w:rPr>
                <w:rFonts w:ascii="Times New Roman" w:hAnsi="Times New Roman" w:cs="Times New Roman" w:hint="eastAsia"/>
                <w:color w:val="00B050"/>
                <w:sz w:val="18"/>
                <w:szCs w:val="18"/>
                <w:lang w:val="en-GB"/>
              </w:rPr>
              <w:t>Low risk of bias</w:t>
            </w:r>
          </w:p>
        </w:tc>
        <w:tc>
          <w:tcPr>
            <w:tcW w:w="1559" w:type="dxa"/>
          </w:tcPr>
          <w:p w14:paraId="2FA684B4" w14:textId="5097F8C4" w:rsidR="00F97B14" w:rsidRPr="00552B6B" w:rsidRDefault="00552B6B" w:rsidP="00A65F4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color w:val="FF0000"/>
                <w:sz w:val="16"/>
                <w:szCs w:val="18"/>
              </w:rPr>
            </w:pPr>
            <w:r w:rsidRPr="00552B6B">
              <w:rPr>
                <w:rFonts w:ascii="Times New Roman" w:hAnsi="Times New Roman" w:cs="Times New Roman" w:hint="eastAsia"/>
                <w:color w:val="FF0000"/>
                <w:sz w:val="18"/>
                <w:szCs w:val="18"/>
                <w:lang w:val="en-GB"/>
              </w:rPr>
              <w:t>High risk of bias</w:t>
            </w:r>
            <w:r w:rsidRPr="00552B6B">
              <w:rPr>
                <w:rFonts w:ascii="Times New Roman" w:hAnsi="Times New Roman" w:cs="Times New Roman"/>
                <w:color w:val="FF0000"/>
                <w:sz w:val="24"/>
                <w:szCs w:val="24"/>
                <w:lang w:val="en-GB"/>
              </w:rPr>
              <w:t>†</w:t>
            </w:r>
          </w:p>
        </w:tc>
        <w:tc>
          <w:tcPr>
            <w:tcW w:w="1701" w:type="dxa"/>
          </w:tcPr>
          <w:p w14:paraId="223DAD02" w14:textId="1517E424" w:rsidR="00F97B14" w:rsidRPr="00552B6B" w:rsidRDefault="00552B6B" w:rsidP="00A65F4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color w:val="FF0000"/>
              </w:rPr>
            </w:pPr>
            <w:r w:rsidRPr="00552B6B">
              <w:rPr>
                <w:rFonts w:ascii="Times New Roman" w:hAnsi="Times New Roman" w:cs="Times New Roman" w:hint="eastAsia"/>
                <w:color w:val="FF0000"/>
                <w:sz w:val="18"/>
                <w:szCs w:val="18"/>
                <w:lang w:val="en-GB"/>
              </w:rPr>
              <w:t>High risk of bias</w:t>
            </w:r>
            <w:r w:rsidRPr="00552B6B">
              <w:rPr>
                <w:rFonts w:ascii="Times New Roman" w:hAnsi="Times New Roman" w:cs="Times New Roman"/>
                <w:color w:val="FF0000"/>
                <w:sz w:val="24"/>
                <w:szCs w:val="24"/>
                <w:lang w:val="en-GB"/>
              </w:rPr>
              <w:t>†</w:t>
            </w:r>
          </w:p>
        </w:tc>
        <w:tc>
          <w:tcPr>
            <w:tcW w:w="1560" w:type="dxa"/>
          </w:tcPr>
          <w:p w14:paraId="3322E15F" w14:textId="4511E81E" w:rsidR="00F97B14" w:rsidRPr="00824B75" w:rsidRDefault="00552B6B" w:rsidP="00A65F4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</w:rPr>
            </w:pPr>
            <w:r w:rsidRPr="008B06CA">
              <w:rPr>
                <w:rFonts w:ascii="Times New Roman" w:hAnsi="Times New Roman" w:cs="Times New Roman" w:hint="eastAsia"/>
                <w:color w:val="00B050"/>
                <w:sz w:val="18"/>
                <w:szCs w:val="18"/>
                <w:lang w:val="en-GB"/>
              </w:rPr>
              <w:t>Low risk of bias</w:t>
            </w:r>
          </w:p>
        </w:tc>
        <w:tc>
          <w:tcPr>
            <w:tcW w:w="1559" w:type="dxa"/>
          </w:tcPr>
          <w:p w14:paraId="5C2CC377" w14:textId="0D8CF377" w:rsidR="00F97B14" w:rsidRPr="00824B75" w:rsidRDefault="00552B6B" w:rsidP="00A65F4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</w:rPr>
            </w:pPr>
            <w:r w:rsidRPr="008B06CA">
              <w:rPr>
                <w:rFonts w:ascii="Times New Roman" w:hAnsi="Times New Roman" w:cs="Times New Roman" w:hint="eastAsia"/>
                <w:color w:val="00B050"/>
                <w:sz w:val="18"/>
                <w:szCs w:val="18"/>
                <w:lang w:val="en-GB"/>
              </w:rPr>
              <w:t>Low risk of bias</w:t>
            </w:r>
          </w:p>
        </w:tc>
        <w:tc>
          <w:tcPr>
            <w:tcW w:w="1417" w:type="dxa"/>
          </w:tcPr>
          <w:p w14:paraId="3C5390C9" w14:textId="00B45F92" w:rsidR="00F97B14" w:rsidRPr="00824B75" w:rsidRDefault="00552B6B" w:rsidP="00A65F4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</w:rPr>
            </w:pPr>
            <w:r w:rsidRPr="008B06CA">
              <w:rPr>
                <w:rFonts w:ascii="Times New Roman" w:hAnsi="Times New Roman" w:cs="Times New Roman" w:hint="eastAsia"/>
                <w:color w:val="00B050"/>
                <w:sz w:val="18"/>
                <w:szCs w:val="18"/>
                <w:lang w:val="en-GB"/>
              </w:rPr>
              <w:t>Low risk of bias</w:t>
            </w:r>
          </w:p>
        </w:tc>
      </w:tr>
      <w:tr w:rsidR="00552B6B" w:rsidRPr="00824B75" w14:paraId="716C6958" w14:textId="77777777" w:rsidTr="00552B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</w:tcPr>
          <w:p w14:paraId="52539BE9" w14:textId="1EF6B473" w:rsidR="00F97B14" w:rsidRPr="00824B75" w:rsidRDefault="00F97B14" w:rsidP="00A65F45">
            <w:pPr>
              <w:rPr>
                <w:rFonts w:ascii="Times New Roman" w:eastAsia="等线" w:hAnsi="Times New Roman" w:cs="Times New Roman"/>
                <w:color w:val="000000"/>
                <w:lang w:eastAsia="zh-CN"/>
              </w:rPr>
            </w:pPr>
            <w:r w:rsidRPr="00F97B14">
              <w:rPr>
                <w:rFonts w:ascii="Times New Roman" w:eastAsia="等线" w:hAnsi="Times New Roman" w:cs="Times New Roman"/>
                <w:color w:val="000000"/>
              </w:rPr>
              <w:t>Bhatt et al</w:t>
            </w:r>
            <w:r w:rsidR="00552B3B">
              <w:rPr>
                <w:rFonts w:ascii="Times New Roman" w:eastAsia="等线" w:hAnsi="Times New Roman" w:cs="Times New Roman"/>
                <w:color w:val="000000"/>
                <w:vertAlign w:val="superscript"/>
              </w:rPr>
              <w:t>22</w:t>
            </w:r>
            <w:r w:rsidRPr="00824B75">
              <w:rPr>
                <w:rFonts w:ascii="Times New Roman" w:eastAsia="等线" w:hAnsi="Times New Roman" w:cs="Times New Roman"/>
                <w:b w:val="0"/>
                <w:bCs w:val="0"/>
                <w:color w:val="000000"/>
              </w:rPr>
              <w:t>, 20</w:t>
            </w:r>
            <w:r>
              <w:rPr>
                <w:rFonts w:ascii="Times New Roman" w:eastAsia="等线" w:hAnsi="Times New Roman" w:cs="Times New Roman"/>
                <w:b w:val="0"/>
                <w:bCs w:val="0"/>
                <w:color w:val="000000"/>
              </w:rPr>
              <w:t>19</w:t>
            </w:r>
          </w:p>
        </w:tc>
        <w:tc>
          <w:tcPr>
            <w:tcW w:w="1701" w:type="dxa"/>
          </w:tcPr>
          <w:p w14:paraId="6C9116A1" w14:textId="3391DBCC" w:rsidR="00F97B14" w:rsidRPr="00824B75" w:rsidRDefault="00552B6B" w:rsidP="00A65F4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</w:rPr>
            </w:pPr>
            <w:r w:rsidRPr="008B06CA">
              <w:rPr>
                <w:rFonts w:ascii="Times New Roman" w:hAnsi="Times New Roman" w:cs="Times New Roman" w:hint="eastAsia"/>
                <w:color w:val="00B050"/>
                <w:sz w:val="18"/>
                <w:szCs w:val="18"/>
                <w:lang w:val="en-GB"/>
              </w:rPr>
              <w:t>Low risk of bias</w:t>
            </w:r>
          </w:p>
        </w:tc>
        <w:tc>
          <w:tcPr>
            <w:tcW w:w="1701" w:type="dxa"/>
          </w:tcPr>
          <w:p w14:paraId="151E084A" w14:textId="7B1D3441" w:rsidR="00F97B14" w:rsidRPr="00824B75" w:rsidRDefault="00552B6B" w:rsidP="00A65F4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sz w:val="16"/>
                <w:szCs w:val="18"/>
              </w:rPr>
            </w:pPr>
            <w:r w:rsidRPr="008B06CA">
              <w:rPr>
                <w:rFonts w:ascii="Times New Roman" w:hAnsi="Times New Roman" w:cs="Times New Roman" w:hint="eastAsia"/>
                <w:color w:val="00B050"/>
                <w:sz w:val="18"/>
                <w:szCs w:val="18"/>
                <w:lang w:val="en-GB"/>
              </w:rPr>
              <w:t>Low risk of bias</w:t>
            </w:r>
          </w:p>
        </w:tc>
        <w:tc>
          <w:tcPr>
            <w:tcW w:w="1559" w:type="dxa"/>
          </w:tcPr>
          <w:p w14:paraId="3C30C4A4" w14:textId="57EB5F61" w:rsidR="00F97B14" w:rsidRPr="00824B75" w:rsidRDefault="00552B6B" w:rsidP="00A65F4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sz w:val="16"/>
                <w:szCs w:val="18"/>
              </w:rPr>
            </w:pPr>
            <w:r w:rsidRPr="008B06CA">
              <w:rPr>
                <w:rFonts w:ascii="Times New Roman" w:hAnsi="Times New Roman" w:cs="Times New Roman" w:hint="eastAsia"/>
                <w:color w:val="00B050"/>
                <w:sz w:val="18"/>
                <w:szCs w:val="18"/>
                <w:lang w:val="en-GB"/>
              </w:rPr>
              <w:t>Low risk of bias</w:t>
            </w:r>
          </w:p>
        </w:tc>
        <w:tc>
          <w:tcPr>
            <w:tcW w:w="1701" w:type="dxa"/>
          </w:tcPr>
          <w:p w14:paraId="35F4A58A" w14:textId="3332389A" w:rsidR="00F97B14" w:rsidRPr="00824B75" w:rsidRDefault="00552B6B" w:rsidP="00A65F4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</w:rPr>
            </w:pPr>
            <w:r w:rsidRPr="008B06CA">
              <w:rPr>
                <w:rFonts w:ascii="Times New Roman" w:hAnsi="Times New Roman" w:cs="Times New Roman" w:hint="eastAsia"/>
                <w:color w:val="00B050"/>
                <w:sz w:val="18"/>
                <w:szCs w:val="18"/>
                <w:lang w:val="en-GB"/>
              </w:rPr>
              <w:t>Low risk of bias</w:t>
            </w:r>
          </w:p>
        </w:tc>
        <w:tc>
          <w:tcPr>
            <w:tcW w:w="1560" w:type="dxa"/>
          </w:tcPr>
          <w:p w14:paraId="057F706F" w14:textId="589993CC" w:rsidR="00F97B14" w:rsidRPr="00824B75" w:rsidRDefault="00552B6B" w:rsidP="00A65F4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</w:rPr>
            </w:pPr>
            <w:r w:rsidRPr="008B06CA">
              <w:rPr>
                <w:rFonts w:ascii="Times New Roman" w:hAnsi="Times New Roman" w:cs="Times New Roman" w:hint="eastAsia"/>
                <w:color w:val="00B050"/>
                <w:sz w:val="18"/>
                <w:szCs w:val="18"/>
                <w:lang w:val="en-GB"/>
              </w:rPr>
              <w:t>Low risk of bias</w:t>
            </w:r>
          </w:p>
        </w:tc>
        <w:tc>
          <w:tcPr>
            <w:tcW w:w="1559" w:type="dxa"/>
          </w:tcPr>
          <w:p w14:paraId="050908E0" w14:textId="0B1CC424" w:rsidR="00F97B14" w:rsidRPr="00824B75" w:rsidRDefault="00552B6B" w:rsidP="00A65F4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</w:rPr>
            </w:pPr>
            <w:r w:rsidRPr="008B06CA">
              <w:rPr>
                <w:rFonts w:ascii="Times New Roman" w:hAnsi="Times New Roman" w:cs="Times New Roman" w:hint="eastAsia"/>
                <w:color w:val="00B050"/>
                <w:sz w:val="18"/>
                <w:szCs w:val="18"/>
                <w:lang w:val="en-GB"/>
              </w:rPr>
              <w:t>Low risk of bias</w:t>
            </w:r>
          </w:p>
        </w:tc>
        <w:tc>
          <w:tcPr>
            <w:tcW w:w="1417" w:type="dxa"/>
          </w:tcPr>
          <w:p w14:paraId="46A635D8" w14:textId="5557952F" w:rsidR="00F97B14" w:rsidRPr="00824B75" w:rsidRDefault="00552B6B" w:rsidP="00A65F4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</w:rPr>
            </w:pPr>
            <w:r w:rsidRPr="008B06CA">
              <w:rPr>
                <w:rFonts w:ascii="Times New Roman" w:hAnsi="Times New Roman" w:cs="Times New Roman" w:hint="eastAsia"/>
                <w:color w:val="00B050"/>
                <w:sz w:val="18"/>
                <w:szCs w:val="18"/>
                <w:lang w:val="en-GB"/>
              </w:rPr>
              <w:t>Low risk of bias</w:t>
            </w:r>
          </w:p>
        </w:tc>
      </w:tr>
      <w:tr w:rsidR="00552B6B" w:rsidRPr="00824B75" w14:paraId="2CFD82E4" w14:textId="77777777" w:rsidTr="00552B6B">
        <w:trPr>
          <w:trHeight w:val="4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</w:tcPr>
          <w:p w14:paraId="7463E036" w14:textId="28718EF9" w:rsidR="00F97B14" w:rsidRPr="00824B75" w:rsidRDefault="00F97B14" w:rsidP="00A65F45">
            <w:pPr>
              <w:rPr>
                <w:rFonts w:ascii="Times New Roman" w:eastAsia="等线" w:hAnsi="Times New Roman" w:cs="Times New Roman"/>
                <w:color w:val="000000"/>
              </w:rPr>
            </w:pPr>
            <w:r w:rsidRPr="00F97B14">
              <w:rPr>
                <w:rFonts w:ascii="Times New Roman" w:eastAsia="等线" w:hAnsi="Times New Roman" w:cs="Times New Roman"/>
                <w:color w:val="000000"/>
              </w:rPr>
              <w:lastRenderedPageBreak/>
              <w:t>Nicholls et al</w:t>
            </w:r>
            <w:r w:rsidR="00552B3B">
              <w:rPr>
                <w:rFonts w:ascii="Times New Roman" w:eastAsia="等线" w:hAnsi="Times New Roman" w:cs="Times New Roman"/>
                <w:color w:val="000000"/>
                <w:vertAlign w:val="superscript"/>
              </w:rPr>
              <w:t>23</w:t>
            </w:r>
            <w:r w:rsidRPr="00824B75">
              <w:rPr>
                <w:rFonts w:ascii="Times New Roman" w:eastAsia="等线" w:hAnsi="Times New Roman" w:cs="Times New Roman"/>
                <w:b w:val="0"/>
                <w:bCs w:val="0"/>
                <w:color w:val="000000"/>
              </w:rPr>
              <w:t>, 20</w:t>
            </w:r>
            <w:r>
              <w:rPr>
                <w:rFonts w:ascii="Times New Roman" w:eastAsia="等线" w:hAnsi="Times New Roman" w:cs="Times New Roman"/>
                <w:b w:val="0"/>
                <w:bCs w:val="0"/>
                <w:color w:val="000000"/>
              </w:rPr>
              <w:t>20</w:t>
            </w:r>
          </w:p>
        </w:tc>
        <w:tc>
          <w:tcPr>
            <w:tcW w:w="1701" w:type="dxa"/>
          </w:tcPr>
          <w:p w14:paraId="369D78DF" w14:textId="3D065CA9" w:rsidR="00F97B14" w:rsidRPr="00824B75" w:rsidRDefault="00552B6B" w:rsidP="00A65F4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</w:rPr>
            </w:pPr>
            <w:r w:rsidRPr="008B06CA">
              <w:rPr>
                <w:rFonts w:ascii="Times New Roman" w:hAnsi="Times New Roman" w:cs="Times New Roman" w:hint="eastAsia"/>
                <w:color w:val="00B050"/>
                <w:sz w:val="18"/>
                <w:szCs w:val="18"/>
                <w:lang w:val="en-GB"/>
              </w:rPr>
              <w:t>Low risk of bias</w:t>
            </w:r>
          </w:p>
        </w:tc>
        <w:tc>
          <w:tcPr>
            <w:tcW w:w="1701" w:type="dxa"/>
          </w:tcPr>
          <w:p w14:paraId="5232C339" w14:textId="61C8ED43" w:rsidR="00F97B14" w:rsidRPr="00824B75" w:rsidRDefault="00552B6B" w:rsidP="00A65F4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sz w:val="16"/>
                <w:szCs w:val="18"/>
              </w:rPr>
            </w:pPr>
            <w:r w:rsidRPr="008B06CA">
              <w:rPr>
                <w:rFonts w:ascii="Times New Roman" w:hAnsi="Times New Roman" w:cs="Times New Roman" w:hint="eastAsia"/>
                <w:color w:val="00B050"/>
                <w:sz w:val="18"/>
                <w:szCs w:val="18"/>
                <w:lang w:val="en-GB"/>
              </w:rPr>
              <w:t>Low risk of bias</w:t>
            </w:r>
          </w:p>
        </w:tc>
        <w:tc>
          <w:tcPr>
            <w:tcW w:w="1559" w:type="dxa"/>
          </w:tcPr>
          <w:p w14:paraId="0078551A" w14:textId="4AA6CBFC" w:rsidR="00F97B14" w:rsidRPr="00824B75" w:rsidRDefault="00552B6B" w:rsidP="00A65F4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sz w:val="16"/>
                <w:szCs w:val="18"/>
              </w:rPr>
            </w:pPr>
            <w:r w:rsidRPr="008B06CA">
              <w:rPr>
                <w:rFonts w:ascii="Times New Roman" w:hAnsi="Times New Roman" w:cs="Times New Roman" w:hint="eastAsia"/>
                <w:color w:val="00B050"/>
                <w:sz w:val="18"/>
                <w:szCs w:val="18"/>
                <w:lang w:val="en-GB"/>
              </w:rPr>
              <w:t>Low risk of bias</w:t>
            </w:r>
          </w:p>
        </w:tc>
        <w:tc>
          <w:tcPr>
            <w:tcW w:w="1701" w:type="dxa"/>
          </w:tcPr>
          <w:p w14:paraId="23656F6F" w14:textId="34E91BEA" w:rsidR="00F97B14" w:rsidRPr="00824B75" w:rsidRDefault="00552B6B" w:rsidP="00A65F4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</w:rPr>
            </w:pPr>
            <w:r w:rsidRPr="008B06CA">
              <w:rPr>
                <w:rFonts w:ascii="Times New Roman" w:hAnsi="Times New Roman" w:cs="Times New Roman" w:hint="eastAsia"/>
                <w:color w:val="00B050"/>
                <w:sz w:val="18"/>
                <w:szCs w:val="18"/>
                <w:lang w:val="en-GB"/>
              </w:rPr>
              <w:t>Low risk of bias</w:t>
            </w:r>
          </w:p>
        </w:tc>
        <w:tc>
          <w:tcPr>
            <w:tcW w:w="1560" w:type="dxa"/>
          </w:tcPr>
          <w:p w14:paraId="0570B684" w14:textId="6083144C" w:rsidR="00F97B14" w:rsidRPr="00824B75" w:rsidRDefault="00552B6B" w:rsidP="00A65F4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</w:rPr>
            </w:pPr>
            <w:r w:rsidRPr="008B06CA">
              <w:rPr>
                <w:rFonts w:ascii="Times New Roman" w:hAnsi="Times New Roman" w:cs="Times New Roman" w:hint="eastAsia"/>
                <w:color w:val="00B050"/>
                <w:sz w:val="18"/>
                <w:szCs w:val="18"/>
                <w:lang w:val="en-GB"/>
              </w:rPr>
              <w:t>Low risk of bias</w:t>
            </w:r>
          </w:p>
        </w:tc>
        <w:tc>
          <w:tcPr>
            <w:tcW w:w="1559" w:type="dxa"/>
          </w:tcPr>
          <w:p w14:paraId="5016A5FB" w14:textId="065DD6CC" w:rsidR="00F97B14" w:rsidRPr="00824B75" w:rsidRDefault="00552B6B" w:rsidP="00A65F4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</w:rPr>
            </w:pPr>
            <w:r w:rsidRPr="008B06CA">
              <w:rPr>
                <w:rFonts w:ascii="Times New Roman" w:hAnsi="Times New Roman" w:cs="Times New Roman" w:hint="eastAsia"/>
                <w:color w:val="00B050"/>
                <w:sz w:val="18"/>
                <w:szCs w:val="18"/>
                <w:lang w:val="en-GB"/>
              </w:rPr>
              <w:t>Low risk of bias</w:t>
            </w:r>
          </w:p>
        </w:tc>
        <w:tc>
          <w:tcPr>
            <w:tcW w:w="1417" w:type="dxa"/>
          </w:tcPr>
          <w:p w14:paraId="0FEA5CF9" w14:textId="54D039AA" w:rsidR="00F97B14" w:rsidRPr="00824B75" w:rsidRDefault="00552B6B" w:rsidP="00A65F4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</w:rPr>
            </w:pPr>
            <w:r w:rsidRPr="008B06CA">
              <w:rPr>
                <w:rFonts w:ascii="Times New Roman" w:hAnsi="Times New Roman" w:cs="Times New Roman" w:hint="eastAsia"/>
                <w:color w:val="00B050"/>
                <w:sz w:val="18"/>
                <w:szCs w:val="18"/>
                <w:lang w:val="en-GB"/>
              </w:rPr>
              <w:t>Low risk of bias</w:t>
            </w:r>
          </w:p>
        </w:tc>
      </w:tr>
      <w:tr w:rsidR="00552B6B" w:rsidRPr="00824B75" w14:paraId="0713A9A6" w14:textId="77777777" w:rsidTr="00552B6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</w:tcPr>
          <w:p w14:paraId="591912EE" w14:textId="55249527" w:rsidR="00F97B14" w:rsidRPr="00824B75" w:rsidRDefault="00F97B14" w:rsidP="00A65F45">
            <w:pPr>
              <w:rPr>
                <w:rFonts w:ascii="Times New Roman" w:eastAsia="等线" w:hAnsi="Times New Roman" w:cs="Times New Roman"/>
                <w:color w:val="000000"/>
              </w:rPr>
            </w:pPr>
            <w:r w:rsidRPr="00F97B14">
              <w:rPr>
                <w:rFonts w:ascii="Times New Roman" w:eastAsia="等线" w:hAnsi="Times New Roman" w:cs="Times New Roman"/>
                <w:color w:val="000000"/>
              </w:rPr>
              <w:t>Kalstad et al</w:t>
            </w:r>
            <w:r w:rsidR="00552B3B">
              <w:rPr>
                <w:rFonts w:ascii="Times New Roman" w:eastAsia="等线" w:hAnsi="Times New Roman" w:cs="Times New Roman"/>
                <w:color w:val="000000"/>
                <w:vertAlign w:val="superscript"/>
              </w:rPr>
              <w:t>24</w:t>
            </w:r>
            <w:r w:rsidRPr="00824B75">
              <w:rPr>
                <w:rFonts w:ascii="Times New Roman" w:eastAsia="等线" w:hAnsi="Times New Roman" w:cs="Times New Roman"/>
                <w:b w:val="0"/>
                <w:bCs w:val="0"/>
                <w:color w:val="000000"/>
              </w:rPr>
              <w:t>, 20</w:t>
            </w:r>
            <w:r>
              <w:rPr>
                <w:rFonts w:ascii="Times New Roman" w:eastAsia="等线" w:hAnsi="Times New Roman" w:cs="Times New Roman"/>
                <w:b w:val="0"/>
                <w:bCs w:val="0"/>
                <w:color w:val="000000"/>
              </w:rPr>
              <w:t>21</w:t>
            </w:r>
          </w:p>
        </w:tc>
        <w:tc>
          <w:tcPr>
            <w:tcW w:w="1701" w:type="dxa"/>
          </w:tcPr>
          <w:p w14:paraId="31F80A7B" w14:textId="04DBFA41" w:rsidR="00F97B14" w:rsidRPr="00824B75" w:rsidRDefault="00552B6B" w:rsidP="00A65F4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</w:rPr>
            </w:pPr>
            <w:r w:rsidRPr="008B06CA">
              <w:rPr>
                <w:rFonts w:ascii="Times New Roman" w:hAnsi="Times New Roman" w:cs="Times New Roman" w:hint="eastAsia"/>
                <w:color w:val="00B050"/>
                <w:sz w:val="18"/>
                <w:szCs w:val="18"/>
                <w:lang w:val="en-GB"/>
              </w:rPr>
              <w:t>Low risk of bias</w:t>
            </w:r>
          </w:p>
        </w:tc>
        <w:tc>
          <w:tcPr>
            <w:tcW w:w="1701" w:type="dxa"/>
          </w:tcPr>
          <w:p w14:paraId="13B6D83E" w14:textId="0301F528" w:rsidR="00F97B14" w:rsidRPr="00824B75" w:rsidRDefault="00552B6B" w:rsidP="00A65F4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sz w:val="16"/>
                <w:szCs w:val="18"/>
              </w:rPr>
            </w:pPr>
            <w:r w:rsidRPr="008B06CA">
              <w:rPr>
                <w:rFonts w:ascii="Times New Roman" w:hAnsi="Times New Roman" w:cs="Times New Roman" w:hint="eastAsia"/>
                <w:color w:val="00B050"/>
                <w:sz w:val="18"/>
                <w:szCs w:val="18"/>
                <w:lang w:val="en-GB"/>
              </w:rPr>
              <w:t>Low risk of bias</w:t>
            </w:r>
          </w:p>
        </w:tc>
        <w:tc>
          <w:tcPr>
            <w:tcW w:w="1559" w:type="dxa"/>
          </w:tcPr>
          <w:p w14:paraId="689287E8" w14:textId="4EE23A18" w:rsidR="00F97B14" w:rsidRPr="00824B75" w:rsidRDefault="00552B6B" w:rsidP="00A65F4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  <w:sz w:val="16"/>
                <w:szCs w:val="18"/>
              </w:rPr>
            </w:pPr>
            <w:r w:rsidRPr="008B06CA">
              <w:rPr>
                <w:rFonts w:ascii="Times New Roman" w:hAnsi="Times New Roman" w:cs="Times New Roman" w:hint="eastAsia"/>
                <w:color w:val="00B050"/>
                <w:sz w:val="18"/>
                <w:szCs w:val="18"/>
                <w:lang w:val="en-GB"/>
              </w:rPr>
              <w:t>Low risk of bias</w:t>
            </w:r>
          </w:p>
        </w:tc>
        <w:tc>
          <w:tcPr>
            <w:tcW w:w="1701" w:type="dxa"/>
          </w:tcPr>
          <w:p w14:paraId="5874B0C3" w14:textId="1A31825E" w:rsidR="00F97B14" w:rsidRPr="00824B75" w:rsidRDefault="00552B6B" w:rsidP="00A65F4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</w:rPr>
            </w:pPr>
            <w:r w:rsidRPr="008B06CA">
              <w:rPr>
                <w:rFonts w:ascii="Times New Roman" w:hAnsi="Times New Roman" w:cs="Times New Roman" w:hint="eastAsia"/>
                <w:color w:val="00B050"/>
                <w:sz w:val="18"/>
                <w:szCs w:val="18"/>
                <w:lang w:val="en-GB"/>
              </w:rPr>
              <w:t>Low risk of bias</w:t>
            </w:r>
          </w:p>
        </w:tc>
        <w:tc>
          <w:tcPr>
            <w:tcW w:w="1560" w:type="dxa"/>
          </w:tcPr>
          <w:p w14:paraId="0FAE0EBF" w14:textId="0AE7D348" w:rsidR="00F97B14" w:rsidRPr="00824B75" w:rsidRDefault="00552B6B" w:rsidP="00A65F4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</w:rPr>
            </w:pPr>
            <w:r w:rsidRPr="008B06CA">
              <w:rPr>
                <w:rFonts w:ascii="Times New Roman" w:hAnsi="Times New Roman" w:cs="Times New Roman" w:hint="eastAsia"/>
                <w:color w:val="00B050"/>
                <w:sz w:val="18"/>
                <w:szCs w:val="18"/>
                <w:lang w:val="en-GB"/>
              </w:rPr>
              <w:t>Low risk of bias</w:t>
            </w:r>
          </w:p>
        </w:tc>
        <w:tc>
          <w:tcPr>
            <w:tcW w:w="1559" w:type="dxa"/>
          </w:tcPr>
          <w:p w14:paraId="23786A10" w14:textId="139CA5CD" w:rsidR="00F97B14" w:rsidRPr="00824B75" w:rsidRDefault="00552B6B" w:rsidP="00A65F45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</w:rPr>
            </w:pPr>
            <w:r w:rsidRPr="008B06CA">
              <w:rPr>
                <w:rFonts w:ascii="Times New Roman" w:hAnsi="Times New Roman" w:cs="Times New Roman" w:hint="eastAsia"/>
                <w:color w:val="00B050"/>
                <w:sz w:val="18"/>
                <w:szCs w:val="18"/>
                <w:lang w:val="en-GB"/>
              </w:rPr>
              <w:t>Low risk of bias</w:t>
            </w:r>
          </w:p>
        </w:tc>
        <w:tc>
          <w:tcPr>
            <w:tcW w:w="1417" w:type="dxa"/>
          </w:tcPr>
          <w:p w14:paraId="5D89B5E3" w14:textId="14FD8D0D" w:rsidR="00F97B14" w:rsidRPr="00BE14B8" w:rsidRDefault="00552B6B" w:rsidP="00BE14B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noProof/>
              </w:rPr>
            </w:pPr>
            <w:r w:rsidRPr="008B06CA">
              <w:rPr>
                <w:rFonts w:ascii="Times New Roman" w:hAnsi="Times New Roman" w:cs="Times New Roman" w:hint="eastAsia"/>
                <w:color w:val="00B050"/>
                <w:sz w:val="18"/>
                <w:szCs w:val="18"/>
                <w:lang w:val="en-GB"/>
              </w:rPr>
              <w:t>Low risk of bias</w:t>
            </w:r>
          </w:p>
        </w:tc>
      </w:tr>
    </w:tbl>
    <w:p w14:paraId="2E723415" w14:textId="6E44DBAC" w:rsidR="001B15A9" w:rsidRPr="001B15A9" w:rsidRDefault="001B15A9" w:rsidP="001B15A9"/>
    <w:p w14:paraId="41898A8B" w14:textId="77777777" w:rsidR="00552B6B" w:rsidRDefault="00552B6B" w:rsidP="001B15A9">
      <w:pPr>
        <w:rPr>
          <w:rFonts w:ascii="Times New Roman" w:hAnsi="Times New Roman" w:cs="Times New Roman"/>
          <w:sz w:val="24"/>
          <w:szCs w:val="24"/>
          <w:lang w:val="en-GB"/>
        </w:rPr>
      </w:pPr>
    </w:p>
    <w:p w14:paraId="099B5DD7" w14:textId="712F602D" w:rsidR="007526BE" w:rsidRDefault="001B15A9" w:rsidP="001B15A9">
      <w:pPr>
        <w:rPr>
          <w:rFonts w:ascii="Times New Roman" w:hAnsi="Times New Roman" w:cs="Times New Roman"/>
          <w:sz w:val="24"/>
          <w:szCs w:val="24"/>
          <w:vertAlign w:val="superscript"/>
          <w:lang w:val="en-GB"/>
        </w:rPr>
      </w:pPr>
      <w:r w:rsidRPr="001B15A9"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>*</w:t>
      </w:r>
      <w:r w:rsidR="007526BE" w:rsidRPr="007526BE">
        <w:rPr>
          <w:rFonts w:ascii="Times New Roman" w:hAnsi="Times New Roman" w:cs="Times New Roman"/>
          <w:sz w:val="24"/>
          <w:szCs w:val="24"/>
          <w:lang w:val="en-GB"/>
        </w:rPr>
        <w:t>T</w:t>
      </w:r>
      <w:r w:rsidR="007526BE" w:rsidRPr="007526BE">
        <w:rPr>
          <w:rFonts w:ascii="Times New Roman" w:hAnsi="Times New Roman" w:cs="Times New Roman" w:hint="eastAsia"/>
          <w:sz w:val="24"/>
          <w:szCs w:val="24"/>
          <w:lang w:val="en-GB"/>
        </w:rPr>
        <w:t>here</w:t>
      </w:r>
      <w:r w:rsidR="007526BE" w:rsidRPr="007526BE">
        <w:rPr>
          <w:rFonts w:ascii="Times New Roman" w:hAnsi="Times New Roman" w:cs="Times New Roman"/>
          <w:sz w:val="24"/>
          <w:szCs w:val="24"/>
          <w:lang w:val="en-GB"/>
        </w:rPr>
        <w:t xml:space="preserve"> is no clear description on the blinding methods</w:t>
      </w:r>
      <w:r w:rsidR="007526BE">
        <w:rPr>
          <w:rFonts w:ascii="Times New Roman" w:hAnsi="Times New Roman" w:cs="Times New Roman"/>
          <w:sz w:val="24"/>
          <w:szCs w:val="24"/>
          <w:lang w:val="en-GB"/>
        </w:rPr>
        <w:t>.</w:t>
      </w:r>
    </w:p>
    <w:p w14:paraId="7B785773" w14:textId="235100BF" w:rsidR="007526BE" w:rsidRPr="001B15A9" w:rsidRDefault="001B15A9" w:rsidP="007526BE">
      <w:pPr>
        <w:rPr>
          <w:rFonts w:ascii="Times New Roman" w:hAnsi="Times New Roman" w:cs="Times New Roman"/>
          <w:sz w:val="24"/>
          <w:szCs w:val="24"/>
          <w:lang w:val="en-GB"/>
        </w:rPr>
      </w:pPr>
      <w:r w:rsidRPr="001B15A9">
        <w:rPr>
          <w:rFonts w:ascii="Times New Roman" w:hAnsi="Times New Roman" w:cs="Times New Roman"/>
          <w:sz w:val="24"/>
          <w:szCs w:val="24"/>
          <w:lang w:val="en-GB"/>
        </w:rPr>
        <w:t>†</w:t>
      </w:r>
      <w:r w:rsidR="007526BE" w:rsidRPr="001B15A9">
        <w:rPr>
          <w:rFonts w:ascii="Times New Roman" w:hAnsi="Times New Roman" w:cs="Times New Roman"/>
          <w:sz w:val="24"/>
          <w:szCs w:val="24"/>
          <w:lang w:val="en-GB"/>
        </w:rPr>
        <w:t>Open label randomized controlled trials</w:t>
      </w:r>
      <w:r w:rsidR="007526BE">
        <w:rPr>
          <w:rFonts w:ascii="Times New Roman" w:hAnsi="Times New Roman" w:cs="Times New Roman"/>
          <w:sz w:val="24"/>
          <w:szCs w:val="24"/>
          <w:lang w:val="en-GB"/>
        </w:rPr>
        <w:t xml:space="preserve"> or no blinding methods performed</w:t>
      </w:r>
      <w:r w:rsidR="007526BE" w:rsidRPr="001B15A9">
        <w:rPr>
          <w:rFonts w:ascii="Times New Roman" w:hAnsi="Times New Roman" w:cs="Times New Roman"/>
          <w:sz w:val="24"/>
          <w:szCs w:val="24"/>
          <w:lang w:val="en-GB"/>
        </w:rPr>
        <w:t>.</w:t>
      </w:r>
    </w:p>
    <w:p w14:paraId="0BDD58E5" w14:textId="260225FF" w:rsidR="001B15A9" w:rsidRPr="001B15A9" w:rsidRDefault="007526BE" w:rsidP="001B15A9">
      <w:pPr>
        <w:rPr>
          <w:rFonts w:ascii="Times New Roman" w:hAnsi="Times New Roman" w:cs="Times New Roman"/>
          <w:sz w:val="24"/>
          <w:szCs w:val="24"/>
          <w:lang w:val="en-GB"/>
        </w:rPr>
      </w:pPr>
      <w:r w:rsidRPr="007526BE">
        <w:rPr>
          <w:rFonts w:ascii="Times New Roman" w:hAnsi="Times New Roman" w:cs="Times New Roman"/>
          <w:sz w:val="24"/>
          <w:szCs w:val="24"/>
          <w:lang w:val="en-GB"/>
        </w:rPr>
        <w:t>‡</w:t>
      </w:r>
      <w:r w:rsidR="001B15A9" w:rsidRPr="007526BE">
        <w:rPr>
          <w:rFonts w:ascii="Times New Roman" w:hAnsi="Times New Roman" w:cs="Times New Roman"/>
          <w:sz w:val="24"/>
          <w:szCs w:val="24"/>
          <w:lang w:val="en-GB"/>
        </w:rPr>
        <w:t>Allo</w:t>
      </w:r>
      <w:r w:rsidR="001B15A9" w:rsidRPr="001B15A9">
        <w:rPr>
          <w:rFonts w:ascii="Times New Roman" w:hAnsi="Times New Roman" w:cs="Times New Roman"/>
          <w:sz w:val="24"/>
          <w:szCs w:val="24"/>
          <w:lang w:val="en-GB"/>
        </w:rPr>
        <w:t>cation concealment was missed in open-label trial</w:t>
      </w:r>
    </w:p>
    <w:p w14:paraId="45A812B2" w14:textId="074FEF34" w:rsidR="001B15A9" w:rsidRPr="001B15A9" w:rsidRDefault="007526BE" w:rsidP="001B15A9">
      <w:pPr>
        <w:rPr>
          <w:rFonts w:ascii="Times New Roman" w:hAnsi="Times New Roman" w:cs="Times New Roman"/>
          <w:sz w:val="24"/>
          <w:szCs w:val="24"/>
          <w:lang w:val="en-GB"/>
        </w:rPr>
      </w:pPr>
      <w:r w:rsidRPr="007526BE"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>§</w:t>
      </w:r>
      <w:r>
        <w:rPr>
          <w:rFonts w:ascii="Times New Roman" w:hAnsi="Times New Roman" w:cs="Times New Roman"/>
          <w:sz w:val="24"/>
          <w:szCs w:val="24"/>
          <w:lang w:val="en-GB"/>
        </w:rPr>
        <w:t>C</w:t>
      </w:r>
      <w:r w:rsidR="001B15A9" w:rsidRPr="001B15A9">
        <w:rPr>
          <w:rFonts w:ascii="Times New Roman" w:hAnsi="Times New Roman" w:cs="Times New Roman"/>
          <w:sz w:val="24"/>
          <w:szCs w:val="24"/>
          <w:lang w:val="en-GB"/>
        </w:rPr>
        <w:t>an not give precise judgements on other quality-assessment items.</w:t>
      </w:r>
    </w:p>
    <w:p w14:paraId="457A0ED6" w14:textId="77777777" w:rsidR="001B15A9" w:rsidRPr="007526BE" w:rsidRDefault="001B15A9" w:rsidP="001B15A9">
      <w:pPr>
        <w:ind w:firstLineChars="200" w:firstLine="420"/>
        <w:rPr>
          <w:lang w:val="en-GB"/>
        </w:rPr>
      </w:pPr>
    </w:p>
    <w:sectPr w:rsidR="001B15A9" w:rsidRPr="007526BE" w:rsidSect="001B15A9">
      <w:pgSz w:w="16838" w:h="11906" w:orient="landscape"/>
      <w:pgMar w:top="663" w:right="1440" w:bottom="1797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46C797A" w14:textId="77777777" w:rsidR="00BF0634" w:rsidRDefault="00BF0634" w:rsidP="00016305">
      <w:r>
        <w:separator/>
      </w:r>
    </w:p>
  </w:endnote>
  <w:endnote w:type="continuationSeparator" w:id="0">
    <w:p w14:paraId="76CC6CA6" w14:textId="77777777" w:rsidR="00BF0634" w:rsidRDefault="00BF0634" w:rsidP="0001630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7FCDCD6" w14:textId="77777777" w:rsidR="00BF0634" w:rsidRDefault="00BF0634" w:rsidP="00016305">
      <w:r>
        <w:separator/>
      </w:r>
    </w:p>
  </w:footnote>
  <w:footnote w:type="continuationSeparator" w:id="0">
    <w:p w14:paraId="6E2E5695" w14:textId="77777777" w:rsidR="00BF0634" w:rsidRDefault="00BF0634" w:rsidP="0001630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7" type="#_x0000_t75" style="width:17pt;height:15.95pt;visibility:visible;mso-wrap-style:square" o:bullet="t">
        <v:imagedata r:id="rId1" o:title=""/>
      </v:shape>
    </w:pict>
  </w:numPicBullet>
  <w:abstractNum w:abstractNumId="0" w15:restartNumberingAfterBreak="0">
    <w:nsid w:val="5151468B"/>
    <w:multiLevelType w:val="hybridMultilevel"/>
    <w:tmpl w:val="FE0CACF6"/>
    <w:lvl w:ilvl="0" w:tplc="F4E47832">
      <w:start w:val="1"/>
      <w:numFmt w:val="bullet"/>
      <w:lvlText w:val=""/>
      <w:lvlPicBulletId w:val="0"/>
      <w:lvlJc w:val="left"/>
      <w:pPr>
        <w:tabs>
          <w:tab w:val="num" w:pos="420"/>
        </w:tabs>
        <w:ind w:left="420" w:firstLine="0"/>
      </w:pPr>
      <w:rPr>
        <w:rFonts w:ascii="Symbol" w:hAnsi="Symbol" w:hint="default"/>
      </w:rPr>
    </w:lvl>
    <w:lvl w:ilvl="1" w:tplc="7E0644CC" w:tentative="1">
      <w:start w:val="1"/>
      <w:numFmt w:val="bullet"/>
      <w:lvlText w:val=""/>
      <w:lvlJc w:val="left"/>
      <w:pPr>
        <w:tabs>
          <w:tab w:val="num" w:pos="840"/>
        </w:tabs>
        <w:ind w:left="840" w:firstLine="0"/>
      </w:pPr>
      <w:rPr>
        <w:rFonts w:ascii="Symbol" w:hAnsi="Symbol" w:hint="default"/>
      </w:rPr>
    </w:lvl>
    <w:lvl w:ilvl="2" w:tplc="A50EB4A4" w:tentative="1">
      <w:start w:val="1"/>
      <w:numFmt w:val="bullet"/>
      <w:lvlText w:val=""/>
      <w:lvlJc w:val="left"/>
      <w:pPr>
        <w:tabs>
          <w:tab w:val="num" w:pos="1260"/>
        </w:tabs>
        <w:ind w:left="1260" w:firstLine="0"/>
      </w:pPr>
      <w:rPr>
        <w:rFonts w:ascii="Symbol" w:hAnsi="Symbol" w:hint="default"/>
      </w:rPr>
    </w:lvl>
    <w:lvl w:ilvl="3" w:tplc="8CC61736" w:tentative="1">
      <w:start w:val="1"/>
      <w:numFmt w:val="bullet"/>
      <w:lvlText w:val=""/>
      <w:lvlJc w:val="left"/>
      <w:pPr>
        <w:tabs>
          <w:tab w:val="num" w:pos="1680"/>
        </w:tabs>
        <w:ind w:left="1680" w:firstLine="0"/>
      </w:pPr>
      <w:rPr>
        <w:rFonts w:ascii="Symbol" w:hAnsi="Symbol" w:hint="default"/>
      </w:rPr>
    </w:lvl>
    <w:lvl w:ilvl="4" w:tplc="BF187E60" w:tentative="1">
      <w:start w:val="1"/>
      <w:numFmt w:val="bullet"/>
      <w:lvlText w:val=""/>
      <w:lvlJc w:val="left"/>
      <w:pPr>
        <w:tabs>
          <w:tab w:val="num" w:pos="2100"/>
        </w:tabs>
        <w:ind w:left="2100" w:firstLine="0"/>
      </w:pPr>
      <w:rPr>
        <w:rFonts w:ascii="Symbol" w:hAnsi="Symbol" w:hint="default"/>
      </w:rPr>
    </w:lvl>
    <w:lvl w:ilvl="5" w:tplc="A34297F0" w:tentative="1">
      <w:start w:val="1"/>
      <w:numFmt w:val="bullet"/>
      <w:lvlText w:val=""/>
      <w:lvlJc w:val="left"/>
      <w:pPr>
        <w:tabs>
          <w:tab w:val="num" w:pos="2520"/>
        </w:tabs>
        <w:ind w:left="2520" w:firstLine="0"/>
      </w:pPr>
      <w:rPr>
        <w:rFonts w:ascii="Symbol" w:hAnsi="Symbol" w:hint="default"/>
      </w:rPr>
    </w:lvl>
    <w:lvl w:ilvl="6" w:tplc="472CE94E" w:tentative="1">
      <w:start w:val="1"/>
      <w:numFmt w:val="bullet"/>
      <w:lvlText w:val=""/>
      <w:lvlJc w:val="left"/>
      <w:pPr>
        <w:tabs>
          <w:tab w:val="num" w:pos="2940"/>
        </w:tabs>
        <w:ind w:left="2940" w:firstLine="0"/>
      </w:pPr>
      <w:rPr>
        <w:rFonts w:ascii="Symbol" w:hAnsi="Symbol" w:hint="default"/>
      </w:rPr>
    </w:lvl>
    <w:lvl w:ilvl="7" w:tplc="D9D452E0" w:tentative="1">
      <w:start w:val="1"/>
      <w:numFmt w:val="bullet"/>
      <w:lvlText w:val=""/>
      <w:lvlJc w:val="left"/>
      <w:pPr>
        <w:tabs>
          <w:tab w:val="num" w:pos="3360"/>
        </w:tabs>
        <w:ind w:left="3360" w:firstLine="0"/>
      </w:pPr>
      <w:rPr>
        <w:rFonts w:ascii="Symbol" w:hAnsi="Symbol" w:hint="default"/>
      </w:rPr>
    </w:lvl>
    <w:lvl w:ilvl="8" w:tplc="BA7CE018" w:tentative="1">
      <w:start w:val="1"/>
      <w:numFmt w:val="bullet"/>
      <w:lvlText w:val=""/>
      <w:lvlJc w:val="left"/>
      <w:pPr>
        <w:tabs>
          <w:tab w:val="num" w:pos="3780"/>
        </w:tabs>
        <w:ind w:left="3780" w:firstLine="0"/>
      </w:pPr>
      <w:rPr>
        <w:rFonts w:ascii="Symbol" w:hAnsi="Symbol" w:hint="default"/>
      </w:rPr>
    </w:lvl>
  </w:abstractNum>
  <w:num w:numId="1" w16cid:durableId="130511547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7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15A9"/>
    <w:rsid w:val="00016305"/>
    <w:rsid w:val="0019300C"/>
    <w:rsid w:val="001B15A9"/>
    <w:rsid w:val="001E480A"/>
    <w:rsid w:val="00201419"/>
    <w:rsid w:val="002B0315"/>
    <w:rsid w:val="0036442C"/>
    <w:rsid w:val="003C3C4D"/>
    <w:rsid w:val="00433158"/>
    <w:rsid w:val="00483DD2"/>
    <w:rsid w:val="004E69E3"/>
    <w:rsid w:val="005050BA"/>
    <w:rsid w:val="0053033A"/>
    <w:rsid w:val="00552B3B"/>
    <w:rsid w:val="00552B6B"/>
    <w:rsid w:val="00564326"/>
    <w:rsid w:val="00580A5D"/>
    <w:rsid w:val="005A65A7"/>
    <w:rsid w:val="005D3458"/>
    <w:rsid w:val="00645ACB"/>
    <w:rsid w:val="007526BE"/>
    <w:rsid w:val="00755B29"/>
    <w:rsid w:val="00761AE4"/>
    <w:rsid w:val="00766799"/>
    <w:rsid w:val="00775F15"/>
    <w:rsid w:val="00824B75"/>
    <w:rsid w:val="00827BDB"/>
    <w:rsid w:val="0083783A"/>
    <w:rsid w:val="00874779"/>
    <w:rsid w:val="008B06CA"/>
    <w:rsid w:val="00936740"/>
    <w:rsid w:val="00960CBE"/>
    <w:rsid w:val="00975E07"/>
    <w:rsid w:val="00A65F45"/>
    <w:rsid w:val="00AF63CA"/>
    <w:rsid w:val="00B2154D"/>
    <w:rsid w:val="00B265F4"/>
    <w:rsid w:val="00B35D82"/>
    <w:rsid w:val="00B46129"/>
    <w:rsid w:val="00BE14B8"/>
    <w:rsid w:val="00BF0634"/>
    <w:rsid w:val="00C87EE4"/>
    <w:rsid w:val="00D10AF7"/>
    <w:rsid w:val="00D519EE"/>
    <w:rsid w:val="00D671C6"/>
    <w:rsid w:val="00D85BDA"/>
    <w:rsid w:val="00DD3EC5"/>
    <w:rsid w:val="00DF378D"/>
    <w:rsid w:val="00E029C5"/>
    <w:rsid w:val="00E22894"/>
    <w:rsid w:val="00F6119B"/>
    <w:rsid w:val="00F97B14"/>
    <w:rsid w:val="00FE29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07FB662"/>
  <w15:chartTrackingRefBased/>
  <w15:docId w15:val="{C2E42BA8-BEA9-4B83-906E-52DFA8894B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PlainTable11">
    <w:name w:val="Plain Table 11"/>
    <w:basedOn w:val="a1"/>
    <w:uiPriority w:val="41"/>
    <w:rsid w:val="001B15A9"/>
    <w:rPr>
      <w:rFonts w:eastAsiaTheme="minorHAnsi"/>
      <w:kern w:val="0"/>
      <w:sz w:val="22"/>
      <w:lang w:eastAsia="en-US"/>
    </w:r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a3">
    <w:name w:val="header"/>
    <w:basedOn w:val="a"/>
    <w:link w:val="a4"/>
    <w:uiPriority w:val="99"/>
    <w:unhideWhenUsed/>
    <w:rsid w:val="0001630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1630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1630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16305"/>
    <w:rPr>
      <w:sz w:val="18"/>
      <w:szCs w:val="18"/>
    </w:rPr>
  </w:style>
  <w:style w:type="paragraph" w:styleId="a7">
    <w:name w:val="List Paragraph"/>
    <w:basedOn w:val="a"/>
    <w:uiPriority w:val="34"/>
    <w:qFormat/>
    <w:rsid w:val="00F97B14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114</TotalTime>
  <Pages>2</Pages>
  <Words>485</Words>
  <Characters>2768</Characters>
  <Application>Microsoft Office Word</Application>
  <DocSecurity>0</DocSecurity>
  <Lines>23</Lines>
  <Paragraphs>6</Paragraphs>
  <ScaleCrop>false</ScaleCrop>
  <Company/>
  <LinksUpToDate>false</LinksUpToDate>
  <CharactersWithSpaces>3247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赵 炳昊</dc:creator>
  <cp:keywords/>
  <dc:description/>
  <cp:lastModifiedBy>赵 炳昊</cp:lastModifiedBy>
  <cp:revision>10</cp:revision>
  <dcterms:created xsi:type="dcterms:W3CDTF">2022-09-28T10:33:00Z</dcterms:created>
  <dcterms:modified xsi:type="dcterms:W3CDTF">2022-11-07T13:47:00Z</dcterms:modified>
</cp:coreProperties>
</file>