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1B562" w14:textId="68B1382B" w:rsidR="006D2EE8" w:rsidRPr="006D582C" w:rsidRDefault="006D2EE8" w:rsidP="006D2EE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D582C">
        <w:rPr>
          <w:rFonts w:ascii="Times New Roman" w:hAnsi="Times New Roman" w:cs="Times New Roman"/>
          <w:b/>
          <w:bCs/>
          <w:sz w:val="24"/>
          <w:szCs w:val="24"/>
        </w:rPr>
        <w:t>Supplementary Online Content</w:t>
      </w:r>
    </w:p>
    <w:p w14:paraId="38253001" w14:textId="71C4BEE2" w:rsidR="006D2EE8" w:rsidRPr="006D582C" w:rsidRDefault="006D2EE8">
      <w:pPr>
        <w:rPr>
          <w:rFonts w:ascii="Times New Roman" w:hAnsi="Times New Roman" w:cs="Times New Roman"/>
          <w:sz w:val="24"/>
          <w:szCs w:val="24"/>
        </w:rPr>
      </w:pPr>
    </w:p>
    <w:p w14:paraId="23DBC835" w14:textId="2B859566" w:rsidR="006D2EE8" w:rsidRPr="006D582C" w:rsidRDefault="00E37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D2EE8" w:rsidRPr="006D582C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="006D2EE8" w:rsidRPr="006D582C">
        <w:rPr>
          <w:rFonts w:ascii="Times New Roman" w:hAnsi="Times New Roman" w:cs="Times New Roman"/>
          <w:sz w:val="24"/>
          <w:szCs w:val="24"/>
        </w:rPr>
        <w:t xml:space="preserve"> Diagnosis codes used to identify cardiovascular diseases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6094"/>
      </w:tblGrid>
      <w:tr w:rsidR="006D2EE8" w:rsidRPr="006D582C" w14:paraId="78CCC479" w14:textId="77777777" w:rsidTr="00C67A71">
        <w:tc>
          <w:tcPr>
            <w:tcW w:w="3256" w:type="dxa"/>
          </w:tcPr>
          <w:p w14:paraId="258CFA02" w14:textId="0A00DF7B" w:rsidR="006D2EE8" w:rsidRPr="006D582C" w:rsidRDefault="006D2E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Cardiovascular disease types</w:t>
            </w:r>
          </w:p>
        </w:tc>
        <w:tc>
          <w:tcPr>
            <w:tcW w:w="6094" w:type="dxa"/>
          </w:tcPr>
          <w:p w14:paraId="2C5FF87E" w14:textId="279E99E8" w:rsidR="006D2EE8" w:rsidRPr="006D582C" w:rsidRDefault="006D2EE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ICD-10-CM diagnosis codes</w:t>
            </w:r>
          </w:p>
        </w:tc>
      </w:tr>
      <w:tr w:rsidR="006D2EE8" w:rsidRPr="006D582C" w14:paraId="63AFBCB5" w14:textId="77777777" w:rsidTr="00C67A71">
        <w:tc>
          <w:tcPr>
            <w:tcW w:w="3256" w:type="dxa"/>
          </w:tcPr>
          <w:p w14:paraId="629A59D4" w14:textId="2FA5C7C3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Atrial fibrillation</w:t>
            </w:r>
          </w:p>
        </w:tc>
        <w:tc>
          <w:tcPr>
            <w:tcW w:w="6094" w:type="dxa"/>
          </w:tcPr>
          <w:p w14:paraId="56750E3A" w14:textId="7D5F7942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I48</w:t>
            </w:r>
          </w:p>
        </w:tc>
      </w:tr>
      <w:tr w:rsidR="006D2EE8" w:rsidRPr="006D582C" w14:paraId="51F4A360" w14:textId="77777777" w:rsidTr="00C67A71">
        <w:tc>
          <w:tcPr>
            <w:tcW w:w="3256" w:type="dxa"/>
          </w:tcPr>
          <w:p w14:paraId="67E74C56" w14:textId="12D696BB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Coronary artery disease</w:t>
            </w:r>
          </w:p>
        </w:tc>
        <w:tc>
          <w:tcPr>
            <w:tcW w:w="6094" w:type="dxa"/>
          </w:tcPr>
          <w:p w14:paraId="2F685E41" w14:textId="44335DB2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I20-I25, I252</w:t>
            </w:r>
          </w:p>
        </w:tc>
      </w:tr>
      <w:tr w:rsidR="006D2EE8" w:rsidRPr="006D582C" w14:paraId="3ED6884E" w14:textId="77777777" w:rsidTr="00C67A71">
        <w:tc>
          <w:tcPr>
            <w:tcW w:w="3256" w:type="dxa"/>
          </w:tcPr>
          <w:p w14:paraId="312C89D2" w14:textId="5DBDA875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Cardiomegaly</w:t>
            </w:r>
          </w:p>
        </w:tc>
        <w:tc>
          <w:tcPr>
            <w:tcW w:w="6094" w:type="dxa"/>
          </w:tcPr>
          <w:p w14:paraId="14AFFF01" w14:textId="69D9FE27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I517</w:t>
            </w:r>
          </w:p>
        </w:tc>
      </w:tr>
      <w:tr w:rsidR="006D2EE8" w:rsidRPr="006D582C" w14:paraId="13B692D3" w14:textId="77777777" w:rsidTr="00C67A71">
        <w:tc>
          <w:tcPr>
            <w:tcW w:w="3256" w:type="dxa"/>
          </w:tcPr>
          <w:p w14:paraId="4737E1FE" w14:textId="0673B38C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Cardiomyopathy</w:t>
            </w:r>
          </w:p>
        </w:tc>
        <w:tc>
          <w:tcPr>
            <w:tcW w:w="6094" w:type="dxa"/>
          </w:tcPr>
          <w:p w14:paraId="45E595F4" w14:textId="0BA4C812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I43, I427, I429, I420, I425</w:t>
            </w:r>
          </w:p>
        </w:tc>
      </w:tr>
      <w:tr w:rsidR="006D2EE8" w:rsidRPr="006D582C" w14:paraId="534DC0DF" w14:textId="77777777" w:rsidTr="00C67A71">
        <w:tc>
          <w:tcPr>
            <w:tcW w:w="3256" w:type="dxa"/>
          </w:tcPr>
          <w:p w14:paraId="5E2B72AE" w14:textId="3AEE9DCD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Heart failure</w:t>
            </w:r>
          </w:p>
        </w:tc>
        <w:tc>
          <w:tcPr>
            <w:tcW w:w="6094" w:type="dxa"/>
          </w:tcPr>
          <w:p w14:paraId="43DB68BC" w14:textId="1F5EAC8C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I50</w:t>
            </w:r>
          </w:p>
        </w:tc>
      </w:tr>
      <w:tr w:rsidR="006D2EE8" w:rsidRPr="006D582C" w14:paraId="02D32666" w14:textId="77777777" w:rsidTr="00C67A71">
        <w:tc>
          <w:tcPr>
            <w:tcW w:w="3256" w:type="dxa"/>
          </w:tcPr>
          <w:p w14:paraId="68ED1D46" w14:textId="29D70F07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Peripheral artery disease</w:t>
            </w:r>
          </w:p>
        </w:tc>
        <w:tc>
          <w:tcPr>
            <w:tcW w:w="6094" w:type="dxa"/>
          </w:tcPr>
          <w:p w14:paraId="6B8906B4" w14:textId="0BE5988B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I70, I74, I739</w:t>
            </w:r>
          </w:p>
        </w:tc>
      </w:tr>
      <w:tr w:rsidR="006D2EE8" w:rsidRPr="006D582C" w14:paraId="57053F4B" w14:textId="77777777" w:rsidTr="00C67A71">
        <w:tc>
          <w:tcPr>
            <w:tcW w:w="3256" w:type="dxa"/>
            <w:tcBorders>
              <w:bottom w:val="single" w:sz="4" w:space="0" w:color="auto"/>
            </w:tcBorders>
          </w:tcPr>
          <w:p w14:paraId="7974C608" w14:textId="303283ED" w:rsidR="006D2EE8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Stroke</w:t>
            </w:r>
          </w:p>
        </w:tc>
        <w:tc>
          <w:tcPr>
            <w:tcW w:w="6094" w:type="dxa"/>
            <w:tcBorders>
              <w:bottom w:val="single" w:sz="4" w:space="0" w:color="auto"/>
            </w:tcBorders>
          </w:tcPr>
          <w:p w14:paraId="0FDE1CD8" w14:textId="26D07BA9" w:rsidR="006D2EE8" w:rsidRPr="006D582C" w:rsidRDefault="003E73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I60-I63, I65-I66, I69, I672, I679, I6781-I6782</w:t>
            </w:r>
          </w:p>
        </w:tc>
      </w:tr>
      <w:tr w:rsidR="00C67A71" w:rsidRPr="006D582C" w14:paraId="37682978" w14:textId="77777777" w:rsidTr="00C67A71">
        <w:tc>
          <w:tcPr>
            <w:tcW w:w="93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3D5163" w14:textId="2759AF76" w:rsidR="00C67A71" w:rsidRPr="006D582C" w:rsidRDefault="00C67A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82C">
              <w:rPr>
                <w:rFonts w:ascii="Times New Roman" w:hAnsi="Times New Roman" w:cs="Times New Roman"/>
                <w:sz w:val="24"/>
                <w:szCs w:val="24"/>
              </w:rPr>
              <w:t>Abbreviations: ICD-10-CM, International Classification of Diseases, Tenth Revision, Clinical Modification</w:t>
            </w:r>
          </w:p>
        </w:tc>
      </w:tr>
    </w:tbl>
    <w:p w14:paraId="35F1D241" w14:textId="77777777" w:rsidR="006D2EE8" w:rsidRPr="006D582C" w:rsidRDefault="006D2EE8">
      <w:pPr>
        <w:rPr>
          <w:rFonts w:ascii="Times New Roman" w:hAnsi="Times New Roman" w:cs="Times New Roman"/>
          <w:sz w:val="24"/>
          <w:szCs w:val="24"/>
        </w:rPr>
      </w:pPr>
    </w:p>
    <w:sectPr w:rsidR="006D2EE8" w:rsidRPr="006D582C" w:rsidSect="006D582C">
      <w:footerReference w:type="default" r:id="rId7"/>
      <w:pgSz w:w="12240" w:h="15840"/>
      <w:pgMar w:top="1701" w:right="1440" w:bottom="144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7FA64" w14:textId="77777777" w:rsidR="00711DB5" w:rsidRDefault="00711DB5" w:rsidP="006D582C">
      <w:pPr>
        <w:spacing w:after="0" w:line="240" w:lineRule="auto"/>
      </w:pPr>
      <w:r>
        <w:separator/>
      </w:r>
    </w:p>
  </w:endnote>
  <w:endnote w:type="continuationSeparator" w:id="0">
    <w:p w14:paraId="03ECE7DD" w14:textId="77777777" w:rsidR="00711DB5" w:rsidRDefault="00711DB5" w:rsidP="006D5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2463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75F07" w14:textId="2CB02DEC" w:rsidR="006D582C" w:rsidRDefault="006D582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99A8A45" w14:textId="77777777" w:rsidR="006D582C" w:rsidRDefault="006D58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2572A" w14:textId="77777777" w:rsidR="00711DB5" w:rsidRDefault="00711DB5" w:rsidP="006D582C">
      <w:pPr>
        <w:spacing w:after="0" w:line="240" w:lineRule="auto"/>
      </w:pPr>
      <w:r>
        <w:separator/>
      </w:r>
    </w:p>
  </w:footnote>
  <w:footnote w:type="continuationSeparator" w:id="0">
    <w:p w14:paraId="13908288" w14:textId="77777777" w:rsidR="00711DB5" w:rsidRDefault="00711DB5" w:rsidP="006D58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EE8"/>
    <w:rsid w:val="003E7375"/>
    <w:rsid w:val="006D2EE8"/>
    <w:rsid w:val="006D582C"/>
    <w:rsid w:val="00711DB5"/>
    <w:rsid w:val="00B60534"/>
    <w:rsid w:val="00C67A71"/>
    <w:rsid w:val="00C922A0"/>
    <w:rsid w:val="00E3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EA496A"/>
  <w15:chartTrackingRefBased/>
  <w15:docId w15:val="{08456715-4BC6-4E33-A15B-C8EB4BB6A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D2E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D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582C"/>
  </w:style>
  <w:style w:type="paragraph" w:styleId="Footer">
    <w:name w:val="footer"/>
    <w:basedOn w:val="Normal"/>
    <w:link w:val="FooterChar"/>
    <w:uiPriority w:val="99"/>
    <w:unhideWhenUsed/>
    <w:rsid w:val="006D58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5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412A52-F2B5-4131-9A6F-142D89100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Han, Sola</dc:creator>
  <cp:keywords/>
  <dc:description/>
  <cp:lastModifiedBy>Han, Sola</cp:lastModifiedBy>
  <cp:revision>4</cp:revision>
  <dcterms:created xsi:type="dcterms:W3CDTF">2022-11-11T23:17:00Z</dcterms:created>
  <dcterms:modified xsi:type="dcterms:W3CDTF">2023-04-12T07:22:00Z</dcterms:modified>
</cp:coreProperties>
</file>