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FAFC47" w14:textId="77777777" w:rsidR="007A3E7B" w:rsidRDefault="007A3E7B" w:rsidP="007A3E7B">
      <w:pPr>
        <w:spacing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934029">
        <w:rPr>
          <w:rFonts w:ascii="Times New Roman" w:hAnsi="Times New Roman" w:cs="Times New Roman"/>
          <w:b/>
          <w:bCs/>
          <w:sz w:val="24"/>
          <w:szCs w:val="24"/>
        </w:rPr>
        <w:t xml:space="preserve">Machine learning-based </w:t>
      </w:r>
      <w:bookmarkStart w:id="0" w:name="_Hlk111881643"/>
      <w:r>
        <w:rPr>
          <w:rFonts w:ascii="Times New Roman" w:hAnsi="Times New Roman" w:cs="Times New Roman"/>
          <w:b/>
          <w:bCs/>
          <w:sz w:val="24"/>
          <w:szCs w:val="24"/>
        </w:rPr>
        <w:t>phenomapping</w:t>
      </w:r>
      <w:r w:rsidRPr="009340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0"/>
      <w:r w:rsidRPr="00934029">
        <w:rPr>
          <w:rFonts w:ascii="Times New Roman" w:hAnsi="Times New Roman" w:cs="Times New Roman"/>
          <w:b/>
          <w:bCs/>
          <w:sz w:val="24"/>
          <w:szCs w:val="24"/>
        </w:rPr>
        <w:t>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heart failure</w:t>
      </w:r>
      <w:r w:rsidRPr="00934029">
        <w:rPr>
          <w:rFonts w:ascii="Times New Roman" w:hAnsi="Times New Roman" w:cs="Times New Roman"/>
          <w:b/>
          <w:bCs/>
          <w:sz w:val="24"/>
          <w:szCs w:val="24"/>
        </w:rPr>
        <w:t xml:space="preserve"> patients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with </w:t>
      </w:r>
      <w:r w:rsidRPr="00934029">
        <w:rPr>
          <w:rFonts w:ascii="Times New Roman" w:hAnsi="Times New Roman" w:cs="Times New Roman"/>
          <w:b/>
          <w:bCs/>
          <w:sz w:val="24"/>
          <w:szCs w:val="24"/>
        </w:rPr>
        <w:t xml:space="preserve">secondary prevention </w:t>
      </w:r>
      <w:bookmarkStart w:id="1" w:name="_Hlk111881886"/>
      <w:r w:rsidRPr="00934029">
        <w:rPr>
          <w:rFonts w:ascii="Times New Roman" w:hAnsi="Times New Roman" w:cs="Times New Roman"/>
          <w:b/>
          <w:bCs/>
          <w:sz w:val="24"/>
          <w:szCs w:val="24"/>
        </w:rPr>
        <w:t>implantable cardioverter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934029">
        <w:rPr>
          <w:rFonts w:ascii="Times New Roman" w:hAnsi="Times New Roman" w:cs="Times New Roman"/>
          <w:b/>
          <w:bCs/>
          <w:sz w:val="24"/>
          <w:szCs w:val="24"/>
        </w:rPr>
        <w:t xml:space="preserve">defibrillator </w:t>
      </w:r>
      <w:r>
        <w:rPr>
          <w:rFonts w:ascii="Times New Roman" w:hAnsi="Times New Roman" w:cs="Times New Roman"/>
          <w:b/>
          <w:bCs/>
          <w:sz w:val="24"/>
          <w:szCs w:val="24"/>
        </w:rPr>
        <w:t>implantation</w:t>
      </w:r>
      <w:bookmarkEnd w:id="1"/>
    </w:p>
    <w:p w14:paraId="1ED35E19" w14:textId="77777777" w:rsidR="007A3E7B" w:rsidRPr="007A3E7B" w:rsidRDefault="007A3E7B" w:rsidP="007A3E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B5C7B6" w14:textId="543F635A" w:rsidR="007A3E7B" w:rsidRDefault="007A3E7B" w:rsidP="007A3E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3DBB5FF2" w14:textId="77777777" w:rsidR="007A3E7B" w:rsidRDefault="007A3E7B" w:rsidP="007A3E7B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585C94B0" w14:textId="10511B2A" w:rsidR="007A3E7B" w:rsidRPr="00C81150" w:rsidRDefault="007A3E7B" w:rsidP="007A3E7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81150">
        <w:rPr>
          <w:rFonts w:ascii="Times New Roman" w:hAnsi="Times New Roman" w:cs="Times New Roman"/>
          <w:b/>
          <w:bCs/>
          <w:sz w:val="24"/>
          <w:szCs w:val="24"/>
        </w:rPr>
        <w:t xml:space="preserve">Authors: </w:t>
      </w:r>
      <w:r w:rsidRPr="00C81150">
        <w:rPr>
          <w:rFonts w:ascii="Times New Roman" w:hAnsi="Times New Roman" w:cs="Times New Roman"/>
          <w:bCs/>
          <w:sz w:val="24"/>
          <w:szCs w:val="24"/>
        </w:rPr>
        <w:t>Yu Deng, MD; Sijing Cheng, MD; Hao Huang, MD; Xi Liu, MD; Yu Yu, MD; Min Gu, MD; Chi Cai, MD; Xuhua Chen, MD; Hongxia Niu, MD; Wei Hua, MD, Ph</w:t>
      </w:r>
      <w:r>
        <w:rPr>
          <w:rFonts w:ascii="Times New Roman" w:hAnsi="Times New Roman" w:cs="Times New Roman"/>
          <w:bCs/>
          <w:sz w:val="24"/>
          <w:szCs w:val="24"/>
        </w:rPr>
        <w:t>.D.</w:t>
      </w:r>
      <w:r w:rsidRPr="00C81150">
        <w:rPr>
          <w:rFonts w:ascii="Times New Roman" w:hAnsi="Times New Roman" w:cs="Times New Roman"/>
          <w:bCs/>
          <w:sz w:val="24"/>
          <w:szCs w:val="24"/>
        </w:rPr>
        <w:t>, FHRS</w:t>
      </w:r>
    </w:p>
    <w:p w14:paraId="73F3A902" w14:textId="77777777" w:rsidR="007A3E7B" w:rsidRPr="00C81150" w:rsidRDefault="007A3E7B" w:rsidP="007A3E7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A7B6B9" w14:textId="77777777" w:rsidR="007A3E7B" w:rsidRPr="00C81150" w:rsidRDefault="007A3E7B" w:rsidP="007A3E7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C81150">
        <w:rPr>
          <w:rFonts w:ascii="Times New Roman" w:hAnsi="Times New Roman" w:cs="Times New Roman"/>
          <w:b/>
          <w:sz w:val="24"/>
          <w:szCs w:val="24"/>
        </w:rPr>
        <w:t xml:space="preserve">Affiliation: </w:t>
      </w:r>
      <w:r w:rsidRPr="00C81150">
        <w:rPr>
          <w:rFonts w:ascii="Times New Roman" w:hAnsi="Times New Roman" w:cs="Times New Roman"/>
          <w:bCs/>
          <w:sz w:val="24"/>
          <w:szCs w:val="24"/>
        </w:rPr>
        <w:t xml:space="preserve">The Cardiac Arrhythmia Center, State Key Laboratory of Cardiovascular Disease, Fuwai Hospital, National Center for Cardiovascular Diseases, Chinese Academy of </w:t>
      </w:r>
      <w:r w:rsidRPr="00C81150">
        <w:rPr>
          <w:rFonts w:ascii="Times New Roman" w:hAnsi="Times New Roman" w:cs="Times New Roman"/>
          <w:bCs/>
          <w:kern w:val="0"/>
          <w:sz w:val="24"/>
          <w:szCs w:val="24"/>
        </w:rPr>
        <w:t>Medical Sciences and Peking Union Medical College, No.167 North Lishi Road, Beijing 100037, China</w:t>
      </w:r>
    </w:p>
    <w:p w14:paraId="6E19C0EE" w14:textId="77777777" w:rsidR="007A3E7B" w:rsidRPr="00C81150" w:rsidRDefault="007A3E7B" w:rsidP="007A3E7B">
      <w:pPr>
        <w:rPr>
          <w:rFonts w:ascii="Times New Roman" w:hAnsi="Times New Roman" w:cs="Times New Roman"/>
          <w:sz w:val="24"/>
          <w:szCs w:val="24"/>
        </w:rPr>
      </w:pPr>
    </w:p>
    <w:p w14:paraId="6D0B4F9D" w14:textId="77777777" w:rsidR="007A3E7B" w:rsidRPr="00C81150" w:rsidRDefault="007A3E7B" w:rsidP="007A3E7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81150">
        <w:rPr>
          <w:rFonts w:ascii="Times New Roman" w:hAnsi="Times New Roman" w:cs="Times New Roman"/>
          <w:b/>
          <w:bCs/>
          <w:sz w:val="24"/>
          <w:szCs w:val="24"/>
        </w:rPr>
        <w:t>Correspondence:</w:t>
      </w:r>
    </w:p>
    <w:p w14:paraId="65FA1C44" w14:textId="77777777" w:rsidR="007A3E7B" w:rsidRDefault="007A3E7B" w:rsidP="007A3E7B">
      <w:pPr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81150">
        <w:rPr>
          <w:rFonts w:ascii="Times New Roman" w:hAnsi="Times New Roman" w:cs="Times New Roman"/>
          <w:bCs/>
          <w:sz w:val="24"/>
          <w:szCs w:val="24"/>
        </w:rPr>
        <w:t>Wei Hua, Ph</w:t>
      </w:r>
      <w:r>
        <w:rPr>
          <w:rFonts w:ascii="Times New Roman" w:hAnsi="Times New Roman" w:cs="Times New Roman"/>
          <w:bCs/>
          <w:sz w:val="24"/>
          <w:szCs w:val="24"/>
        </w:rPr>
        <w:t>.D.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;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hyperlink r:id="rId6" w:history="1">
        <w:r w:rsidRPr="00C81150">
          <w:rPr>
            <w:rFonts w:ascii="Times New Roman" w:hAnsi="Times New Roman" w:cs="Times New Roman"/>
            <w:bCs/>
            <w:sz w:val="24"/>
            <w:szCs w:val="24"/>
            <w:u w:val="single"/>
          </w:rPr>
          <w:t>drhuaweifw@sina.com</w:t>
        </w:r>
      </w:hyperlink>
    </w:p>
    <w:p w14:paraId="471B3BA3" w14:textId="77777777" w:rsidR="007A3E7B" w:rsidRDefault="007A3E7B" w:rsidP="007A3E7B">
      <w:pPr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7ACBBB5F" w14:textId="2907CF3C" w:rsidR="007A3E7B" w:rsidRDefault="008A3EBE" w:rsidP="007A3E7B">
      <w:pPr>
        <w:widowControl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8A3EBE">
        <w:rPr>
          <w:rFonts w:ascii="Times New Roman" w:eastAsia="宋体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Table </w:t>
      </w:r>
      <w:r w:rsidR="007A3E7B" w:rsidRPr="00DC48D2">
        <w:rPr>
          <w:rFonts w:ascii="Times New Roman" w:eastAsia="宋体" w:hAnsi="Times New Roman" w:cs="Times New Roman"/>
          <w:b/>
          <w:bCs/>
          <w:sz w:val="24"/>
          <w:szCs w:val="24"/>
        </w:rPr>
        <w:t>1.</w:t>
      </w:r>
      <w:r w:rsidR="007A3E7B" w:rsidRPr="00DC48D2">
        <w:rPr>
          <w:rFonts w:ascii="Times New Roman" w:eastAsia="宋体" w:hAnsi="Times New Roman" w:cs="Times New Roman"/>
          <w:sz w:val="24"/>
          <w:szCs w:val="24"/>
        </w:rPr>
        <w:t xml:space="preserve"> Distribution and proportion of missing variables.</w:t>
      </w:r>
      <w:r w:rsidR="007A3E7B" w:rsidRPr="00DC48D2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</w:p>
    <w:p w14:paraId="7719106A" w14:textId="117449F2" w:rsidR="007A3E7B" w:rsidRDefault="008A3EBE" w:rsidP="007A3E7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8A3EBE">
        <w:rPr>
          <w:rFonts w:ascii="Times New Roman" w:eastAsia="宋体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7A3E7B" w:rsidRPr="00DC48D2"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="007A3E7B" w:rsidRPr="00DC48D2">
        <w:rPr>
          <w:rFonts w:ascii="Times New Roman" w:eastAsia="宋体" w:hAnsi="Times New Roman" w:cs="Times New Roman"/>
          <w:b/>
          <w:bCs/>
          <w:sz w:val="24"/>
          <w:szCs w:val="24"/>
        </w:rPr>
        <w:t>1</w:t>
      </w:r>
      <w:r w:rsidR="007A3E7B" w:rsidRPr="00DC48D2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8A6723">
        <w:rPr>
          <w:rFonts w:ascii="Times New Roman" w:hAnsi="Times New Roman" w:cs="Times New Roman"/>
          <w:sz w:val="24"/>
          <w:szCs w:val="24"/>
        </w:rPr>
        <w:t>The scree plot by</w:t>
      </w:r>
      <w:r w:rsidR="00B00D61">
        <w:rPr>
          <w:rFonts w:ascii="Times New Roman" w:hAnsi="Times New Roman" w:cs="Times New Roman"/>
          <w:sz w:val="24"/>
          <w:szCs w:val="24"/>
        </w:rPr>
        <w:t xml:space="preserve"> </w:t>
      </w:r>
      <w:r w:rsidR="00B00D61" w:rsidRPr="0096622B">
        <w:rPr>
          <w:rFonts w:ascii="Times New Roman" w:hAnsi="Times New Roman" w:cs="Times New Roman"/>
          <w:sz w:val="24"/>
          <w:szCs w:val="24"/>
        </w:rPr>
        <w:t>the factor analysis of mixed data</w:t>
      </w:r>
      <w:r w:rsidR="007A3E7B" w:rsidRPr="00DC48D2">
        <w:rPr>
          <w:rFonts w:ascii="Times New Roman" w:eastAsia="宋体" w:hAnsi="Times New Roman" w:cs="Times New Roman"/>
          <w:sz w:val="24"/>
          <w:szCs w:val="24"/>
        </w:rPr>
        <w:t>.</w:t>
      </w:r>
      <w:r w:rsidR="00B00D6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A2DA6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1797B928" w14:textId="15C2E733" w:rsidR="007A3E7B" w:rsidRDefault="008A3EBE" w:rsidP="007A3E7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8A3EBE">
        <w:rPr>
          <w:rFonts w:ascii="Times New Roman" w:eastAsia="宋体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7A3E7B" w:rsidRPr="00DC48D2"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="007A3E7B" w:rsidRPr="00DC48D2">
        <w:rPr>
          <w:rFonts w:ascii="Times New Roman" w:eastAsia="宋体" w:hAnsi="Times New Roman" w:cs="Times New Roman"/>
          <w:b/>
          <w:bCs/>
          <w:sz w:val="24"/>
          <w:szCs w:val="24"/>
        </w:rPr>
        <w:t>2.</w:t>
      </w:r>
      <w:r w:rsidR="007A3E7B" w:rsidRPr="00DC48D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86255">
        <w:rPr>
          <w:rFonts w:ascii="Times New Roman" w:eastAsia="宋体" w:hAnsi="Times New Roman" w:cs="Times New Roman"/>
          <w:sz w:val="24"/>
          <w:szCs w:val="24"/>
        </w:rPr>
        <w:t xml:space="preserve">Contribution of variables in </w:t>
      </w:r>
      <w:r w:rsidR="00086B57">
        <w:rPr>
          <w:rFonts w:ascii="Times New Roman" w:eastAsia="宋体" w:hAnsi="Times New Roman" w:cs="Times New Roman" w:hint="eastAsia"/>
          <w:sz w:val="24"/>
          <w:szCs w:val="24"/>
        </w:rPr>
        <w:t>the</w:t>
      </w:r>
      <w:r w:rsidR="00086B5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64263">
        <w:rPr>
          <w:rFonts w:ascii="Times New Roman" w:eastAsia="宋体" w:hAnsi="Times New Roman" w:cs="Times New Roman"/>
          <w:sz w:val="24"/>
          <w:szCs w:val="24"/>
        </w:rPr>
        <w:t>first two dimensions</w:t>
      </w:r>
      <w:r w:rsidR="007A3E7B" w:rsidRPr="00DC48D2">
        <w:rPr>
          <w:rFonts w:ascii="Times New Roman" w:eastAsia="宋体" w:hAnsi="Times New Roman" w:cs="Times New Roman"/>
          <w:sz w:val="24"/>
          <w:szCs w:val="24"/>
        </w:rPr>
        <w:t xml:space="preserve">. </w:t>
      </w:r>
    </w:p>
    <w:p w14:paraId="183B18A7" w14:textId="77777777" w:rsidR="007A3E7B" w:rsidRDefault="007A3E7B" w:rsidP="007A3E7B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2D6936CF" w14:textId="77777777" w:rsidR="00A10FB2" w:rsidRDefault="00A10FB2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br w:type="page"/>
      </w:r>
    </w:p>
    <w:p w14:paraId="6B291938" w14:textId="027D03EB" w:rsidR="007A3E7B" w:rsidRPr="008412E6" w:rsidRDefault="008A3EBE" w:rsidP="007A3E7B">
      <w:pPr>
        <w:rPr>
          <w:rFonts w:ascii="Times New Roman" w:hAnsi="Times New Roman" w:cs="Times New Roman"/>
          <w:sz w:val="24"/>
          <w:szCs w:val="24"/>
        </w:rPr>
      </w:pPr>
      <w:r w:rsidRPr="008A3EBE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Table </w:t>
      </w:r>
      <w:r w:rsidR="007A3E7B" w:rsidRPr="008412E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1. </w:t>
      </w:r>
      <w:r w:rsidR="007A3E7B" w:rsidRPr="008F4B11">
        <w:rPr>
          <w:rFonts w:ascii="Times New Roman" w:eastAsia="宋体" w:hAnsi="Times New Roman" w:cs="Times New Roman"/>
          <w:sz w:val="24"/>
          <w:szCs w:val="24"/>
        </w:rPr>
        <w:t>Distribution and proportion of missing variables.</w:t>
      </w:r>
    </w:p>
    <w:tbl>
      <w:tblPr>
        <w:tblStyle w:val="2"/>
        <w:tblW w:w="8077" w:type="dxa"/>
        <w:tblLook w:val="04A0" w:firstRow="1" w:lastRow="0" w:firstColumn="1" w:lastColumn="0" w:noHBand="0" w:noVBand="1"/>
      </w:tblPr>
      <w:tblGrid>
        <w:gridCol w:w="2720"/>
        <w:gridCol w:w="3504"/>
        <w:gridCol w:w="1853"/>
      </w:tblGrid>
      <w:tr w:rsidR="007A3E7B" w:rsidRPr="008412E6" w14:paraId="570D0250" w14:textId="77777777" w:rsidTr="00317F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noWrap/>
            <w:hideMark/>
          </w:tcPr>
          <w:p w14:paraId="22B960D2" w14:textId="77777777" w:rsidR="007A3E7B" w:rsidRPr="008412E6" w:rsidRDefault="007A3E7B" w:rsidP="00317F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V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ariables</w:t>
            </w:r>
          </w:p>
        </w:tc>
        <w:tc>
          <w:tcPr>
            <w:tcW w:w="3504" w:type="dxa"/>
            <w:noWrap/>
            <w:hideMark/>
          </w:tcPr>
          <w:p w14:paraId="3CC42C49" w14:textId="77777777" w:rsidR="007A3E7B" w:rsidRPr="008412E6" w:rsidRDefault="007A3E7B" w:rsidP="00317F4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412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Number of missing values</w:t>
            </w:r>
          </w:p>
        </w:tc>
        <w:tc>
          <w:tcPr>
            <w:tcW w:w="1853" w:type="dxa"/>
            <w:noWrap/>
            <w:hideMark/>
          </w:tcPr>
          <w:p w14:paraId="4CE3B7BF" w14:textId="72A932B0" w:rsidR="007A3E7B" w:rsidRPr="008412E6" w:rsidRDefault="007A3E7B" w:rsidP="00317F4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412E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Percentage</w:t>
            </w:r>
            <w:r w:rsidR="00983E58" w:rsidRPr="00983E5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983E5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(%)</w:t>
            </w:r>
          </w:p>
        </w:tc>
      </w:tr>
      <w:tr w:rsidR="00733E8A" w:rsidRPr="008412E6" w14:paraId="5A89316B" w14:textId="77777777" w:rsidTr="00317F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noWrap/>
            <w:hideMark/>
          </w:tcPr>
          <w:p w14:paraId="291E8E6E" w14:textId="77777777" w:rsidR="00733E8A" w:rsidRPr="008F4B11" w:rsidRDefault="00733E8A" w:rsidP="00733E8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8F4B1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RVD</w:t>
            </w:r>
          </w:p>
        </w:tc>
        <w:tc>
          <w:tcPr>
            <w:tcW w:w="3504" w:type="dxa"/>
            <w:noWrap/>
            <w:hideMark/>
          </w:tcPr>
          <w:p w14:paraId="144AE3DC" w14:textId="7E6D1565" w:rsidR="00733E8A" w:rsidRPr="00733E8A" w:rsidRDefault="00733E8A" w:rsidP="00733E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53" w:type="dxa"/>
            <w:noWrap/>
            <w:hideMark/>
          </w:tcPr>
          <w:p w14:paraId="181436DB" w14:textId="5D89BE12" w:rsidR="00733E8A" w:rsidRPr="00733E8A" w:rsidRDefault="00733E8A" w:rsidP="00733E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</w:rPr>
              <w:t xml:space="preserve">3.87 </w:t>
            </w:r>
          </w:p>
        </w:tc>
      </w:tr>
      <w:tr w:rsidR="00733E8A" w:rsidRPr="008412E6" w14:paraId="6DA40EE4" w14:textId="77777777" w:rsidTr="00317F4E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noWrap/>
            <w:hideMark/>
          </w:tcPr>
          <w:p w14:paraId="5C39C91C" w14:textId="77777777" w:rsidR="00733E8A" w:rsidRPr="008F4B11" w:rsidRDefault="00733E8A" w:rsidP="00733E8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8F4B1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hs-CRP</w:t>
            </w:r>
          </w:p>
        </w:tc>
        <w:tc>
          <w:tcPr>
            <w:tcW w:w="3504" w:type="dxa"/>
            <w:noWrap/>
            <w:hideMark/>
          </w:tcPr>
          <w:p w14:paraId="2FE51EF3" w14:textId="6897F399" w:rsidR="00733E8A" w:rsidRPr="00733E8A" w:rsidRDefault="00733E8A" w:rsidP="00733E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53" w:type="dxa"/>
            <w:noWrap/>
            <w:hideMark/>
          </w:tcPr>
          <w:p w14:paraId="03E119B6" w14:textId="2750B2BC" w:rsidR="00733E8A" w:rsidRPr="00733E8A" w:rsidRDefault="00733E8A" w:rsidP="00733E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</w:rPr>
              <w:t xml:space="preserve">2.36 </w:t>
            </w:r>
          </w:p>
        </w:tc>
      </w:tr>
      <w:tr w:rsidR="00733E8A" w:rsidRPr="008412E6" w14:paraId="7B33920C" w14:textId="77777777" w:rsidTr="00317F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noWrap/>
            <w:hideMark/>
          </w:tcPr>
          <w:p w14:paraId="49DC2E5F" w14:textId="77777777" w:rsidR="00733E8A" w:rsidRPr="008F4B11" w:rsidRDefault="00733E8A" w:rsidP="00733E8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8F4B1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NT-proBNP</w:t>
            </w:r>
          </w:p>
        </w:tc>
        <w:tc>
          <w:tcPr>
            <w:tcW w:w="3504" w:type="dxa"/>
            <w:noWrap/>
            <w:hideMark/>
          </w:tcPr>
          <w:p w14:paraId="1EEBE1EF" w14:textId="4C28AF30" w:rsidR="00733E8A" w:rsidRPr="00733E8A" w:rsidRDefault="00733E8A" w:rsidP="00733E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53" w:type="dxa"/>
            <w:noWrap/>
            <w:hideMark/>
          </w:tcPr>
          <w:p w14:paraId="5A47451F" w14:textId="4BA96E2B" w:rsidR="00733E8A" w:rsidRPr="00733E8A" w:rsidRDefault="00733E8A" w:rsidP="00733E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</w:rPr>
              <w:t xml:space="preserve">2.86 </w:t>
            </w:r>
          </w:p>
        </w:tc>
      </w:tr>
      <w:tr w:rsidR="00733E8A" w:rsidRPr="008412E6" w14:paraId="20FD4985" w14:textId="77777777" w:rsidTr="00317F4E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noWrap/>
            <w:hideMark/>
          </w:tcPr>
          <w:p w14:paraId="0476C3C2" w14:textId="77777777" w:rsidR="00733E8A" w:rsidRPr="008F4B11" w:rsidRDefault="00733E8A" w:rsidP="00733E8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8F4B1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IVS</w:t>
            </w:r>
          </w:p>
        </w:tc>
        <w:tc>
          <w:tcPr>
            <w:tcW w:w="3504" w:type="dxa"/>
            <w:noWrap/>
            <w:hideMark/>
          </w:tcPr>
          <w:p w14:paraId="5B40A472" w14:textId="5AFCBD01" w:rsidR="00733E8A" w:rsidRPr="00733E8A" w:rsidRDefault="00733E8A" w:rsidP="00733E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53" w:type="dxa"/>
            <w:noWrap/>
            <w:hideMark/>
          </w:tcPr>
          <w:p w14:paraId="59F18161" w14:textId="5E971C81" w:rsidR="00733E8A" w:rsidRPr="00733E8A" w:rsidRDefault="00733E8A" w:rsidP="00733E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</w:rPr>
              <w:t xml:space="preserve">1.35 </w:t>
            </w:r>
          </w:p>
        </w:tc>
      </w:tr>
      <w:tr w:rsidR="00733E8A" w:rsidRPr="008412E6" w14:paraId="2387AB85" w14:textId="77777777" w:rsidTr="00317F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noWrap/>
            <w:hideMark/>
          </w:tcPr>
          <w:p w14:paraId="2FFA40A5" w14:textId="77777777" w:rsidR="00733E8A" w:rsidRPr="008F4B11" w:rsidRDefault="00733E8A" w:rsidP="00733E8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8F4B1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Body mass index</w:t>
            </w:r>
          </w:p>
        </w:tc>
        <w:tc>
          <w:tcPr>
            <w:tcW w:w="3504" w:type="dxa"/>
            <w:noWrap/>
            <w:hideMark/>
          </w:tcPr>
          <w:p w14:paraId="2E8EBECD" w14:textId="20AB564E" w:rsidR="00733E8A" w:rsidRPr="00733E8A" w:rsidRDefault="00733E8A" w:rsidP="00733E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53" w:type="dxa"/>
            <w:noWrap/>
            <w:hideMark/>
          </w:tcPr>
          <w:p w14:paraId="353A958A" w14:textId="75BB3486" w:rsidR="00733E8A" w:rsidRPr="00733E8A" w:rsidRDefault="00733E8A" w:rsidP="00733E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</w:rPr>
              <w:t xml:space="preserve">1.18 </w:t>
            </w:r>
          </w:p>
        </w:tc>
      </w:tr>
      <w:tr w:rsidR="00733E8A" w:rsidRPr="008412E6" w14:paraId="6C1754E2" w14:textId="77777777" w:rsidTr="00317F4E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noWrap/>
            <w:hideMark/>
          </w:tcPr>
          <w:p w14:paraId="11E2E216" w14:textId="77777777" w:rsidR="00733E8A" w:rsidRPr="008F4B11" w:rsidRDefault="00733E8A" w:rsidP="00733E8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8F4B1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LAD</w:t>
            </w:r>
          </w:p>
        </w:tc>
        <w:tc>
          <w:tcPr>
            <w:tcW w:w="3504" w:type="dxa"/>
            <w:noWrap/>
            <w:hideMark/>
          </w:tcPr>
          <w:p w14:paraId="48083198" w14:textId="3CD2593E" w:rsidR="00733E8A" w:rsidRPr="00733E8A" w:rsidRDefault="00733E8A" w:rsidP="00733E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53" w:type="dxa"/>
            <w:noWrap/>
            <w:hideMark/>
          </w:tcPr>
          <w:p w14:paraId="7D63789F" w14:textId="4FF54E93" w:rsidR="00733E8A" w:rsidRPr="00733E8A" w:rsidRDefault="00733E8A" w:rsidP="00733E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</w:rPr>
              <w:t xml:space="preserve">0.34 </w:t>
            </w:r>
          </w:p>
        </w:tc>
      </w:tr>
      <w:tr w:rsidR="00733E8A" w:rsidRPr="008412E6" w14:paraId="141D061D" w14:textId="77777777" w:rsidTr="00317F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hideMark/>
          </w:tcPr>
          <w:p w14:paraId="2A1AF510" w14:textId="77777777" w:rsidR="00733E8A" w:rsidRPr="008F4B11" w:rsidRDefault="00733E8A" w:rsidP="00733E8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8F4B1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Systolic BP</w:t>
            </w:r>
          </w:p>
        </w:tc>
        <w:tc>
          <w:tcPr>
            <w:tcW w:w="3504" w:type="dxa"/>
            <w:noWrap/>
            <w:hideMark/>
          </w:tcPr>
          <w:p w14:paraId="67382E11" w14:textId="1A7151A8" w:rsidR="00733E8A" w:rsidRPr="00733E8A" w:rsidRDefault="00733E8A" w:rsidP="00733E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53" w:type="dxa"/>
            <w:noWrap/>
            <w:hideMark/>
          </w:tcPr>
          <w:p w14:paraId="714C3869" w14:textId="36F0C75D" w:rsidR="00733E8A" w:rsidRPr="00733E8A" w:rsidRDefault="00733E8A" w:rsidP="00733E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</w:rPr>
              <w:t xml:space="preserve">0.17 </w:t>
            </w:r>
          </w:p>
        </w:tc>
      </w:tr>
      <w:tr w:rsidR="00733E8A" w:rsidRPr="008412E6" w14:paraId="66CE3273" w14:textId="77777777" w:rsidTr="00317F4E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hideMark/>
          </w:tcPr>
          <w:p w14:paraId="388044A7" w14:textId="77777777" w:rsidR="00733E8A" w:rsidRPr="008F4B11" w:rsidRDefault="00733E8A" w:rsidP="00733E8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8F4B1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Diastolic BP</w:t>
            </w:r>
          </w:p>
        </w:tc>
        <w:tc>
          <w:tcPr>
            <w:tcW w:w="3504" w:type="dxa"/>
            <w:noWrap/>
            <w:hideMark/>
          </w:tcPr>
          <w:p w14:paraId="2BD68466" w14:textId="1D35FA42" w:rsidR="00733E8A" w:rsidRPr="00733E8A" w:rsidRDefault="00733E8A" w:rsidP="00733E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53" w:type="dxa"/>
            <w:noWrap/>
            <w:hideMark/>
          </w:tcPr>
          <w:p w14:paraId="5FA20CB4" w14:textId="49519677" w:rsidR="00733E8A" w:rsidRPr="00733E8A" w:rsidRDefault="00733E8A" w:rsidP="00733E8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</w:rPr>
              <w:t xml:space="preserve">0.17 </w:t>
            </w:r>
          </w:p>
        </w:tc>
      </w:tr>
      <w:tr w:rsidR="00733E8A" w:rsidRPr="008412E6" w14:paraId="491169A4" w14:textId="77777777" w:rsidTr="00317F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0" w:type="dxa"/>
            <w:hideMark/>
          </w:tcPr>
          <w:p w14:paraId="698DA4CC" w14:textId="77777777" w:rsidR="00733E8A" w:rsidRPr="008F4B11" w:rsidRDefault="00733E8A" w:rsidP="00733E8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8F4B1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Heart rate</w:t>
            </w:r>
          </w:p>
        </w:tc>
        <w:tc>
          <w:tcPr>
            <w:tcW w:w="3504" w:type="dxa"/>
            <w:noWrap/>
            <w:hideMark/>
          </w:tcPr>
          <w:p w14:paraId="79F80830" w14:textId="77B0B444" w:rsidR="00733E8A" w:rsidRPr="00733E8A" w:rsidRDefault="00733E8A" w:rsidP="00733E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53" w:type="dxa"/>
            <w:noWrap/>
            <w:hideMark/>
          </w:tcPr>
          <w:p w14:paraId="3B5F10B9" w14:textId="3A99F619" w:rsidR="00733E8A" w:rsidRPr="00733E8A" w:rsidRDefault="00733E8A" w:rsidP="00733E8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33E8A">
              <w:rPr>
                <w:rFonts w:ascii="Times New Roman" w:hAnsi="Times New Roman" w:cs="Times New Roman"/>
              </w:rPr>
              <w:t xml:space="preserve">0.17 </w:t>
            </w:r>
          </w:p>
        </w:tc>
      </w:tr>
    </w:tbl>
    <w:p w14:paraId="508783E9" w14:textId="77777777" w:rsidR="007A3E7B" w:rsidRDefault="007A3E7B" w:rsidP="007A3E7B">
      <w:pPr>
        <w:rPr>
          <w:rFonts w:ascii="Times New Roman" w:hAnsi="Times New Roman" w:cs="Times New Roman"/>
          <w:sz w:val="24"/>
          <w:szCs w:val="24"/>
        </w:rPr>
      </w:pPr>
    </w:p>
    <w:p w14:paraId="435D8203" w14:textId="44214EC5" w:rsidR="007A3E7B" w:rsidRPr="008412E6" w:rsidRDefault="007A3E7B" w:rsidP="007A3E7B">
      <w:pPr>
        <w:rPr>
          <w:rFonts w:ascii="Times New Roman" w:hAnsi="Times New Roman" w:cs="Times New Roman"/>
          <w:sz w:val="24"/>
          <w:szCs w:val="24"/>
        </w:rPr>
      </w:pPr>
      <w:r w:rsidRPr="008412E6">
        <w:rPr>
          <w:rFonts w:ascii="Times New Roman" w:hAnsi="Times New Roman" w:cs="Times New Roman"/>
          <w:sz w:val="24"/>
          <w:szCs w:val="24"/>
        </w:rPr>
        <w:t>BP, blood pressure;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12E6">
        <w:rPr>
          <w:rFonts w:ascii="Times New Roman" w:hAnsi="Times New Roman" w:cs="Times New Roman"/>
          <w:sz w:val="24"/>
          <w:szCs w:val="24"/>
        </w:rPr>
        <w:t>hs-CRP, high-sensitivity C-reactive protein; IVS, interventricular septum thickness; LAD, left atrial diameter;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12E6">
        <w:rPr>
          <w:rFonts w:ascii="Times New Roman" w:hAnsi="Times New Roman" w:cs="Times New Roman"/>
          <w:sz w:val="24"/>
          <w:szCs w:val="24"/>
        </w:rPr>
        <w:t xml:space="preserve">NT-proBNP, N-terminal pro-brain natriuretic peptide; RVD, right ventricular diameter. </w:t>
      </w:r>
    </w:p>
    <w:p w14:paraId="747FB6C9" w14:textId="77777777" w:rsidR="000914E8" w:rsidRDefault="000914E8" w:rsidP="000914E8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1A21CADC" w14:textId="77777777" w:rsidR="00A10FB2" w:rsidRDefault="00A10FB2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br w:type="page"/>
      </w:r>
    </w:p>
    <w:p w14:paraId="68FE07E8" w14:textId="46C013CB" w:rsidR="000914E8" w:rsidRDefault="008A3EBE" w:rsidP="000914E8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8A3EBE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Fig. </w:t>
      </w:r>
      <w:r w:rsidR="00CA2DA6" w:rsidRPr="00DC48D2">
        <w:rPr>
          <w:rFonts w:ascii="Times New Roman" w:eastAsia="宋体" w:hAnsi="Times New Roman" w:cs="Times New Roman"/>
          <w:b/>
          <w:bCs/>
          <w:sz w:val="24"/>
          <w:szCs w:val="24"/>
        </w:rPr>
        <w:t>1</w:t>
      </w:r>
      <w:r w:rsidR="00CA2DA6" w:rsidRPr="00DC48D2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CA2DA6">
        <w:rPr>
          <w:rFonts w:ascii="Times New Roman" w:hAnsi="Times New Roman" w:cs="Times New Roman"/>
          <w:sz w:val="24"/>
          <w:szCs w:val="24"/>
        </w:rPr>
        <w:t xml:space="preserve">The scree plot by </w:t>
      </w:r>
      <w:r w:rsidR="00CA2DA6" w:rsidRPr="0096622B">
        <w:rPr>
          <w:rFonts w:ascii="Times New Roman" w:hAnsi="Times New Roman" w:cs="Times New Roman"/>
          <w:sz w:val="24"/>
          <w:szCs w:val="24"/>
        </w:rPr>
        <w:t>the factor analysis of mixed data</w:t>
      </w:r>
      <w:r w:rsidR="00CA2DA6" w:rsidRPr="00DC48D2">
        <w:rPr>
          <w:rFonts w:ascii="Times New Roman" w:eastAsia="宋体" w:hAnsi="Times New Roman" w:cs="Times New Roman"/>
          <w:sz w:val="24"/>
          <w:szCs w:val="24"/>
        </w:rPr>
        <w:t>.</w:t>
      </w:r>
      <w:r w:rsidR="00CA2DA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E0ED2">
        <w:rPr>
          <w:rFonts w:ascii="Times New Roman" w:eastAsia="宋体" w:hAnsi="Times New Roman" w:cs="Times New Roman"/>
          <w:sz w:val="24"/>
          <w:szCs w:val="24"/>
        </w:rPr>
        <w:t>(A) E</w:t>
      </w:r>
      <w:r w:rsidR="007732D5">
        <w:rPr>
          <w:rFonts w:ascii="Times New Roman" w:eastAsia="宋体" w:hAnsi="Times New Roman" w:cs="Times New Roman"/>
          <w:sz w:val="24"/>
          <w:szCs w:val="24"/>
        </w:rPr>
        <w:t>igenvalue</w:t>
      </w:r>
      <w:r w:rsidR="00FE0ED2">
        <w:rPr>
          <w:rFonts w:ascii="Times New Roman" w:eastAsia="宋体" w:hAnsi="Times New Roman" w:cs="Times New Roman"/>
          <w:sz w:val="24"/>
          <w:szCs w:val="24"/>
        </w:rPr>
        <w:t>,</w:t>
      </w:r>
      <w:r w:rsidR="007732D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E0ED2">
        <w:rPr>
          <w:rFonts w:ascii="Times New Roman" w:eastAsia="宋体" w:hAnsi="Times New Roman" w:cs="Times New Roman"/>
          <w:sz w:val="24"/>
          <w:szCs w:val="24"/>
        </w:rPr>
        <w:t>(</w:t>
      </w:r>
      <w:r w:rsidR="007732D5">
        <w:rPr>
          <w:rFonts w:ascii="Times New Roman" w:eastAsia="宋体" w:hAnsi="Times New Roman" w:cs="Times New Roman"/>
          <w:sz w:val="24"/>
          <w:szCs w:val="24"/>
        </w:rPr>
        <w:t>B</w:t>
      </w:r>
      <w:r w:rsidR="00FE0ED2">
        <w:rPr>
          <w:rFonts w:ascii="Times New Roman" w:eastAsia="宋体" w:hAnsi="Times New Roman" w:cs="Times New Roman"/>
          <w:sz w:val="24"/>
          <w:szCs w:val="24"/>
        </w:rPr>
        <w:t>)</w:t>
      </w:r>
      <w:r w:rsidR="007732D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E0ED2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7732D5">
        <w:rPr>
          <w:rFonts w:ascii="Times New Roman" w:eastAsia="宋体" w:hAnsi="Times New Roman" w:cs="Times New Roman"/>
          <w:sz w:val="24"/>
          <w:szCs w:val="24"/>
        </w:rPr>
        <w:t xml:space="preserve">percentage of explained variance. </w:t>
      </w:r>
    </w:p>
    <w:p w14:paraId="7435117A" w14:textId="021EC57D" w:rsidR="000914E8" w:rsidRDefault="00CA2DA6" w:rsidP="000914E8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42E4B1C" wp14:editId="64A32D81">
            <wp:extent cx="4813425" cy="1960610"/>
            <wp:effectExtent l="0" t="0" r="635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0928" cy="19677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FD62D7" w14:textId="77777777" w:rsidR="00A10FB2" w:rsidRDefault="00A10FB2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br w:type="page"/>
      </w:r>
    </w:p>
    <w:p w14:paraId="412991CE" w14:textId="6F0507F5" w:rsidR="00B94E64" w:rsidRPr="000914E8" w:rsidRDefault="008A3EBE" w:rsidP="000914E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8A3EBE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0914E8" w:rsidRPr="00DC48D2"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bookmarkStart w:id="2" w:name="_GoBack"/>
      <w:bookmarkEnd w:id="2"/>
      <w:r w:rsidR="000914E8" w:rsidRPr="00DC48D2">
        <w:rPr>
          <w:rFonts w:ascii="Times New Roman" w:eastAsia="宋体" w:hAnsi="Times New Roman" w:cs="Times New Roman"/>
          <w:b/>
          <w:bCs/>
          <w:sz w:val="24"/>
          <w:szCs w:val="24"/>
        </w:rPr>
        <w:t>2.</w:t>
      </w:r>
      <w:r w:rsidR="000914E8" w:rsidRPr="00DC48D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914E8">
        <w:rPr>
          <w:rFonts w:ascii="Times New Roman" w:eastAsia="宋体" w:hAnsi="Times New Roman" w:cs="Times New Roman"/>
          <w:sz w:val="24"/>
          <w:szCs w:val="24"/>
        </w:rPr>
        <w:t xml:space="preserve">Contribution of variables in </w:t>
      </w:r>
      <w:r w:rsidR="00FE0ED2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0914E8">
        <w:rPr>
          <w:rFonts w:ascii="Times New Roman" w:eastAsia="宋体" w:hAnsi="Times New Roman" w:cs="Times New Roman"/>
          <w:sz w:val="24"/>
          <w:szCs w:val="24"/>
        </w:rPr>
        <w:t>first two dimensions</w:t>
      </w:r>
      <w:r w:rsidR="000914E8" w:rsidRPr="00DC48D2">
        <w:rPr>
          <w:rFonts w:ascii="Times New Roman" w:eastAsia="宋体" w:hAnsi="Times New Roman" w:cs="Times New Roman"/>
          <w:sz w:val="24"/>
          <w:szCs w:val="24"/>
        </w:rPr>
        <w:t xml:space="preserve">. </w:t>
      </w:r>
    </w:p>
    <w:p w14:paraId="071FA4E8" w14:textId="459EF798" w:rsidR="00350312" w:rsidRDefault="007459D1">
      <w:r w:rsidRPr="007459D1">
        <w:rPr>
          <w:noProof/>
        </w:rPr>
        <w:drawing>
          <wp:inline distT="0" distB="0" distL="0" distR="0" wp14:anchorId="7E8D5C0E" wp14:editId="1FB353BA">
            <wp:extent cx="5274310" cy="396113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A9CB8" w14:textId="1BBC30F9" w:rsidR="00350312" w:rsidRDefault="003D12FE">
      <w:r w:rsidRPr="003D12FE">
        <w:rPr>
          <w:noProof/>
        </w:rPr>
        <w:drawing>
          <wp:inline distT="0" distB="0" distL="0" distR="0" wp14:anchorId="1DAF919B" wp14:editId="126723E4">
            <wp:extent cx="5274310" cy="39395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6569A" w14:textId="77777777" w:rsidR="005E22E8" w:rsidRDefault="005E22E8">
      <w:pPr>
        <w:rPr>
          <w:rFonts w:ascii="Times New Roman" w:hAnsi="Times New Roman" w:cs="Times New Roman"/>
          <w:sz w:val="24"/>
          <w:szCs w:val="24"/>
        </w:rPr>
      </w:pPr>
      <w:r w:rsidRPr="00996ADF">
        <w:rPr>
          <w:rFonts w:ascii="Times New Roman" w:hAnsi="Times New Roman" w:cs="Times New Roman"/>
          <w:sz w:val="24"/>
          <w:szCs w:val="24"/>
        </w:rPr>
        <w:t>Abbreviations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C5DFCED" w14:textId="43E56F49" w:rsidR="000914E8" w:rsidRDefault="003D12FE">
      <w:r>
        <w:rPr>
          <w:rFonts w:ascii="Times New Roman" w:hAnsi="Times New Roman" w:cs="Times New Roman" w:hint="eastAsia"/>
          <w:sz w:val="24"/>
          <w:szCs w:val="24"/>
        </w:rPr>
        <w:t>AF,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3EA2">
        <w:rPr>
          <w:rFonts w:ascii="Times New Roman" w:hAnsi="Times New Roman" w:cs="Times New Roman"/>
          <w:sz w:val="24"/>
          <w:szCs w:val="24"/>
        </w:rPr>
        <w:t>a</w:t>
      </w:r>
      <w:r w:rsidR="00A43EA2" w:rsidRPr="00A43EA2">
        <w:rPr>
          <w:rFonts w:ascii="Times New Roman" w:hAnsi="Times New Roman" w:cs="Times New Roman"/>
          <w:sz w:val="24"/>
          <w:szCs w:val="24"/>
        </w:rPr>
        <w:t>trial fibrillation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106BFE">
        <w:rPr>
          <w:rFonts w:ascii="Times New Roman" w:hAnsi="Times New Roman" w:cs="Times New Roman" w:hint="eastAsia"/>
          <w:sz w:val="24"/>
          <w:szCs w:val="24"/>
        </w:rPr>
        <w:t>BMI,</w:t>
      </w:r>
      <w:r w:rsidR="00106BFE">
        <w:rPr>
          <w:rFonts w:ascii="Times New Roman" w:hAnsi="Times New Roman" w:cs="Times New Roman"/>
          <w:sz w:val="24"/>
          <w:szCs w:val="24"/>
        </w:rPr>
        <w:t xml:space="preserve"> </w:t>
      </w:r>
      <w:r w:rsidR="00CA77DD">
        <w:rPr>
          <w:rFonts w:ascii="Times New Roman" w:hAnsi="Times New Roman" w:cs="Times New Roman"/>
          <w:sz w:val="24"/>
          <w:szCs w:val="24"/>
        </w:rPr>
        <w:t>b</w:t>
      </w:r>
      <w:r w:rsidR="00CA77DD" w:rsidRPr="00CA77DD">
        <w:rPr>
          <w:rFonts w:ascii="Times New Roman" w:hAnsi="Times New Roman" w:cs="Times New Roman"/>
          <w:sz w:val="24"/>
          <w:szCs w:val="24"/>
        </w:rPr>
        <w:t>ody mass index</w:t>
      </w:r>
      <w:r w:rsidR="00106BFE">
        <w:rPr>
          <w:rFonts w:ascii="Times New Roman" w:hAnsi="Times New Roman" w:cs="Times New Roman"/>
          <w:sz w:val="24"/>
          <w:szCs w:val="24"/>
        </w:rPr>
        <w:t xml:space="preserve">; </w:t>
      </w:r>
      <w:r w:rsidR="004C5DF0" w:rsidRPr="00844328">
        <w:rPr>
          <w:rFonts w:ascii="Times New Roman" w:hAnsi="Times New Roman" w:cs="Times New Roman"/>
          <w:sz w:val="24"/>
          <w:szCs w:val="24"/>
        </w:rPr>
        <w:t xml:space="preserve">BP, blood pressure; BUN, blood urea </w:t>
      </w:r>
      <w:r w:rsidR="004C5DF0" w:rsidRPr="00844328">
        <w:rPr>
          <w:rFonts w:ascii="Times New Roman" w:hAnsi="Times New Roman" w:cs="Times New Roman"/>
          <w:sz w:val="24"/>
          <w:szCs w:val="24"/>
        </w:rPr>
        <w:lastRenderedPageBreak/>
        <w:t xml:space="preserve">nitrogen; CLBBB, complete left bundle branch block; CRBBB, complete right bundle branch block; </w:t>
      </w:r>
      <w:r w:rsidR="00BE291A">
        <w:rPr>
          <w:rFonts w:ascii="Times New Roman" w:hAnsi="Times New Roman" w:cs="Times New Roman"/>
          <w:sz w:val="24"/>
          <w:szCs w:val="24"/>
        </w:rPr>
        <w:t>HBG</w:t>
      </w:r>
      <w:r w:rsidR="001C7A6C">
        <w:rPr>
          <w:rFonts w:ascii="Times New Roman" w:hAnsi="Times New Roman" w:cs="Times New Roman"/>
          <w:sz w:val="24"/>
          <w:szCs w:val="24"/>
        </w:rPr>
        <w:t xml:space="preserve">, hemoglobin; </w:t>
      </w:r>
      <w:r w:rsidR="00590749">
        <w:rPr>
          <w:rFonts w:ascii="Times New Roman" w:hAnsi="Times New Roman" w:cs="Times New Roman"/>
          <w:sz w:val="24"/>
          <w:szCs w:val="24"/>
        </w:rPr>
        <w:t xml:space="preserve">HR, </w:t>
      </w:r>
      <w:r w:rsidR="00B6192A">
        <w:rPr>
          <w:rFonts w:ascii="Times New Roman" w:hAnsi="Times New Roman" w:cs="Times New Roman"/>
          <w:sz w:val="24"/>
          <w:szCs w:val="24"/>
        </w:rPr>
        <w:t>h</w:t>
      </w:r>
      <w:r w:rsidR="00B6192A" w:rsidRPr="006D4E65">
        <w:rPr>
          <w:rFonts w:ascii="Times New Roman" w:hAnsi="Times New Roman" w:cs="Times New Roman"/>
          <w:sz w:val="24"/>
          <w:szCs w:val="24"/>
        </w:rPr>
        <w:t>eart rate</w:t>
      </w:r>
      <w:r w:rsidR="00590749">
        <w:rPr>
          <w:rFonts w:ascii="Times New Roman" w:hAnsi="Times New Roman" w:cs="Times New Roman"/>
          <w:sz w:val="24"/>
          <w:szCs w:val="24"/>
        </w:rPr>
        <w:t xml:space="preserve">; </w:t>
      </w:r>
      <w:r w:rsidR="004C5DF0" w:rsidRPr="00844328">
        <w:rPr>
          <w:rFonts w:ascii="Times New Roman" w:hAnsi="Times New Roman" w:cs="Times New Roman"/>
          <w:sz w:val="24"/>
          <w:szCs w:val="24"/>
        </w:rPr>
        <w:t xml:space="preserve">hs-CRP, high-sensitivity C-reactive protein; IVS, interventricular septum thickness; LAD, left atrial diameter; LVEDD, left ventricular end-diastolic diameter; LVEF, left ventricular ejection fraction; </w:t>
      </w:r>
      <w:r w:rsidR="004F31DB">
        <w:rPr>
          <w:rFonts w:ascii="Times New Roman" w:hAnsi="Times New Roman" w:cs="Times New Roman"/>
          <w:sz w:val="24"/>
          <w:szCs w:val="24"/>
        </w:rPr>
        <w:t xml:space="preserve">MI, </w:t>
      </w:r>
      <w:r w:rsidR="00F01F44">
        <w:rPr>
          <w:rFonts w:ascii="Times New Roman" w:hAnsi="Times New Roman" w:cs="Times New Roman"/>
          <w:sz w:val="24"/>
          <w:szCs w:val="24"/>
        </w:rPr>
        <w:t>m</w:t>
      </w:r>
      <w:r w:rsidR="00F01F44" w:rsidRPr="00F01F44">
        <w:rPr>
          <w:rFonts w:ascii="Times New Roman" w:hAnsi="Times New Roman" w:cs="Times New Roman"/>
          <w:sz w:val="24"/>
          <w:szCs w:val="24"/>
        </w:rPr>
        <w:t>yocardial infarction</w:t>
      </w:r>
      <w:r w:rsidR="004F31DB">
        <w:rPr>
          <w:rFonts w:ascii="Times New Roman" w:hAnsi="Times New Roman" w:cs="Times New Roman"/>
          <w:sz w:val="24"/>
          <w:szCs w:val="24"/>
        </w:rPr>
        <w:t>;</w:t>
      </w:r>
      <w:r w:rsidR="00F01F44">
        <w:rPr>
          <w:rFonts w:ascii="Times New Roman" w:hAnsi="Times New Roman" w:cs="Times New Roman"/>
          <w:sz w:val="24"/>
          <w:szCs w:val="24"/>
        </w:rPr>
        <w:t xml:space="preserve"> MR, </w:t>
      </w:r>
      <w:r w:rsidR="00E56856">
        <w:rPr>
          <w:rFonts w:ascii="Times New Roman" w:hAnsi="Times New Roman" w:cs="Times New Roman"/>
          <w:sz w:val="24"/>
          <w:szCs w:val="24"/>
        </w:rPr>
        <w:t>m</w:t>
      </w:r>
      <w:r w:rsidR="00E56856" w:rsidRPr="00E56856">
        <w:rPr>
          <w:rFonts w:ascii="Times New Roman" w:hAnsi="Times New Roman" w:cs="Times New Roman"/>
          <w:sz w:val="24"/>
          <w:szCs w:val="24"/>
        </w:rPr>
        <w:t>itral valve regurgitation</w:t>
      </w:r>
      <w:r w:rsidR="00F01F44">
        <w:rPr>
          <w:rFonts w:ascii="Times New Roman" w:hAnsi="Times New Roman" w:cs="Times New Roman"/>
          <w:sz w:val="24"/>
          <w:szCs w:val="24"/>
        </w:rPr>
        <w:t xml:space="preserve">; </w:t>
      </w:r>
      <w:r w:rsidR="004C5DF0" w:rsidRPr="00844328">
        <w:rPr>
          <w:rFonts w:ascii="Times New Roman" w:hAnsi="Times New Roman" w:cs="Times New Roman"/>
          <w:sz w:val="24"/>
          <w:szCs w:val="24"/>
        </w:rPr>
        <w:t xml:space="preserve">NT-proBNP, N-terminal pro-brain natriuretic peptide; NYHA, New York Heart Association; PVC, </w:t>
      </w:r>
      <w:r w:rsidR="0086523E">
        <w:rPr>
          <w:rFonts w:ascii="Times New Roman" w:hAnsi="Times New Roman" w:cs="Times New Roman"/>
          <w:sz w:val="24"/>
          <w:szCs w:val="24"/>
        </w:rPr>
        <w:t>p</w:t>
      </w:r>
      <w:r w:rsidR="004C5DF0" w:rsidRPr="00844328">
        <w:rPr>
          <w:rFonts w:ascii="Times New Roman" w:hAnsi="Times New Roman" w:cs="Times New Roman"/>
          <w:sz w:val="24"/>
          <w:szCs w:val="24"/>
        </w:rPr>
        <w:t>remature ventricular contractions; RVD, right ventricular diameter</w:t>
      </w:r>
      <w:r w:rsidR="00FA44B1">
        <w:rPr>
          <w:rFonts w:ascii="Times New Roman" w:hAnsi="Times New Roman" w:cs="Times New Roman"/>
          <w:sz w:val="24"/>
          <w:szCs w:val="24"/>
        </w:rPr>
        <w:t xml:space="preserve">; TR, </w:t>
      </w:r>
      <w:r w:rsidR="00296D51">
        <w:rPr>
          <w:rFonts w:ascii="Times New Roman" w:hAnsi="Times New Roman" w:cs="Times New Roman"/>
          <w:sz w:val="24"/>
          <w:szCs w:val="24"/>
        </w:rPr>
        <w:t>t</w:t>
      </w:r>
      <w:r w:rsidR="00296D51" w:rsidRPr="00296D51">
        <w:rPr>
          <w:rFonts w:ascii="Times New Roman" w:hAnsi="Times New Roman" w:cs="Times New Roman"/>
          <w:sz w:val="24"/>
          <w:szCs w:val="24"/>
        </w:rPr>
        <w:t>ricuspid valve regurgitation</w:t>
      </w:r>
      <w:r w:rsidR="004C5DF0" w:rsidRPr="00844328">
        <w:rPr>
          <w:rFonts w:ascii="Times New Roman" w:hAnsi="Times New Roman" w:cs="Times New Roman"/>
          <w:sz w:val="24"/>
          <w:szCs w:val="24"/>
        </w:rPr>
        <w:t>.</w:t>
      </w:r>
    </w:p>
    <w:p w14:paraId="165A06AB" w14:textId="77777777" w:rsidR="00350312" w:rsidRPr="007A3E7B" w:rsidRDefault="00350312"/>
    <w:sectPr w:rsidR="00350312" w:rsidRPr="007A3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81F456" w14:textId="77777777" w:rsidR="00086B57" w:rsidRDefault="00086B57" w:rsidP="00086B57">
      <w:r>
        <w:separator/>
      </w:r>
    </w:p>
  </w:endnote>
  <w:endnote w:type="continuationSeparator" w:id="0">
    <w:p w14:paraId="1D1F4E9E" w14:textId="77777777" w:rsidR="00086B57" w:rsidRDefault="00086B57" w:rsidP="00086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AEBB0C" w14:textId="77777777" w:rsidR="00086B57" w:rsidRDefault="00086B57" w:rsidP="00086B57">
      <w:r>
        <w:separator/>
      </w:r>
    </w:p>
  </w:footnote>
  <w:footnote w:type="continuationSeparator" w:id="0">
    <w:p w14:paraId="71DE841E" w14:textId="77777777" w:rsidR="00086B57" w:rsidRDefault="00086B57" w:rsidP="00086B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1NDIzsLAwMjQxMDZQ0lEKTi0uzszPAykwrgUAALqikSwAAAA="/>
  </w:docVars>
  <w:rsids>
    <w:rsidRoot w:val="007A3E7B"/>
    <w:rsid w:val="00086B57"/>
    <w:rsid w:val="000914E8"/>
    <w:rsid w:val="00106BFE"/>
    <w:rsid w:val="00116AAE"/>
    <w:rsid w:val="001C7A6C"/>
    <w:rsid w:val="001F3D79"/>
    <w:rsid w:val="00264263"/>
    <w:rsid w:val="00267E18"/>
    <w:rsid w:val="00296D51"/>
    <w:rsid w:val="00306681"/>
    <w:rsid w:val="00350312"/>
    <w:rsid w:val="003D12FE"/>
    <w:rsid w:val="004C5DF0"/>
    <w:rsid w:val="004F31DB"/>
    <w:rsid w:val="00583FC9"/>
    <w:rsid w:val="00590749"/>
    <w:rsid w:val="005C0208"/>
    <w:rsid w:val="005E22E8"/>
    <w:rsid w:val="005F4936"/>
    <w:rsid w:val="00733E8A"/>
    <w:rsid w:val="007459D1"/>
    <w:rsid w:val="007732D5"/>
    <w:rsid w:val="007A3E7B"/>
    <w:rsid w:val="007B7844"/>
    <w:rsid w:val="007F5C24"/>
    <w:rsid w:val="0086523E"/>
    <w:rsid w:val="008A3EBE"/>
    <w:rsid w:val="008A6723"/>
    <w:rsid w:val="00983E58"/>
    <w:rsid w:val="009F3924"/>
    <w:rsid w:val="00A10FB2"/>
    <w:rsid w:val="00A43EA2"/>
    <w:rsid w:val="00B00D61"/>
    <w:rsid w:val="00B6192A"/>
    <w:rsid w:val="00B94E64"/>
    <w:rsid w:val="00BE291A"/>
    <w:rsid w:val="00C008C0"/>
    <w:rsid w:val="00CA2DA6"/>
    <w:rsid w:val="00CA77DD"/>
    <w:rsid w:val="00D60AE6"/>
    <w:rsid w:val="00E56856"/>
    <w:rsid w:val="00F01F44"/>
    <w:rsid w:val="00F86255"/>
    <w:rsid w:val="00FA44B1"/>
    <w:rsid w:val="00FE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7CC9B4E4"/>
  <w14:defaultImageDpi w14:val="32767"/>
  <w15:chartTrackingRefBased/>
  <w15:docId w15:val="{1AB5F0F5-B8E4-4BE9-9366-6E5F076C2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7A3E7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3">
    <w:name w:val="Table Grid"/>
    <w:basedOn w:val="a1"/>
    <w:uiPriority w:val="39"/>
    <w:rsid w:val="007A3E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86B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86B5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86B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86B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7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rhuaweifw@sina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cheryl</cp:lastModifiedBy>
  <cp:revision>38</cp:revision>
  <dcterms:created xsi:type="dcterms:W3CDTF">2022-09-01T13:30:00Z</dcterms:created>
  <dcterms:modified xsi:type="dcterms:W3CDTF">2023-02-02T06:02:00Z</dcterms:modified>
</cp:coreProperties>
</file>