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6C3E2A" w14:textId="77777777" w:rsidR="0060260D" w:rsidRDefault="00000000">
      <w:pPr>
        <w:pStyle w:val="4"/>
      </w:pPr>
      <w:r>
        <w:t xml:space="preserve">Supplementary materials </w:t>
      </w:r>
    </w:p>
    <w:p w14:paraId="7A99B06A" w14:textId="77777777" w:rsidR="0060260D" w:rsidRDefault="0000000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eastAsia="宋体" w:hAnsi="Times New Roman" w:cs="Times New Roman"/>
          <w:b/>
          <w:bCs/>
          <w:kern w:val="36"/>
        </w:rPr>
        <w:t>Long-term outcomes of bioprosthetic and mechanical valve replacement for patients aged between 50 and 70 years</w:t>
      </w:r>
    </w:p>
    <w:p w14:paraId="7511C692" w14:textId="77777777" w:rsidR="0060260D" w:rsidRDefault="00000000">
      <w:pPr>
        <w:spacing w:line="360" w:lineRule="auto"/>
        <w:rPr>
          <w:rFonts w:ascii="Times New Roman" w:hAnsi="Times New Roman" w:cs="Times New Roman"/>
          <w:vertAlign w:val="superscript"/>
        </w:rPr>
      </w:pPr>
      <w:r>
        <w:rPr>
          <w:rStyle w:val="apple-style-span"/>
          <w:rFonts w:ascii="Times New Roman" w:hAnsi="Times New Roman" w:cs="Times New Roman"/>
          <w:b/>
          <w:color w:val="000000"/>
        </w:rPr>
        <w:t>Authors</w:t>
      </w:r>
      <w:r>
        <w:rPr>
          <w:rStyle w:val="apple-style-span"/>
          <w:rFonts w:ascii="Times New Roman" w:hAnsi="Times New Roman" w:cs="Times New Roman"/>
          <w:color w:val="000000"/>
        </w:rPr>
        <w:t xml:space="preserve">: Wei Zhao, MD, </w:t>
      </w:r>
      <w:r>
        <w:rPr>
          <w:rStyle w:val="apple-style-span"/>
          <w:rFonts w:ascii="Times New Roman" w:hAnsi="Times New Roman" w:cs="Times New Roman"/>
          <w:color w:val="000000"/>
          <w:vertAlign w:val="superscript"/>
        </w:rPr>
        <w:t>1,2</w:t>
      </w:r>
      <w:r>
        <w:rPr>
          <w:vertAlign w:val="superscript"/>
        </w:rPr>
        <w:t>†</w:t>
      </w:r>
      <w:r>
        <w:rPr>
          <w:rFonts w:ascii="Times New Roman" w:hAnsi="Times New Roman" w:cs="Times New Roman"/>
          <w:vertAlign w:val="superscript"/>
        </w:rPr>
        <w:t xml:space="preserve"> </w:t>
      </w:r>
      <w:r>
        <w:rPr>
          <w:rStyle w:val="apple-style-span"/>
          <w:rFonts w:ascii="Times New Roman" w:hAnsi="Times New Roman" w:cs="Times New Roman"/>
          <w:color w:val="000000"/>
        </w:rPr>
        <w:t>,Zhongli Chen, MD</w:t>
      </w:r>
      <w:r>
        <w:rPr>
          <w:rStyle w:val="apple-style-span"/>
          <w:rFonts w:ascii="Times New Roman" w:hAnsi="Times New Roman" w:cs="Times New Roman"/>
          <w:color w:val="000000"/>
          <w:vertAlign w:val="superscript"/>
        </w:rPr>
        <w:t>5</w:t>
      </w:r>
      <w:r>
        <w:rPr>
          <w:vertAlign w:val="superscript"/>
        </w:rPr>
        <w:t>†</w:t>
      </w:r>
      <w:r>
        <w:rPr>
          <w:rStyle w:val="apple-style-span"/>
          <w:rFonts w:ascii="Times New Roman" w:hAnsi="Times New Roman" w:cs="Times New Roman"/>
          <w:color w:val="000000"/>
        </w:rPr>
        <w:t xml:space="preserve">, </w:t>
      </w:r>
      <w:proofErr w:type="spellStart"/>
      <w:r>
        <w:rPr>
          <w:rStyle w:val="apple-style-span"/>
          <w:rFonts w:ascii="Times New Roman" w:hAnsi="Times New Roman" w:cs="Times New Roman"/>
          <w:color w:val="000000"/>
        </w:rPr>
        <w:t>Sipeng</w:t>
      </w:r>
      <w:proofErr w:type="spellEnd"/>
      <w:r>
        <w:rPr>
          <w:rStyle w:val="apple-style-span"/>
          <w:rFonts w:ascii="Times New Roman" w:hAnsi="Times New Roman" w:cs="Times New Roman"/>
          <w:color w:val="000000"/>
        </w:rPr>
        <w:t xml:space="preserve"> Chen</w:t>
      </w:r>
      <w:r>
        <w:rPr>
          <w:rStyle w:val="apple-style-span"/>
          <w:rFonts w:ascii="Times New Roman" w:hAnsi="Times New Roman" w:cs="Times New Roman"/>
          <w:color w:val="000000"/>
        </w:rPr>
        <w:t>，</w:t>
      </w:r>
      <w:r>
        <w:rPr>
          <w:rStyle w:val="apple-style-span"/>
          <w:rFonts w:ascii="Times New Roman" w:hAnsi="Times New Roman" w:cs="Times New Roman"/>
          <w:color w:val="000000"/>
        </w:rPr>
        <w:t xml:space="preserve">MPH </w:t>
      </w:r>
      <w:r>
        <w:rPr>
          <w:rStyle w:val="apple-style-span"/>
          <w:rFonts w:ascii="Times New Roman" w:hAnsi="Times New Roman" w:cs="Times New Roman"/>
          <w:color w:val="000000"/>
          <w:vertAlign w:val="superscript"/>
        </w:rPr>
        <w:t>1,3</w:t>
      </w:r>
      <w:r>
        <w:rPr>
          <w:vertAlign w:val="superscript"/>
        </w:rPr>
        <w:t>†</w:t>
      </w:r>
      <w:r>
        <w:rPr>
          <w:rFonts w:ascii="Times New Roman" w:hAnsi="Times New Roman" w:cs="Times New Roman"/>
          <w:vertAlign w:val="superscript"/>
        </w:rPr>
        <w:t xml:space="preserve">  </w:t>
      </w:r>
      <w:r>
        <w:rPr>
          <w:rStyle w:val="apple-style-span"/>
          <w:rFonts w:ascii="Times New Roman" w:hAnsi="Times New Roman" w:cs="Times New Roman"/>
          <w:color w:val="000000"/>
        </w:rPr>
        <w:t xml:space="preserve">,Junzhe Du, MD, PhD </w:t>
      </w:r>
      <w:r>
        <w:rPr>
          <w:rStyle w:val="apple-style-span"/>
          <w:rFonts w:ascii="Times New Roman" w:hAnsi="Times New Roman" w:cs="Times New Roman"/>
          <w:color w:val="000000"/>
          <w:vertAlign w:val="superscript"/>
        </w:rPr>
        <w:t>1,2,4</w:t>
      </w:r>
      <w:r>
        <w:rPr>
          <w:rFonts w:ascii="Times New Roman" w:hAnsi="Times New Roman" w:cs="Times New Roman"/>
          <w:vertAlign w:val="superscript"/>
        </w:rPr>
        <w:t xml:space="preserve"> </w:t>
      </w:r>
      <w:r>
        <w:rPr>
          <w:rStyle w:val="apple-style-span"/>
          <w:rFonts w:ascii="Times New Roman" w:hAnsi="Times New Roman" w:cs="Times New Roman"/>
          <w:color w:val="000000"/>
        </w:rPr>
        <w:t>,Heng Zhang,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Style w:val="apple-style-span"/>
          <w:rFonts w:ascii="Times New Roman" w:hAnsi="Times New Roman" w:cs="Times New Roman"/>
          <w:color w:val="000000"/>
        </w:rPr>
        <w:t xml:space="preserve">MD, PhD </w:t>
      </w:r>
      <w:r>
        <w:rPr>
          <w:rStyle w:val="apple-style-span"/>
          <w:rFonts w:ascii="Times New Roman" w:hAnsi="Times New Roman" w:cs="Times New Roman"/>
          <w:color w:val="000000"/>
          <w:vertAlign w:val="superscript"/>
        </w:rPr>
        <w:t xml:space="preserve">1,2 </w:t>
      </w:r>
      <w:r>
        <w:rPr>
          <w:rStyle w:val="apple-style-span"/>
          <w:rFonts w:ascii="Times New Roman" w:hAnsi="Times New Roman" w:cs="Times New Roman"/>
          <w:color w:val="000000"/>
        </w:rPr>
        <w:t>,Yan Zhao ,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Style w:val="apple-style-span"/>
          <w:rFonts w:ascii="Times New Roman" w:hAnsi="Times New Roman" w:cs="Times New Roman"/>
          <w:color w:val="000000"/>
        </w:rPr>
        <w:t xml:space="preserve">MD, </w:t>
      </w:r>
      <w:r>
        <w:rPr>
          <w:rStyle w:val="apple-style-span"/>
          <w:rFonts w:ascii="Times New Roman" w:hAnsi="Times New Roman" w:cs="Times New Roman"/>
          <w:color w:val="000000"/>
          <w:vertAlign w:val="superscript"/>
        </w:rPr>
        <w:t>1,</w:t>
      </w:r>
      <w:r>
        <w:rPr>
          <w:rStyle w:val="apple-style-span"/>
          <w:rFonts w:ascii="Times New Roman" w:hAnsi="Times New Roman" w:cs="Times New Roman"/>
          <w:color w:val="000000"/>
        </w:rPr>
        <w:t>Li He,</w:t>
      </w:r>
      <w:r>
        <w:rPr>
          <w:rFonts w:ascii="Times New Roman" w:hAnsi="Times New Roman" w:cs="Times New Roman"/>
        </w:rPr>
        <w:t xml:space="preserve"> </w:t>
      </w:r>
      <w:r>
        <w:rPr>
          <w:rStyle w:val="apple-style-span"/>
          <w:rFonts w:ascii="Times New Roman" w:hAnsi="Times New Roman" w:cs="Times New Roman"/>
          <w:color w:val="000000"/>
        </w:rPr>
        <w:t xml:space="preserve">MD, </w:t>
      </w:r>
      <w:r>
        <w:rPr>
          <w:rStyle w:val="apple-style-span"/>
          <w:rFonts w:ascii="Times New Roman" w:hAnsi="Times New Roman" w:cs="Times New Roman"/>
          <w:color w:val="000000"/>
          <w:vertAlign w:val="superscript"/>
        </w:rPr>
        <w:t>1,</w:t>
      </w:r>
      <w:r>
        <w:rPr>
          <w:rFonts w:ascii="Times New Roman" w:hAnsi="Times New Roman" w:cs="Times New Roman"/>
        </w:rPr>
        <w:t xml:space="preserve"> Wei Feng, </w:t>
      </w:r>
      <w:r>
        <w:rPr>
          <w:rStyle w:val="apple-style-span"/>
          <w:rFonts w:ascii="Times New Roman" w:hAnsi="Times New Roman" w:cs="Times New Roman"/>
          <w:color w:val="000000"/>
        </w:rPr>
        <w:t xml:space="preserve">MD, PhD </w:t>
      </w:r>
      <w:r>
        <w:rPr>
          <w:rStyle w:val="apple-style-span"/>
          <w:rFonts w:ascii="Times New Roman" w:hAnsi="Times New Roman" w:cs="Times New Roman"/>
          <w:color w:val="000000"/>
          <w:vertAlign w:val="superscript"/>
        </w:rPr>
        <w:t xml:space="preserve">1,2 </w:t>
      </w:r>
      <w:r>
        <w:rPr>
          <w:rFonts w:ascii="Times New Roman" w:hAnsi="Times New Roman" w:cs="Times New Roman"/>
        </w:rPr>
        <w:t xml:space="preserve">,Hansong Sun </w:t>
      </w:r>
      <w:r>
        <w:rPr>
          <w:rStyle w:val="apple-style-span"/>
          <w:rFonts w:ascii="Times New Roman" w:hAnsi="Times New Roman" w:cs="Times New Roman"/>
          <w:color w:val="000000"/>
        </w:rPr>
        <w:t xml:space="preserve">MD, PhD </w:t>
      </w:r>
      <w:r>
        <w:rPr>
          <w:rStyle w:val="apple-style-span"/>
          <w:rFonts w:ascii="Times New Roman" w:hAnsi="Times New Roman" w:cs="Times New Roman"/>
          <w:color w:val="000000"/>
          <w:vertAlign w:val="superscript"/>
        </w:rPr>
        <w:t>1,2</w:t>
      </w:r>
      <w:r>
        <w:rPr>
          <w:rFonts w:ascii="Times New Roman" w:hAnsi="Times New Roman" w:cs="Times New Roman"/>
        </w:rPr>
        <w:t xml:space="preserve"> ,Zhe Zheng, MD, PhD</w:t>
      </w:r>
      <w:r>
        <w:rPr>
          <w:rFonts w:ascii="Times New Roman" w:hAnsi="Times New Roman" w:cs="Times New Roman"/>
          <w:vertAlign w:val="superscript"/>
        </w:rPr>
        <w:t>1,2</w:t>
      </w:r>
    </w:p>
    <w:p w14:paraId="45FBB6D1" w14:textId="77777777" w:rsidR="0060260D" w:rsidRDefault="0000000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Corresponding Author: </w:t>
      </w:r>
      <w:r>
        <w:rPr>
          <w:rFonts w:ascii="Times New Roman" w:hAnsi="Times New Roman" w:cs="Times New Roman"/>
        </w:rPr>
        <w:t>Dr. Zhe Zheng</w:t>
      </w:r>
    </w:p>
    <w:p w14:paraId="64A1396E" w14:textId="77777777" w:rsidR="0060260D" w:rsidRDefault="00000000">
      <w:pPr>
        <w:spacing w:line="360" w:lineRule="auto"/>
        <w:rPr>
          <w:rStyle w:val="aa"/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Fuwai</w:t>
      </w:r>
      <w:proofErr w:type="spellEnd"/>
      <w:r>
        <w:rPr>
          <w:rFonts w:ascii="Times New Roman" w:hAnsi="Times New Roman" w:cs="Times New Roman"/>
        </w:rPr>
        <w:t xml:space="preserve"> Hospital, 167 </w:t>
      </w:r>
      <w:proofErr w:type="spellStart"/>
      <w:r>
        <w:rPr>
          <w:rFonts w:ascii="Times New Roman" w:hAnsi="Times New Roman" w:cs="Times New Roman"/>
        </w:rPr>
        <w:t>Beilishi</w:t>
      </w:r>
      <w:proofErr w:type="spellEnd"/>
      <w:r>
        <w:rPr>
          <w:rFonts w:ascii="Times New Roman" w:hAnsi="Times New Roman" w:cs="Times New Roman"/>
        </w:rPr>
        <w:t xml:space="preserve"> Road, Beijing 100037, People’s Republic of China; Tel: +86 10 8839 </w:t>
      </w:r>
      <w:bookmarkStart w:id="0" w:name="OLE_LINK44"/>
      <w:bookmarkStart w:id="1" w:name="OLE_LINK43"/>
      <w:r>
        <w:rPr>
          <w:rFonts w:ascii="Times New Roman" w:hAnsi="Times New Roman" w:cs="Times New Roman"/>
        </w:rPr>
        <w:t>6051</w:t>
      </w:r>
      <w:bookmarkEnd w:id="0"/>
      <w:bookmarkEnd w:id="1"/>
      <w:r>
        <w:rPr>
          <w:rFonts w:ascii="Times New Roman" w:hAnsi="Times New Roman" w:cs="Times New Roman"/>
        </w:rPr>
        <w:t xml:space="preserve">; Fax: +86 10 8839 6051; E-mail: </w:t>
      </w:r>
      <w:hyperlink r:id="rId4" w:history="1">
        <w:r>
          <w:rPr>
            <w:rStyle w:val="aa"/>
            <w:rFonts w:ascii="Times New Roman" w:hAnsi="Times New Roman" w:cs="Times New Roman"/>
          </w:rPr>
          <w:t>zhengzhe@fuwai.com</w:t>
        </w:r>
      </w:hyperlink>
    </w:p>
    <w:p w14:paraId="18251212" w14:textId="77777777" w:rsidR="0060260D" w:rsidRDefault="00000000">
      <w:pPr>
        <w:pStyle w:val="ab"/>
        <w:rPr>
          <w:rStyle w:val="aa"/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†</w:t>
      </w:r>
      <w:r>
        <w:rPr>
          <w:rFonts w:ascii="Times New Roman" w:hAnsi="Times New Roman" w:cs="Times New Roman"/>
        </w:rPr>
        <w:t>These authors contributed equally.</w:t>
      </w:r>
    </w:p>
    <w:p w14:paraId="6132FF99" w14:textId="77777777" w:rsidR="0060260D" w:rsidRDefault="00000000">
      <w:pPr>
        <w:spacing w:afterLines="50" w:after="12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MATERIAL CONTENT</w:t>
      </w:r>
    </w:p>
    <w:p w14:paraId="7C848039" w14:textId="77777777" w:rsidR="0060260D" w:rsidRDefault="00000000">
      <w:pPr>
        <w:spacing w:afterLines="50" w:after="12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S1-S4</w:t>
      </w:r>
    </w:p>
    <w:p w14:paraId="44E4FDE9" w14:textId="2B1C49E9" w:rsidR="0092642B" w:rsidRDefault="0092642B" w:rsidP="0092642B">
      <w:pPr>
        <w:spacing w:afterLines="50" w:after="12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S1: Relationship between effect of valve types and time in MVR cohort.</w:t>
      </w:r>
    </w:p>
    <w:p w14:paraId="0D5E6B19" w14:textId="74A3AFCA" w:rsidR="0092642B" w:rsidRPr="0092642B" w:rsidRDefault="0092642B">
      <w:pPr>
        <w:spacing w:afterLines="50" w:after="12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S2: Relationship between effect of valve types and time in AVR cohort.</w:t>
      </w:r>
    </w:p>
    <w:p w14:paraId="0237FD47" w14:textId="6074462A" w:rsidR="0060260D" w:rsidRDefault="00000000">
      <w:pPr>
        <w:spacing w:afterLines="50" w:after="12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</w:t>
      </w:r>
      <w:r w:rsidR="0092642B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: </w:t>
      </w:r>
      <w:bookmarkStart w:id="2" w:name="_Hlk105535333"/>
      <w:r>
        <w:rPr>
          <w:rFonts w:ascii="Times New Roman" w:hAnsi="Times New Roman" w:cs="Times New Roman"/>
        </w:rPr>
        <w:t>Unadjusted Kaplan-Meier curve of survival among patients aged 50 – 70 years who had undergone MVR</w:t>
      </w:r>
      <w:bookmarkEnd w:id="2"/>
      <w:r>
        <w:rPr>
          <w:rFonts w:ascii="Times New Roman" w:hAnsi="Times New Roman" w:cs="Times New Roman"/>
        </w:rPr>
        <w:t xml:space="preserve"> (A) all cause death (B) Stroke events (C) Bleeding events</w:t>
      </w:r>
    </w:p>
    <w:p w14:paraId="4AFE85BB" w14:textId="77777777" w:rsidR="0092642B" w:rsidRDefault="00000000">
      <w:pPr>
        <w:spacing w:afterLines="50" w:after="12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</w:t>
      </w:r>
      <w:r w:rsidR="0092642B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: Unadjusted Kaplan-Meier curve of survival among patients aged 50 – 70 years who had undergone AVR (A) all cause death (B) Stroke events (C) Bleeding events</w:t>
      </w:r>
    </w:p>
    <w:p w14:paraId="767EA143" w14:textId="21FB9136" w:rsidR="0060260D" w:rsidRDefault="00000000">
      <w:pPr>
        <w:spacing w:afterLines="50" w:after="120" w:line="480" w:lineRule="auto"/>
        <w:rPr>
          <w:rFonts w:ascii="Times New Roman" w:hAnsi="Times New Roman" w:cs="Times New Roman"/>
        </w:rPr>
        <w:sectPr w:rsidR="0060260D">
          <w:pgSz w:w="12240" w:h="15840"/>
          <w:pgMar w:top="1440" w:right="1440" w:bottom="1440" w:left="1440" w:header="720" w:footer="720" w:gutter="0"/>
          <w:lnNumType w:countBy="1"/>
          <w:cols w:space="720"/>
          <w:docGrid w:linePitch="360"/>
        </w:sectPr>
      </w:pPr>
      <w:r>
        <w:rPr>
          <w:rFonts w:ascii="Times New Roman" w:hAnsi="Times New Roman" w:cs="Times New Roman"/>
        </w:rPr>
        <w:t>Figure S5: Unadjusted Kaplan-Meier curve of survival among patients aged 50 – 70 years stratified by BMI and valve types in MVR cohort.</w:t>
      </w:r>
    </w:p>
    <w:p w14:paraId="72FD6D8A" w14:textId="77777777" w:rsidR="0060260D" w:rsidRDefault="00000000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</w:pPr>
      <w:r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lastRenderedPageBreak/>
        <w:t>Table S1 Unadjusted baseline information of MVR and AVR patients</w:t>
      </w:r>
    </w:p>
    <w:tbl>
      <w:tblPr>
        <w:tblW w:w="14293" w:type="dxa"/>
        <w:tblLayout w:type="fixed"/>
        <w:tblLook w:val="04A0" w:firstRow="1" w:lastRow="0" w:firstColumn="1" w:lastColumn="0" w:noHBand="0" w:noVBand="1"/>
      </w:tblPr>
      <w:tblGrid>
        <w:gridCol w:w="2538"/>
        <w:gridCol w:w="287"/>
        <w:gridCol w:w="538"/>
        <w:gridCol w:w="550"/>
        <w:gridCol w:w="2027"/>
        <w:gridCol w:w="2045"/>
        <w:gridCol w:w="717"/>
        <w:gridCol w:w="1341"/>
        <w:gridCol w:w="1930"/>
        <w:gridCol w:w="1602"/>
        <w:gridCol w:w="718"/>
      </w:tblGrid>
      <w:tr w:rsidR="0060260D" w14:paraId="3C0C8E3F" w14:textId="77777777">
        <w:trPr>
          <w:trHeight w:val="281"/>
        </w:trPr>
        <w:tc>
          <w:tcPr>
            <w:tcW w:w="336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03E0A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391007" w14:textId="77777777" w:rsidR="0060260D" w:rsidRDefault="0060260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78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8A2E6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Mitral-Valve Replacement</w:t>
            </w:r>
          </w:p>
        </w:tc>
        <w:tc>
          <w:tcPr>
            <w:tcW w:w="559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FE40E6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Aortic-Valve Replacement</w:t>
            </w:r>
          </w:p>
        </w:tc>
      </w:tr>
      <w:tr w:rsidR="0060260D" w14:paraId="12FC0A87" w14:textId="77777777">
        <w:trPr>
          <w:trHeight w:val="563"/>
        </w:trPr>
        <w:tc>
          <w:tcPr>
            <w:tcW w:w="28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B9E6CB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D7E6C5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All</w:t>
            </w:r>
          </w:p>
          <w:p w14:paraId="5BBCD20E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(n=1181)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D34FA7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Bioprosthetic (n=301)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A3C170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Mechanical</w:t>
            </w:r>
          </w:p>
          <w:p w14:paraId="1340C4A0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(n=880)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C3E6EC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SMD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7EB970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A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ll</w:t>
            </w:r>
          </w:p>
          <w:p w14:paraId="5C9CBF06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n=458)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593202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Bioprosthetic (n=134)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E02E9F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Mechanical</w:t>
            </w:r>
          </w:p>
          <w:p w14:paraId="6F6976EE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(n=324)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047B54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SMD</w:t>
            </w:r>
          </w:p>
        </w:tc>
      </w:tr>
      <w:tr w:rsidR="0060260D" w14:paraId="1117C054" w14:textId="77777777">
        <w:trPr>
          <w:trHeight w:val="281"/>
        </w:trPr>
        <w:tc>
          <w:tcPr>
            <w:tcW w:w="2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C9BAE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proofErr w:type="gramStart"/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Age,yrs</w:t>
            </w:r>
            <w:proofErr w:type="spellEnd"/>
            <w:proofErr w:type="gramEnd"/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(mean (SD))</w:t>
            </w:r>
          </w:p>
        </w:tc>
        <w:tc>
          <w:tcPr>
            <w:tcW w:w="137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C5D5CB8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57.1 (5.1)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AD802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60.48 (5.3)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DA468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55.93 (4.4)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92842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0.929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14:paraId="05AA5D32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58.8 (5.8)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60C3F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63.42 (5.0)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0B8DD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56.89 (4.9)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0A005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1.313</w:t>
            </w:r>
          </w:p>
        </w:tc>
      </w:tr>
      <w:tr w:rsidR="0060260D" w14:paraId="5932DA4A" w14:textId="77777777">
        <w:trPr>
          <w:trHeight w:val="281"/>
        </w:trPr>
        <w:tc>
          <w:tcPr>
            <w:tcW w:w="2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A0831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Female, n (%)</w:t>
            </w:r>
          </w:p>
        </w:tc>
        <w:tc>
          <w:tcPr>
            <w:tcW w:w="137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8592A0C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823 (69.7)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EFDEE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216 (71.8)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058B2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607 (69.0)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77836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0.061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14:paraId="3C7B7766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160 (34.9)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05E57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53 (39.6) 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02B17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107 (33.0)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1D205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0.136</w:t>
            </w:r>
          </w:p>
        </w:tc>
      </w:tr>
      <w:tr w:rsidR="0060260D" w14:paraId="604E6CB7" w14:textId="77777777">
        <w:trPr>
          <w:trHeight w:val="281"/>
        </w:trPr>
        <w:tc>
          <w:tcPr>
            <w:tcW w:w="2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D25DF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BMI (mean (SD))</w:t>
            </w:r>
          </w:p>
        </w:tc>
        <w:tc>
          <w:tcPr>
            <w:tcW w:w="137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AD29F73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23.5 (3.3)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BC489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23.38 (3.2)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F99BB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23.55 (3.4)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96C3B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0.051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14:paraId="47E9F058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24.4 (3.3)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642CC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23.79 (3.3)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D7C5B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24.67 (3.3)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8666E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0.270</w:t>
            </w:r>
          </w:p>
        </w:tc>
      </w:tr>
      <w:tr w:rsidR="0060260D" w14:paraId="51BD0805" w14:textId="77777777">
        <w:trPr>
          <w:trHeight w:val="281"/>
        </w:trPr>
        <w:tc>
          <w:tcPr>
            <w:tcW w:w="2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D91C1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Hypertension, n (%)</w:t>
            </w:r>
          </w:p>
        </w:tc>
        <w:tc>
          <w:tcPr>
            <w:tcW w:w="137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CBD7AD3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 (10.9)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D9EBB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39 (13.0)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F60F8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90 (10.2)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7FFA9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0.085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14:paraId="30B7A9B9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 (31.0)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6E1F2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51 (38.1) 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6BC2E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91 (28.1)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E248D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0.213</w:t>
            </w:r>
          </w:p>
        </w:tc>
      </w:tr>
      <w:tr w:rsidR="0060260D" w14:paraId="5522D9B1" w14:textId="77777777">
        <w:trPr>
          <w:trHeight w:val="281"/>
        </w:trPr>
        <w:tc>
          <w:tcPr>
            <w:tcW w:w="2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976A4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Hyperlipidemia, n (%)</w:t>
            </w:r>
          </w:p>
        </w:tc>
        <w:tc>
          <w:tcPr>
            <w:tcW w:w="137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6794EB7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 (3.2)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D93DB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10 (3.3)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DF613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28 (3.2)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6159D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14:paraId="2537F24B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(2.0)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6DAF2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0 (0.0) 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A5C7E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9 (2.8)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B1AE0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0.239</w:t>
            </w:r>
          </w:p>
        </w:tc>
      </w:tr>
      <w:tr w:rsidR="0060260D" w14:paraId="456C4DFF" w14:textId="77777777">
        <w:trPr>
          <w:trHeight w:val="281"/>
        </w:trPr>
        <w:tc>
          <w:tcPr>
            <w:tcW w:w="2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63EBB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Diabetes, n (%)</w:t>
            </w:r>
          </w:p>
        </w:tc>
        <w:tc>
          <w:tcPr>
            <w:tcW w:w="137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BA16732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 (5.6)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0CC26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19 (6.3)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47F42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47 (5.3)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2DC52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0.041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14:paraId="78BB0B5B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 (5.7)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F8C88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12 (9.0) 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F1B96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14 (4.3)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25610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0.187</w:t>
            </w:r>
          </w:p>
        </w:tc>
      </w:tr>
      <w:tr w:rsidR="0060260D" w14:paraId="69FF396D" w14:textId="77777777">
        <w:trPr>
          <w:trHeight w:val="281"/>
        </w:trPr>
        <w:tc>
          <w:tcPr>
            <w:tcW w:w="2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91397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stroke, n (%)</w:t>
            </w:r>
          </w:p>
        </w:tc>
        <w:tc>
          <w:tcPr>
            <w:tcW w:w="137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C716D88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 (4.6)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3E6E7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21 (7.0)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E065C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33 (3.8)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6B41D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0.144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14:paraId="2DB89B52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 (1.3)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B6A04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2 (1.5) 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ECB09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4 (1.2)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FD8DC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0.022</w:t>
            </w:r>
          </w:p>
        </w:tc>
      </w:tr>
      <w:tr w:rsidR="0060260D" w14:paraId="0A35296F" w14:textId="77777777">
        <w:trPr>
          <w:trHeight w:val="281"/>
        </w:trPr>
        <w:tc>
          <w:tcPr>
            <w:tcW w:w="2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B02B4" w14:textId="77777777" w:rsidR="0060260D" w:rsidRPr="003F2F77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COPD, n (%)</w:t>
            </w:r>
          </w:p>
        </w:tc>
        <w:tc>
          <w:tcPr>
            <w:tcW w:w="137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BB3BA1C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>93 (7.9)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7B4CA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 26 (8.6)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F8386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 67 (7.6)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572DD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>0.037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14:paraId="1FD45131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>26 (5.7)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B9487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 11 (8.2) 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DBCB6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 15 (4.6)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D5866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>0.146</w:t>
            </w:r>
          </w:p>
        </w:tc>
      </w:tr>
      <w:tr w:rsidR="0060260D" w14:paraId="1D3A7EDE" w14:textId="77777777">
        <w:trPr>
          <w:trHeight w:val="281"/>
        </w:trPr>
        <w:tc>
          <w:tcPr>
            <w:tcW w:w="2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33BC6" w14:textId="77777777" w:rsidR="0060260D" w:rsidRPr="003F2F77" w:rsidRDefault="00000000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PVD, n (%)</w:t>
            </w:r>
          </w:p>
        </w:tc>
        <w:tc>
          <w:tcPr>
            <w:tcW w:w="13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8FA77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>7 (0.6)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D7168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>0 (0.0)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49C3E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>7 (0.8)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ABAF0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>0.127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23673" w14:textId="77777777" w:rsidR="0060260D" w:rsidRPr="003F2F77" w:rsidRDefault="00000000">
            <w:pPr>
              <w:widowControl/>
              <w:ind w:firstLineChars="150" w:firstLine="33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>1 (0.2)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F822B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>1 (0.7)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15B6D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>0 (0.0)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D3A18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>0.123</w:t>
            </w:r>
          </w:p>
        </w:tc>
      </w:tr>
      <w:tr w:rsidR="0060260D" w14:paraId="3020FA06" w14:textId="77777777">
        <w:trPr>
          <w:trHeight w:val="281"/>
        </w:trPr>
        <w:tc>
          <w:tcPr>
            <w:tcW w:w="2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1BD73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Infective endocarditis, n (%)</w:t>
            </w:r>
          </w:p>
        </w:tc>
        <w:tc>
          <w:tcPr>
            <w:tcW w:w="13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DC475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>9 (0.8)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6BAFC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>2 (0.7)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02066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>7 (0.8)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7D480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>0.015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01E78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 w:hint="eastAsia"/>
                <w:kern w:val="0"/>
                <w:sz w:val="22"/>
              </w:rPr>
              <w:t>8</w:t>
            </w: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>(1.7)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DD7FB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>2 (1.5)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391B9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>6 (1.9)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A425F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>0.028</w:t>
            </w:r>
          </w:p>
        </w:tc>
      </w:tr>
      <w:tr w:rsidR="0060260D" w14:paraId="31C10EFA" w14:textId="77777777">
        <w:trPr>
          <w:trHeight w:val="281"/>
        </w:trPr>
        <w:tc>
          <w:tcPr>
            <w:tcW w:w="2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484E7" w14:textId="77777777" w:rsidR="0060260D" w:rsidRPr="003F2F77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Atrial fibrillation, n (%)</w:t>
            </w:r>
          </w:p>
        </w:tc>
        <w:tc>
          <w:tcPr>
            <w:tcW w:w="137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00B9DA0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highlight w:val="yellow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>881 (74.6)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ABD31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225 (74.8)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8F83C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656 (74.5)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80451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>0.005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14:paraId="6B5A6E31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>17 (3.7)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234AE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 13 (9.7) 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BB9D3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 27 (8.3)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4997D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>0.048</w:t>
            </w:r>
          </w:p>
        </w:tc>
      </w:tr>
      <w:tr w:rsidR="0060260D" w14:paraId="22C4535F" w14:textId="77777777">
        <w:trPr>
          <w:trHeight w:val="281"/>
        </w:trPr>
        <w:tc>
          <w:tcPr>
            <w:tcW w:w="2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859FF" w14:textId="77777777" w:rsidR="0060260D" w:rsidRPr="003F2F77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Coronary heart disease, n (%)</w:t>
            </w:r>
          </w:p>
        </w:tc>
        <w:tc>
          <w:tcPr>
            <w:tcW w:w="137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C5168EB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>18 (1.5)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3050B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  6 (2.0)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552A1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 12 (1.4)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FF04F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>0.049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14:paraId="6BC2F06C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>40 (8.7)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E4464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  7 (5.2) 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26C32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 10 (3.1)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D9905" w14:textId="77777777" w:rsidR="0060260D" w:rsidRPr="003F2F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F2F77">
              <w:rPr>
                <w:rFonts w:ascii="Times New Roman" w:eastAsia="等线" w:hAnsi="Times New Roman" w:cs="Times New Roman"/>
                <w:kern w:val="0"/>
                <w:sz w:val="22"/>
              </w:rPr>
              <w:t>0.107</w:t>
            </w:r>
          </w:p>
        </w:tc>
      </w:tr>
      <w:tr w:rsidR="0060260D" w14:paraId="3D8E791E" w14:textId="77777777">
        <w:trPr>
          <w:trHeight w:val="281"/>
        </w:trPr>
        <w:tc>
          <w:tcPr>
            <w:tcW w:w="2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F3568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NYHA class, n (%)</w:t>
            </w:r>
          </w:p>
        </w:tc>
        <w:tc>
          <w:tcPr>
            <w:tcW w:w="137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270C514" w14:textId="77777777" w:rsidR="0060260D" w:rsidRDefault="0060260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55220" w14:textId="77777777" w:rsidR="0060260D" w:rsidRDefault="0060260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C88DE" w14:textId="77777777" w:rsidR="0060260D" w:rsidRDefault="0060260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B6E10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14:paraId="724A253D" w14:textId="77777777" w:rsidR="0060260D" w:rsidRDefault="006026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395AA" w14:textId="77777777" w:rsidR="0060260D" w:rsidRDefault="006026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16204" w14:textId="77777777" w:rsidR="0060260D" w:rsidRDefault="0060260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A0354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0.098</w:t>
            </w:r>
          </w:p>
        </w:tc>
      </w:tr>
      <w:tr w:rsidR="0060260D" w14:paraId="160FD4A6" w14:textId="77777777">
        <w:trPr>
          <w:trHeight w:val="281"/>
        </w:trPr>
        <w:tc>
          <w:tcPr>
            <w:tcW w:w="2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9584E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I</w:t>
            </w:r>
          </w:p>
        </w:tc>
        <w:tc>
          <w:tcPr>
            <w:tcW w:w="137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04D6B19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 (2.5)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271DA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5 (1.7)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694E1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25 (2.8)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A7006" w14:textId="77777777" w:rsidR="0060260D" w:rsidRDefault="006026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14:paraId="799892C8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 (4.4)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4057B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6 (4.5) 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31F37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14 (4.3)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17199" w14:textId="77777777" w:rsidR="0060260D" w:rsidRDefault="006026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0260D" w14:paraId="4021B164" w14:textId="77777777">
        <w:trPr>
          <w:trHeight w:val="281"/>
        </w:trPr>
        <w:tc>
          <w:tcPr>
            <w:tcW w:w="2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DA484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II</w:t>
            </w:r>
          </w:p>
        </w:tc>
        <w:tc>
          <w:tcPr>
            <w:tcW w:w="137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B7D4F58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717 (60.7)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9B251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180 (59.8)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AB4F9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537 (61.0)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DB5B6" w14:textId="77777777" w:rsidR="0060260D" w:rsidRDefault="006026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14:paraId="0D50C756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301 (65.7)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BD4E7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87 (64.9) 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397A1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214 (66.0)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CE31D" w14:textId="77777777" w:rsidR="0060260D" w:rsidRDefault="006026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0260D" w14:paraId="31B3D69C" w14:textId="77777777">
        <w:trPr>
          <w:trHeight w:val="281"/>
        </w:trPr>
        <w:tc>
          <w:tcPr>
            <w:tcW w:w="2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F2BB5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III</w:t>
            </w:r>
          </w:p>
        </w:tc>
        <w:tc>
          <w:tcPr>
            <w:tcW w:w="137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05CAB8C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394 (33.4)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E102B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108 (35.9)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F3A8F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286 (32.5)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639DF" w14:textId="77777777" w:rsidR="0060260D" w:rsidRDefault="006026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14:paraId="3946E326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 (26.6)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4F90D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38 (28.4) 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3562A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84 (25.9)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D7F92" w14:textId="77777777" w:rsidR="0060260D" w:rsidRDefault="006026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0260D" w14:paraId="2E962D30" w14:textId="77777777">
        <w:trPr>
          <w:trHeight w:val="281"/>
        </w:trPr>
        <w:tc>
          <w:tcPr>
            <w:tcW w:w="2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CFEF4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IV</w:t>
            </w:r>
          </w:p>
        </w:tc>
        <w:tc>
          <w:tcPr>
            <w:tcW w:w="137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E0DC024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 (3.4)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0F555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8 (2.7)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05F99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32 (3.6)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04061" w14:textId="77777777" w:rsidR="0060260D" w:rsidRDefault="006026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14:paraId="19B2BFB4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 (3.3)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1169B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3 (2.2) 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D3DAF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12 (3.7)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42257" w14:textId="77777777" w:rsidR="0060260D" w:rsidRDefault="006026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0260D" w14:paraId="4A7EF885" w14:textId="77777777">
        <w:trPr>
          <w:trHeight w:val="281"/>
        </w:trPr>
        <w:tc>
          <w:tcPr>
            <w:tcW w:w="2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06327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Liver disease, n (%)</w:t>
            </w:r>
          </w:p>
        </w:tc>
        <w:tc>
          <w:tcPr>
            <w:tcW w:w="137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0F8AB67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 (0.3)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47F43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1 (0.3)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2F619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2 (0.2)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7DEDF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0.020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14:paraId="693DD6EB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(0.2)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AE146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0 (0.0) 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0DD20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1 (0.3)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FCBED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0.079</w:t>
            </w:r>
          </w:p>
        </w:tc>
      </w:tr>
      <w:tr w:rsidR="0060260D" w14:paraId="2EA94346" w14:textId="77777777">
        <w:trPr>
          <w:trHeight w:val="281"/>
        </w:trPr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10F3B7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Previous PCI, n (%)</w:t>
            </w:r>
          </w:p>
        </w:tc>
        <w:tc>
          <w:tcPr>
            <w:tcW w:w="13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626E74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(0.1)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03409BE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1 (0.3) 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66A14E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0 (0.0) 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746FABC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0DF07D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 (0.7)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CFBE5C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2 (1.5)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C685D1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1 (0.3) 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089E2E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0.126</w:t>
            </w:r>
          </w:p>
        </w:tc>
      </w:tr>
    </w:tbl>
    <w:p w14:paraId="2E8691DF" w14:textId="77777777" w:rsidR="0060260D" w:rsidRDefault="00000000">
      <w:pPr>
        <w:rPr>
          <w:rFonts w:ascii="等线" w:eastAsia="等线" w:hAnsi="等线" w:cs="Times New Roman"/>
        </w:rPr>
      </w:pPr>
      <w:bookmarkStart w:id="3" w:name="_Hlk104892478"/>
      <w:r>
        <w:rPr>
          <w:rFonts w:ascii="Times New Roman" w:eastAsia="等线" w:hAnsi="Times New Roman" w:cs="Times New Roman" w:hint="eastAsia"/>
          <w:i/>
          <w:iCs/>
          <w:sz w:val="20"/>
          <w:szCs w:val="20"/>
        </w:rPr>
        <w:t>N</w:t>
      </w:r>
      <w:r>
        <w:rPr>
          <w:rFonts w:ascii="Times New Roman" w:eastAsia="等线" w:hAnsi="Times New Roman" w:cs="Times New Roman"/>
          <w:i/>
          <w:iCs/>
          <w:sz w:val="20"/>
          <w:szCs w:val="20"/>
        </w:rPr>
        <w:t xml:space="preserve">ote: BMI, body mass index; COPD, chronic obstructive pulmonary disease; PVD, peripheral vascular disease; NYHA, New York Heart Association; PCI, Percutaneous Coronary </w:t>
      </w:r>
      <w:proofErr w:type="gramStart"/>
      <w:r>
        <w:rPr>
          <w:rFonts w:ascii="Times New Roman" w:eastAsia="等线" w:hAnsi="Times New Roman" w:cs="Times New Roman"/>
          <w:i/>
          <w:iCs/>
          <w:sz w:val="20"/>
          <w:szCs w:val="20"/>
        </w:rPr>
        <w:t>Intervention;  SMD</w:t>
      </w:r>
      <w:proofErr w:type="gramEnd"/>
      <w:r>
        <w:rPr>
          <w:rFonts w:ascii="Times New Roman" w:eastAsia="等线" w:hAnsi="Times New Roman" w:cs="Times New Roman"/>
          <w:i/>
          <w:iCs/>
          <w:sz w:val="20"/>
          <w:szCs w:val="20"/>
        </w:rPr>
        <w:t>, standardized mean difference</w:t>
      </w:r>
      <w:bookmarkEnd w:id="3"/>
    </w:p>
    <w:p w14:paraId="7B96EFC0" w14:textId="77777777" w:rsidR="0060260D" w:rsidRDefault="0060260D">
      <w:pPr>
        <w:tabs>
          <w:tab w:val="left" w:pos="1114"/>
        </w:tabs>
        <w:adjustRightInd w:val="0"/>
        <w:snapToGrid w:val="0"/>
        <w:spacing w:line="288" w:lineRule="auto"/>
        <w:ind w:firstLineChars="95" w:firstLine="199"/>
        <w:rPr>
          <w:rFonts w:ascii="Times New Roman" w:eastAsia="宋体" w:hAnsi="Times New Roman" w:cs="Times New Roman"/>
          <w:szCs w:val="20"/>
        </w:rPr>
        <w:sectPr w:rsidR="0060260D">
          <w:pgSz w:w="16838" w:h="11906" w:orient="landscape"/>
          <w:pgMar w:top="1077" w:right="1440" w:bottom="1077" w:left="1440" w:header="1134" w:footer="567" w:gutter="0"/>
          <w:lnNumType w:countBy="1" w:restart="continuous"/>
          <w:cols w:space="425"/>
          <w:titlePg/>
          <w:docGrid w:type="linesAndChars" w:linePitch="312"/>
        </w:sectPr>
      </w:pPr>
    </w:p>
    <w:p w14:paraId="68788D7C" w14:textId="77777777" w:rsidR="0060260D" w:rsidRDefault="00000000">
      <w:pPr>
        <w:rPr>
          <w:rFonts w:ascii="Times New Roman" w:eastAsia="等线" w:hAnsi="Times New Roman" w:cs="Times New Roman"/>
          <w:i/>
          <w:iCs/>
          <w:sz w:val="20"/>
          <w:szCs w:val="20"/>
        </w:rPr>
      </w:pPr>
      <w:r>
        <w:rPr>
          <w:rFonts w:ascii="Times New Roman" w:eastAsia="等线" w:hAnsi="Times New Roman" w:cs="Times New Roman" w:hint="eastAsia"/>
          <w:b/>
          <w:bCs/>
          <w:sz w:val="24"/>
          <w:szCs w:val="24"/>
        </w:rPr>
        <w:lastRenderedPageBreak/>
        <w:t>T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able S2 Baseline information after inverse-probability-weighted among different age groups in the MVR cohort.</w:t>
      </w:r>
    </w:p>
    <w:tbl>
      <w:tblPr>
        <w:tblW w:w="12335" w:type="dxa"/>
        <w:tblLook w:val="04A0" w:firstRow="1" w:lastRow="0" w:firstColumn="1" w:lastColumn="0" w:noHBand="0" w:noVBand="1"/>
      </w:tblPr>
      <w:tblGrid>
        <w:gridCol w:w="3500"/>
        <w:gridCol w:w="1780"/>
        <w:gridCol w:w="1760"/>
        <w:gridCol w:w="1040"/>
        <w:gridCol w:w="1580"/>
        <w:gridCol w:w="1964"/>
        <w:gridCol w:w="711"/>
      </w:tblGrid>
      <w:tr w:rsidR="0060260D" w14:paraId="4AA8467A" w14:textId="77777777">
        <w:trPr>
          <w:trHeight w:val="280"/>
        </w:trPr>
        <w:tc>
          <w:tcPr>
            <w:tcW w:w="3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8CE3F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58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D3EEC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Mitral-Valve Replacement IPW </w:t>
            </w:r>
          </w:p>
          <w:p w14:paraId="7D13BD45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(50-59 </w:t>
            </w:r>
            <w:proofErr w:type="spellStart"/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yrs</w:t>
            </w:r>
            <w:proofErr w:type="spellEnd"/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425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10297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Mitral-Valve Replacement IPW </w:t>
            </w:r>
          </w:p>
          <w:p w14:paraId="33DD44E1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(60-70 </w:t>
            </w:r>
            <w:proofErr w:type="spellStart"/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yrs</w:t>
            </w:r>
            <w:proofErr w:type="spellEnd"/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</w:tr>
      <w:tr w:rsidR="0060260D" w14:paraId="79EEFFDB" w14:textId="77777777">
        <w:trPr>
          <w:trHeight w:val="560"/>
        </w:trPr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A48EE3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0A68C4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Bioprosthetic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br/>
              <w:t xml:space="preserve"> (n=837.9)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61F9ED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Mechanical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br/>
              <w:t>(n=831.6)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BDC0F3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SMD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A031E6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Bioprosthetic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br/>
              <w:t>(n=344.3)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A715B5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Mechanical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br/>
              <w:t>(n=351.2)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F8695D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SMD</w:t>
            </w:r>
          </w:p>
        </w:tc>
      </w:tr>
      <w:tr w:rsidR="0060260D" w14:paraId="6FBC4C8C" w14:textId="77777777">
        <w:trPr>
          <w:trHeight w:val="28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A640D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proofErr w:type="gramStart"/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Age,yrs</w:t>
            </w:r>
            <w:proofErr w:type="spellEnd"/>
            <w:proofErr w:type="gramEnd"/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(mean (SD))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D2B5A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54.10 (3.1)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4F35E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54.33 (2.8)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8FE31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C7B9D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63.66 (2.8)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EF965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63.71 (2.7)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27CD7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0.018</w:t>
            </w:r>
          </w:p>
        </w:tc>
      </w:tr>
      <w:tr w:rsidR="0060260D" w14:paraId="0D2D470B" w14:textId="77777777">
        <w:trPr>
          <w:trHeight w:val="28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18E39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Female,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9E1D1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587.4 (70.1)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90935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585.1 (70.4)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320E0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11D7F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239.4 (69.5) 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56F2C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241.3 (68.7)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6C340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0.018</w:t>
            </w:r>
          </w:p>
        </w:tc>
      </w:tr>
      <w:tr w:rsidR="0060260D" w14:paraId="7042F1B8" w14:textId="77777777">
        <w:trPr>
          <w:trHeight w:val="28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B2DD7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BMI (mean (SD))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A5776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23.48 (3.3)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A3936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23.53 (3.3)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1A34E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2ED9C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23.52 (3.1)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24054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23.43 (3.7)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ABB5F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0.027</w:t>
            </w:r>
          </w:p>
        </w:tc>
      </w:tr>
      <w:tr w:rsidR="0060260D" w14:paraId="67EBE2FE" w14:textId="77777777">
        <w:trPr>
          <w:trHeight w:val="28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00140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Hypertension,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CD32F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82.3 (9.8)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E913C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70.2 (8.4)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6787F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987D6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56.4 (16.4) 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D0592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61.2 (17.4)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B69F1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0.028</w:t>
            </w:r>
          </w:p>
        </w:tc>
      </w:tr>
      <w:tr w:rsidR="0060260D" w14:paraId="36CF8CD6" w14:textId="77777777">
        <w:trPr>
          <w:trHeight w:val="28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01D10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Hyperlipidemia,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7EA24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30.2 (3.6)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E6689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31.1 (3.7)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04831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E895E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7.3 (2.1) 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8C7DF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7.8 (2.2)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87F11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</w:t>
            </w:r>
          </w:p>
        </w:tc>
      </w:tr>
      <w:tr w:rsidR="0060260D" w14:paraId="7B1117A0" w14:textId="77777777">
        <w:trPr>
          <w:trHeight w:val="28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AC987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Diabetes,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22D70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27.4 (3.3)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60305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34.5 (4.1)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EAEC9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411F0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29.0 (8.4) 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0F184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30.7 (8.7)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E19CF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0.012</w:t>
            </w:r>
          </w:p>
        </w:tc>
      </w:tr>
      <w:tr w:rsidR="0060260D" w14:paraId="74A92AAE" w14:textId="77777777">
        <w:trPr>
          <w:trHeight w:val="28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45806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stroke,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1C49B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36.1 (4.3)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053C4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38.1 (4.6)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A376F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D5DC4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15.8 (4.6) 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2E3C6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14.7 (4.2)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8E5EA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0.020</w:t>
            </w:r>
          </w:p>
        </w:tc>
      </w:tr>
      <w:tr w:rsidR="0060260D" w14:paraId="492F1BDE" w14:textId="77777777">
        <w:trPr>
          <w:trHeight w:val="28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74BE6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COPD,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7859B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51.0 (6.1)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D56FC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62.5 (7.5)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EECEB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3D861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28.5 (8.3) 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0AF06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34.5 (9.8)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72BFB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0.053</w:t>
            </w:r>
          </w:p>
        </w:tc>
      </w:tr>
      <w:tr w:rsidR="0060260D" w14:paraId="00ED02A3" w14:textId="77777777">
        <w:trPr>
          <w:trHeight w:val="28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CEBC4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PVD,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D890F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0.0 (0.0)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FC988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6.0 (0.7)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35261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C2356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0.0 (0.0) 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47AC0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1.0 (0.3)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5EFCB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0.076</w:t>
            </w:r>
          </w:p>
        </w:tc>
      </w:tr>
      <w:tr w:rsidR="0060260D" w14:paraId="4D087633" w14:textId="77777777">
        <w:trPr>
          <w:trHeight w:val="28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ACA0F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Infective endocarditis,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666B0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7.3 (0.9)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E26A0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8.0 (1.0)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C7832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BCA80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1.0 (0.3) 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478C4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0.0 (0.0)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9B457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0.076</w:t>
            </w:r>
          </w:p>
        </w:tc>
      </w:tr>
      <w:tr w:rsidR="0060260D" w14:paraId="6D1AAE52" w14:textId="77777777">
        <w:trPr>
          <w:trHeight w:val="28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B6176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Atrial fibrillation,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6CB07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590.8 (70.5)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7993F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612.4 (73.6)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EC739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DBE89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265.1 (77.0) 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35CAC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269.0 (76.6)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6F03A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</w:t>
            </w:r>
          </w:p>
        </w:tc>
      </w:tr>
      <w:tr w:rsidR="0060260D" w14:paraId="44C29B3C" w14:textId="77777777">
        <w:trPr>
          <w:trHeight w:val="28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E640B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Coronary heart disease,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0D555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0.0 (0.0)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507D4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6.0 (0.7)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A23B6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8D2D6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9.6 (2.8) 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D2DCB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9.9 (2.8)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27441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</w:tr>
      <w:tr w:rsidR="0060260D" w14:paraId="18701DE3" w14:textId="77777777">
        <w:trPr>
          <w:trHeight w:val="28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A1A6B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NYHA class,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481F7" w14:textId="77777777" w:rsidR="0060260D" w:rsidRDefault="0060260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ACDC1" w14:textId="77777777" w:rsidR="0060260D" w:rsidRDefault="0060260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423AF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99763" w14:textId="77777777" w:rsidR="0060260D" w:rsidRDefault="0060260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18E41" w14:textId="77777777" w:rsidR="0060260D" w:rsidRDefault="0060260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B2390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0.073</w:t>
            </w:r>
          </w:p>
        </w:tc>
      </w:tr>
      <w:tr w:rsidR="0060260D" w14:paraId="5446F7A3" w14:textId="77777777">
        <w:trPr>
          <w:trHeight w:val="28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74763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I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A641B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37.6 (4.5)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F09B2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22.1 (2.7)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3B9C0" w14:textId="77777777" w:rsidR="0060260D" w:rsidRDefault="006026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9A430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4.0 (1.2) 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C8A12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7.2 (2.1)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9BD10" w14:textId="77777777" w:rsidR="0060260D" w:rsidRDefault="006026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0260D" w14:paraId="66928504" w14:textId="77777777">
        <w:trPr>
          <w:trHeight w:val="28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7067A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II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03D20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526.3 (62.8)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5E76B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506.5 (60.9)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BB1D6" w14:textId="77777777" w:rsidR="0060260D" w:rsidRDefault="006026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240E7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204.4 (59.4) 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08F73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203.4 (57.9)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BE4B9" w14:textId="77777777" w:rsidR="0060260D" w:rsidRDefault="006026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0260D" w14:paraId="4F62C21A" w14:textId="77777777">
        <w:trPr>
          <w:trHeight w:val="28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5D54E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III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4C58F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255.1 (30.4)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BEFF1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274.1 (33.0)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0C718" w14:textId="77777777" w:rsidR="0060260D" w:rsidRDefault="006026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2B5B2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127.5 (37.0) 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11634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132.0 (37.6)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D86A2" w14:textId="77777777" w:rsidR="0060260D" w:rsidRDefault="006026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0260D" w14:paraId="07264BB6" w14:textId="77777777">
        <w:trPr>
          <w:trHeight w:val="28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D43B4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IV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B0536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19.0 (2.3)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3EAFF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28.8 (3.5)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AEE36" w14:textId="77777777" w:rsidR="0060260D" w:rsidRDefault="006026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16296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8.4 (2.4) 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FED95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8.5 (2.4)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A45D8" w14:textId="77777777" w:rsidR="0060260D" w:rsidRDefault="006026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0260D" w14:paraId="459FFABB" w14:textId="77777777">
        <w:trPr>
          <w:trHeight w:val="28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3293B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Liver disease,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1AB67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0.0 (0.0)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968A1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1.0 (0.1)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FDD00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E343A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2.1 (0.6) 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645D9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2.1 (0.6)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2792F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</w:tr>
      <w:tr w:rsidR="0060260D" w14:paraId="5EBB6C09" w14:textId="77777777">
        <w:trPr>
          <w:trHeight w:val="280"/>
        </w:trPr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62BF09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Previous PCI, n (%)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4793B6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0.0 (0.0) 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FA85FB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0.0 (0.0)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F2D85B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6303A9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1.0 (0.3) 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9033C0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0.0 (0.0) 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1E1FEC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0.076</w:t>
            </w:r>
          </w:p>
        </w:tc>
      </w:tr>
    </w:tbl>
    <w:p w14:paraId="572C842A" w14:textId="77777777" w:rsidR="0060260D" w:rsidRDefault="00000000">
      <w:pPr>
        <w:rPr>
          <w:rFonts w:ascii="等线" w:eastAsia="等线" w:hAnsi="等线" w:cs="Times New Roman"/>
        </w:rPr>
      </w:pPr>
      <w:r>
        <w:rPr>
          <w:rFonts w:ascii="Times New Roman" w:eastAsia="等线" w:hAnsi="Times New Roman" w:cs="Times New Roman" w:hint="eastAsia"/>
          <w:i/>
          <w:iCs/>
          <w:sz w:val="20"/>
          <w:szCs w:val="20"/>
        </w:rPr>
        <w:t>N</w:t>
      </w:r>
      <w:r>
        <w:rPr>
          <w:rFonts w:ascii="Times New Roman" w:eastAsia="等线" w:hAnsi="Times New Roman" w:cs="Times New Roman"/>
          <w:i/>
          <w:iCs/>
          <w:sz w:val="20"/>
          <w:szCs w:val="20"/>
        </w:rPr>
        <w:t>ote: BMI, body mass index; COPD, chronic obstructive pulmonary disease; PVD, peripheral vascular disease; NYHA, New York Heart Association; PCI, Percutaneous Coronary Intervention; SMD, standardized mean difference</w:t>
      </w:r>
    </w:p>
    <w:p w14:paraId="61D71280" w14:textId="77777777" w:rsidR="0060260D" w:rsidRDefault="0060260D">
      <w:pPr>
        <w:adjustRightInd w:val="0"/>
        <w:snapToGrid w:val="0"/>
        <w:spacing w:line="288" w:lineRule="auto"/>
        <w:ind w:firstLineChars="200" w:firstLine="420"/>
        <w:rPr>
          <w:rFonts w:ascii="Times New Roman" w:eastAsia="宋体" w:hAnsi="Times New Roman" w:cs="Times New Roman"/>
          <w:szCs w:val="20"/>
        </w:rPr>
        <w:sectPr w:rsidR="0060260D">
          <w:pgSz w:w="16838" w:h="11906" w:orient="landscape"/>
          <w:pgMar w:top="1077" w:right="1440" w:bottom="1077" w:left="1440" w:header="1134" w:footer="567" w:gutter="0"/>
          <w:lnNumType w:countBy="1" w:restart="continuous"/>
          <w:cols w:space="425"/>
          <w:titlePg/>
          <w:docGrid w:type="linesAndChars" w:linePitch="312"/>
        </w:sectPr>
      </w:pPr>
    </w:p>
    <w:p w14:paraId="12EDB123" w14:textId="77777777" w:rsidR="0060260D" w:rsidRDefault="0060260D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szCs w:val="20"/>
        </w:rPr>
      </w:pPr>
    </w:p>
    <w:p w14:paraId="43B15020" w14:textId="77777777" w:rsidR="0060260D" w:rsidRDefault="00000000">
      <w:pPr>
        <w:rPr>
          <w:rFonts w:ascii="等线" w:eastAsia="等线" w:hAnsi="等线" w:cs="Times New Roman"/>
        </w:rPr>
      </w:pPr>
      <w:r>
        <w:rPr>
          <w:rFonts w:ascii="Times New Roman" w:eastAsia="等线" w:hAnsi="Times New Roman" w:cs="Times New Roman" w:hint="eastAsia"/>
          <w:b/>
          <w:bCs/>
          <w:sz w:val="24"/>
          <w:szCs w:val="24"/>
        </w:rPr>
        <w:t>T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able S3 Baseline comparison in after inverse-probability-weighted in 12.5-year landmark MVR cohort.</w:t>
      </w:r>
    </w:p>
    <w:tbl>
      <w:tblPr>
        <w:tblW w:w="13921" w:type="dxa"/>
        <w:tblLook w:val="04A0" w:firstRow="1" w:lastRow="0" w:firstColumn="1" w:lastColumn="0" w:noHBand="0" w:noVBand="1"/>
      </w:tblPr>
      <w:tblGrid>
        <w:gridCol w:w="3782"/>
        <w:gridCol w:w="1925"/>
        <w:gridCol w:w="1745"/>
        <w:gridCol w:w="1120"/>
        <w:gridCol w:w="2237"/>
        <w:gridCol w:w="1946"/>
        <w:gridCol w:w="1166"/>
      </w:tblGrid>
      <w:tr w:rsidR="0060260D" w14:paraId="2513BE19" w14:textId="77777777">
        <w:trPr>
          <w:trHeight w:val="300"/>
        </w:trPr>
        <w:tc>
          <w:tcPr>
            <w:tcW w:w="37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BAF40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9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ED2A3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Mitral-Valve Replacement crude</w:t>
            </w:r>
          </w:p>
        </w:tc>
        <w:tc>
          <w:tcPr>
            <w:tcW w:w="534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38D61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Mitral-Valve Replacement IPW</w:t>
            </w:r>
          </w:p>
        </w:tc>
      </w:tr>
      <w:tr w:rsidR="0060260D" w14:paraId="4C818D61" w14:textId="77777777">
        <w:trPr>
          <w:trHeight w:val="600"/>
        </w:trPr>
        <w:tc>
          <w:tcPr>
            <w:tcW w:w="37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70824D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4386CF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Bioprosthetic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br/>
              <w:t>(n=70)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978DF0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Mechanical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br/>
              <w:t>(n=323)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2D1437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SMD</w:t>
            </w:r>
          </w:p>
        </w:tc>
        <w:tc>
          <w:tcPr>
            <w:tcW w:w="2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6D6EA1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Bioprosthetic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br/>
              <w:t xml:space="preserve"> (n=429.9)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39D8A7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Mechanical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br/>
              <w:t>(n=391.6)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39410E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SMD</w:t>
            </w:r>
          </w:p>
        </w:tc>
      </w:tr>
      <w:tr w:rsidR="0060260D" w14:paraId="6DB8E262" w14:textId="77777777">
        <w:trPr>
          <w:trHeight w:val="300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98D2B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proofErr w:type="gramStart"/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Age,yrs</w:t>
            </w:r>
            <w:proofErr w:type="spellEnd"/>
            <w:proofErr w:type="gramEnd"/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(mean (SD))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976AC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59.60 (5.0)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A8C55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55.25 (3.9)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68FCB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71C56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55.15 (4.9)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6F4ED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56.02 (4.5)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EDEE0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0.186</w:t>
            </w:r>
          </w:p>
        </w:tc>
      </w:tr>
      <w:tr w:rsidR="0060260D" w14:paraId="3B5BB887" w14:textId="77777777">
        <w:trPr>
          <w:trHeight w:val="300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1AD7B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Female, n (%)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92678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48 (68.6)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59AD1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222 (68.7)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119DE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A409A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290.4 (67.5) 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D1D74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270.5 (69.1) 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FA5E2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0.033</w:t>
            </w:r>
          </w:p>
        </w:tc>
      </w:tr>
      <w:tr w:rsidR="0060260D" w14:paraId="4F81F1CF" w14:textId="77777777">
        <w:trPr>
          <w:trHeight w:val="300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2DC53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BMI (mean (SD))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B285A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22.95 (2.7)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7FA7B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23.68 (3.1)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12F35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CB4A8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23.64 (2.7)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B77E8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23.54 (3.1)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3E842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0.032</w:t>
            </w:r>
          </w:p>
        </w:tc>
      </w:tr>
      <w:tr w:rsidR="0060260D" w14:paraId="0F83D897" w14:textId="77777777">
        <w:trPr>
          <w:trHeight w:val="300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67721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Hypertension, n (%)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4FA2B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5 (7.1)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DFA8C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20 (6.2)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185CE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70B78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13.5 (3.1) 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0006A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24.2 (6.2) 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CCC3C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0.145</w:t>
            </w:r>
          </w:p>
        </w:tc>
      </w:tr>
      <w:tr w:rsidR="0060260D" w14:paraId="1B4378EC" w14:textId="77777777">
        <w:trPr>
          <w:trHeight w:val="300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8D493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Hyperlipidemia, n (%)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FDC53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2 (2.9)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43C97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9 (2.8)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51791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5DDB0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9.4 (2.2) 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64B67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10.9 (2.8) 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79D89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0.038</w:t>
            </w:r>
          </w:p>
        </w:tc>
      </w:tr>
      <w:tr w:rsidR="0060260D" w14:paraId="2D0F3DC4" w14:textId="77777777">
        <w:trPr>
          <w:trHeight w:val="300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2BBCC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Diabetes, n (%)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B2E37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2 (2.9)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8DB29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17 (5.3)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C6BF1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5D14C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19.6 (4.6) 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B14CC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19.2 (4.9) 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994D4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0.016</w:t>
            </w:r>
          </w:p>
        </w:tc>
      </w:tr>
      <w:tr w:rsidR="0060260D" w14:paraId="07A3624F" w14:textId="77777777">
        <w:trPr>
          <w:trHeight w:val="300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15D3F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stroke, n (%)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319F1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4 (5.7)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72D83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7 (2.2)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9B0D7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1EF10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8.5 (2.0) 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D132C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10.6 (2.7) 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58170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0.048</w:t>
            </w:r>
          </w:p>
        </w:tc>
      </w:tr>
      <w:tr w:rsidR="0060260D" w14:paraId="40E0CB2C" w14:textId="77777777">
        <w:trPr>
          <w:trHeight w:val="300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F2227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COPD, n (%)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E0783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7 (10.0)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30229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24 (7.4)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6A301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83B7A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26.7 (6.2) 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E7032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30.2 (7.7) 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2DC77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0.059</w:t>
            </w:r>
          </w:p>
        </w:tc>
      </w:tr>
      <w:tr w:rsidR="0060260D" w14:paraId="400BD205" w14:textId="77777777">
        <w:trPr>
          <w:trHeight w:val="300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F4043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PVD, n (%)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105AF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0 (0.0)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3DF04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3 (0.9)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F917E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0.137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D5E1F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0.0 (0.0) 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0B2D0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3.0 (0.8) 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8B099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0.124</w:t>
            </w:r>
          </w:p>
        </w:tc>
      </w:tr>
      <w:tr w:rsidR="0060260D" w14:paraId="4FAA436C" w14:textId="77777777">
        <w:trPr>
          <w:trHeight w:val="300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4EE26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Infective endocarditis, n (%)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0E399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0 (0.0)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83C78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1 (0.3)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4CA45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08A83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0.0 (0.0) 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EAE71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1.0 (0.3) 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6D947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0.072</w:t>
            </w:r>
          </w:p>
        </w:tc>
      </w:tr>
      <w:tr w:rsidR="0060260D" w14:paraId="35EE7F6B" w14:textId="77777777">
        <w:trPr>
          <w:trHeight w:val="300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95CC7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Atrial fibrillation, n (%)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91045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56 (80.0)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1CF9B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235 (72.8)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62B0D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E6A7A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304.2 (70.8) 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796E6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292.0 (74.6) 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4C175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0.086</w:t>
            </w:r>
          </w:p>
        </w:tc>
      </w:tr>
      <w:tr w:rsidR="0060260D" w14:paraId="2110D7F0" w14:textId="77777777">
        <w:trPr>
          <w:trHeight w:val="300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B0484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Coronary heart disease, n (%)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8EADB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2 (2.9)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6C885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1 (0.3)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784FB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0.205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59C41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2.2 (0.5) 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821E2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1.2 (0.3) 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8C4BF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0.032</w:t>
            </w:r>
          </w:p>
        </w:tc>
      </w:tr>
      <w:tr w:rsidR="0060260D" w14:paraId="14C1FBAA" w14:textId="77777777">
        <w:trPr>
          <w:trHeight w:val="300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8D21B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NYHA class, n (%)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106F7" w14:textId="77777777" w:rsidR="0060260D" w:rsidRDefault="0060260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4EB33" w14:textId="77777777" w:rsidR="0060260D" w:rsidRDefault="0060260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FE994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0.347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0BBBD" w14:textId="77777777" w:rsidR="0060260D" w:rsidRDefault="0060260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F2DDA" w14:textId="77777777" w:rsidR="0060260D" w:rsidRDefault="0060260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F0F7D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0.317</w:t>
            </w:r>
          </w:p>
        </w:tc>
      </w:tr>
      <w:tr w:rsidR="0060260D" w14:paraId="14EAFB03" w14:textId="77777777">
        <w:trPr>
          <w:trHeight w:val="300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066A5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I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EC97D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1 (1.4)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4C2DB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9 (2.8)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454E6" w14:textId="77777777" w:rsidR="0060260D" w:rsidRDefault="006026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9F9CF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41.6 (9.7) 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15696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10.2 (2.6) 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390E9" w14:textId="77777777" w:rsidR="0060260D" w:rsidRDefault="006026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0260D" w14:paraId="36E61326" w14:textId="77777777">
        <w:trPr>
          <w:trHeight w:val="300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C56B1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II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68B69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35 (50.0)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EFD15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202 (62.5)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FE279" w14:textId="77777777" w:rsidR="0060260D" w:rsidRDefault="006026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01F9D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253.5 (59.0) 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993D7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234.6 (59.9) 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975BA" w14:textId="77777777" w:rsidR="0060260D" w:rsidRDefault="006026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0260D" w14:paraId="5D7B9A44" w14:textId="77777777">
        <w:trPr>
          <w:trHeight w:val="300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96396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III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E2F9B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33 (47.1)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53D67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101 (31.3)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16811" w14:textId="77777777" w:rsidR="0060260D" w:rsidRDefault="006026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2313C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128.2 (29.8) 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7BB91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134.8 (34.4) 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36B63" w14:textId="77777777" w:rsidR="0060260D" w:rsidRDefault="006026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0260D" w14:paraId="2701926B" w14:textId="77777777">
        <w:trPr>
          <w:trHeight w:val="300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A12B8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IV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D0BE3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1 (1.4)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DE4A7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11 (3.4)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97E69" w14:textId="77777777" w:rsidR="0060260D" w:rsidRDefault="006026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34E45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6.6 (1.5) 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E9BE4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12.0 (3.1) 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F1FBD" w14:textId="77777777" w:rsidR="0060260D" w:rsidRDefault="006026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0260D" w14:paraId="069224EC" w14:textId="77777777">
        <w:trPr>
          <w:trHeight w:val="300"/>
        </w:trPr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AD6FC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Liver disease, n (%)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6394A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0 (0.0)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0D17C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1 (0.3)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1475B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B4893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0.0 (0.0) 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BF311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1.0 (0.3) 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8877A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0.072</w:t>
            </w:r>
          </w:p>
        </w:tc>
      </w:tr>
      <w:tr w:rsidR="0060260D" w14:paraId="186A0573" w14:textId="77777777">
        <w:trPr>
          <w:trHeight w:val="300"/>
        </w:trPr>
        <w:tc>
          <w:tcPr>
            <w:tcW w:w="37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9F1DCB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Previous PCI, n (%)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46C719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1 (1.4) 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50AF18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0 (0.0)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5A2196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0.170</w:t>
            </w:r>
          </w:p>
        </w:tc>
        <w:tc>
          <w:tcPr>
            <w:tcW w:w="2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C72041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1.0 (0.2) 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2D3042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0.0 (0.0) 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A13B3A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0.068</w:t>
            </w:r>
          </w:p>
        </w:tc>
      </w:tr>
    </w:tbl>
    <w:p w14:paraId="365FDD67" w14:textId="77777777" w:rsidR="0060260D" w:rsidRDefault="00000000">
      <w:pPr>
        <w:rPr>
          <w:rFonts w:ascii="Times New Roman" w:eastAsia="等线" w:hAnsi="Times New Roman" w:cs="Times New Roman"/>
          <w:i/>
          <w:iCs/>
          <w:sz w:val="20"/>
          <w:szCs w:val="20"/>
        </w:rPr>
      </w:pPr>
      <w:r>
        <w:rPr>
          <w:rFonts w:ascii="Times New Roman" w:eastAsia="等线" w:hAnsi="Times New Roman" w:cs="Times New Roman" w:hint="eastAsia"/>
          <w:i/>
          <w:iCs/>
          <w:sz w:val="20"/>
          <w:szCs w:val="20"/>
        </w:rPr>
        <w:t>N</w:t>
      </w:r>
      <w:r>
        <w:rPr>
          <w:rFonts w:ascii="Times New Roman" w:eastAsia="等线" w:hAnsi="Times New Roman" w:cs="Times New Roman"/>
          <w:i/>
          <w:iCs/>
          <w:sz w:val="20"/>
          <w:szCs w:val="20"/>
        </w:rPr>
        <w:t xml:space="preserve">ote: BMI, body mass index; COPD, chronic obstructive pulmonary disease; PVD, peripheral vascular disease; NYHA, New York Heart Association; PCI, Percutaneous Coronary </w:t>
      </w:r>
      <w:proofErr w:type="gramStart"/>
      <w:r>
        <w:rPr>
          <w:rFonts w:ascii="Times New Roman" w:eastAsia="等线" w:hAnsi="Times New Roman" w:cs="Times New Roman"/>
          <w:i/>
          <w:iCs/>
          <w:sz w:val="20"/>
          <w:szCs w:val="20"/>
        </w:rPr>
        <w:t>Intervention;  SMD</w:t>
      </w:r>
      <w:proofErr w:type="gramEnd"/>
      <w:r>
        <w:rPr>
          <w:rFonts w:ascii="Times New Roman" w:eastAsia="等线" w:hAnsi="Times New Roman" w:cs="Times New Roman"/>
          <w:i/>
          <w:iCs/>
          <w:sz w:val="20"/>
          <w:szCs w:val="20"/>
        </w:rPr>
        <w:t>, standardized mean difference</w:t>
      </w:r>
    </w:p>
    <w:p w14:paraId="16BD7CFB" w14:textId="77777777" w:rsidR="0060260D" w:rsidRDefault="0060260D">
      <w:pPr>
        <w:rPr>
          <w:rFonts w:ascii="Times New Roman" w:eastAsia="等线" w:hAnsi="Times New Roman" w:cs="Times New Roman"/>
          <w:i/>
          <w:iCs/>
          <w:sz w:val="20"/>
          <w:szCs w:val="20"/>
        </w:rPr>
        <w:sectPr w:rsidR="0060260D">
          <w:pgSz w:w="16838" w:h="11906" w:orient="landscape"/>
          <w:pgMar w:top="1077" w:right="1440" w:bottom="1077" w:left="1440" w:header="1134" w:footer="567" w:gutter="0"/>
          <w:lnNumType w:countBy="1" w:restart="continuous"/>
          <w:cols w:space="425"/>
          <w:titlePg/>
          <w:docGrid w:type="linesAndChars" w:linePitch="312"/>
        </w:sectPr>
      </w:pPr>
    </w:p>
    <w:p w14:paraId="7E706460" w14:textId="77777777" w:rsidR="0060260D" w:rsidRDefault="00000000">
      <w:pPr>
        <w:rPr>
          <w:rFonts w:ascii="等线" w:eastAsia="等线" w:hAnsi="等线" w:cs="Times New Roman"/>
        </w:rPr>
      </w:pPr>
      <w:r>
        <w:rPr>
          <w:rFonts w:ascii="Times New Roman" w:eastAsia="等线" w:hAnsi="Times New Roman" w:cs="Times New Roman" w:hint="eastAsia"/>
          <w:b/>
          <w:bCs/>
          <w:sz w:val="24"/>
          <w:szCs w:val="24"/>
        </w:rPr>
        <w:lastRenderedPageBreak/>
        <w:t>T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able S4 Baseline information after inverse-probability-weighted among different age groups in the AVR cohort.</w:t>
      </w:r>
    </w:p>
    <w:tbl>
      <w:tblPr>
        <w:tblW w:w="13729" w:type="dxa"/>
        <w:tblLook w:val="04A0" w:firstRow="1" w:lastRow="0" w:firstColumn="1" w:lastColumn="0" w:noHBand="0" w:noVBand="1"/>
      </w:tblPr>
      <w:tblGrid>
        <w:gridCol w:w="4062"/>
        <w:gridCol w:w="1974"/>
        <w:gridCol w:w="1769"/>
        <w:gridCol w:w="886"/>
        <w:gridCol w:w="2019"/>
        <w:gridCol w:w="1731"/>
        <w:gridCol w:w="334"/>
        <w:gridCol w:w="954"/>
      </w:tblGrid>
      <w:tr w:rsidR="0060260D" w14:paraId="2BDC8C07" w14:textId="77777777">
        <w:trPr>
          <w:trHeight w:val="274"/>
        </w:trPr>
        <w:tc>
          <w:tcPr>
            <w:tcW w:w="40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7A3BF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2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1AD61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Aortic-Valve Replacement IPW</w:t>
            </w:r>
          </w:p>
          <w:p w14:paraId="35C537A8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(50-59 </w:t>
            </w:r>
            <w:proofErr w:type="spellStart"/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yrs</w:t>
            </w:r>
            <w:proofErr w:type="spellEnd"/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503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50491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Aortic-Valve Replacement IPW</w:t>
            </w:r>
          </w:p>
          <w:p w14:paraId="77BD1506" w14:textId="77777777" w:rsidR="0060260D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(60-70 </w:t>
            </w:r>
            <w:proofErr w:type="spellStart"/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yrs</w:t>
            </w:r>
            <w:proofErr w:type="spellEnd"/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</w:tr>
      <w:tr w:rsidR="0060260D" w14:paraId="3697ED72" w14:textId="77777777">
        <w:trPr>
          <w:trHeight w:val="548"/>
        </w:trPr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F4C454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1CB7E9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Bioprosthetic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br/>
              <w:t>(n=261.3)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C846F9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Mechanical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br/>
              <w:t>(n=268.2)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57BCCA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SMD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F24E4C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Bioprosthetic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br/>
              <w:t>(n=181.8)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B2AD4D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Mechanical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br/>
              <w:t>(n=185.1)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AF27D6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SMD</w:t>
            </w:r>
          </w:p>
        </w:tc>
      </w:tr>
      <w:tr w:rsidR="0060260D" w14:paraId="3C52E120" w14:textId="77777777">
        <w:trPr>
          <w:trHeight w:val="274"/>
        </w:trPr>
        <w:tc>
          <w:tcPr>
            <w:tcW w:w="4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D0ACC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proofErr w:type="gramStart"/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Age,yrs</w:t>
            </w:r>
            <w:proofErr w:type="spellEnd"/>
            <w:proofErr w:type="gramEnd"/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(mean (SD))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432E3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54.18 (3.2)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11531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54.67 (2.8)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6D3C4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0.164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6CD50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64.85 (3.0)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F3801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64.73 (3.2)</w:t>
            </w:r>
          </w:p>
        </w:tc>
        <w:tc>
          <w:tcPr>
            <w:tcW w:w="12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42BD8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0.039</w:t>
            </w:r>
          </w:p>
        </w:tc>
      </w:tr>
      <w:tr w:rsidR="0060260D" w14:paraId="46DBEE0B" w14:textId="77777777">
        <w:trPr>
          <w:trHeight w:val="274"/>
        </w:trPr>
        <w:tc>
          <w:tcPr>
            <w:tcW w:w="4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35294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Female, n (%)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3DC51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51.6 (19.8) 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8067C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81.1 (30.2)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DB504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0.244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61892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78.7 (43.3) 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962C5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81.2 (43.9) </w:t>
            </w:r>
          </w:p>
        </w:tc>
        <w:tc>
          <w:tcPr>
            <w:tcW w:w="12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EEF36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0.012</w:t>
            </w:r>
          </w:p>
        </w:tc>
      </w:tr>
      <w:tr w:rsidR="0060260D" w14:paraId="5C031B75" w14:textId="77777777">
        <w:trPr>
          <w:trHeight w:val="274"/>
        </w:trPr>
        <w:tc>
          <w:tcPr>
            <w:tcW w:w="4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7E68C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BMI (mean (SD))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47ECC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24.81 (3.3)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12E5A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24.62 (3.2)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C0F29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0.059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E50E9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24.05 (3.4)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3039D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24.23 (3.3)</w:t>
            </w:r>
          </w:p>
        </w:tc>
        <w:tc>
          <w:tcPr>
            <w:tcW w:w="12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E7960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0.052</w:t>
            </w:r>
          </w:p>
        </w:tc>
      </w:tr>
      <w:tr w:rsidR="0060260D" w14:paraId="2BD7D690" w14:textId="77777777">
        <w:trPr>
          <w:trHeight w:val="274"/>
        </w:trPr>
        <w:tc>
          <w:tcPr>
            <w:tcW w:w="4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1518F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Hypertension, n (%)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2D708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60.7 (23.2) 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01FF4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67.9 (25.3)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6A983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0.049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1C036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69.1 (38.0) 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7A53F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70.7 (38.2) </w:t>
            </w:r>
          </w:p>
        </w:tc>
        <w:tc>
          <w:tcPr>
            <w:tcW w:w="12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B1C41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</w:t>
            </w:r>
          </w:p>
        </w:tc>
      </w:tr>
      <w:tr w:rsidR="0060260D" w14:paraId="718FF83D" w14:textId="77777777">
        <w:trPr>
          <w:trHeight w:val="274"/>
        </w:trPr>
        <w:tc>
          <w:tcPr>
            <w:tcW w:w="4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F09FD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Hyperlipidemia, n (%)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EE0CF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0.0 (0.0) 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3645A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5.0 (1.9)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DB3F9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0.195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E4B38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0.0 (0.0) 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89589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4.0 (2.2) </w:t>
            </w:r>
          </w:p>
        </w:tc>
        <w:tc>
          <w:tcPr>
            <w:tcW w:w="12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D7BB8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0.210</w:t>
            </w:r>
          </w:p>
        </w:tc>
      </w:tr>
      <w:tr w:rsidR="0060260D" w14:paraId="581CAE87" w14:textId="77777777">
        <w:trPr>
          <w:trHeight w:val="274"/>
        </w:trPr>
        <w:tc>
          <w:tcPr>
            <w:tcW w:w="4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3376C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Diabetes, n (%)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1ECFF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5.3 (2.0) 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DC669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11.6 (4.3)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16079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0.131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EA985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13.0 (7.1) 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A298F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8.9 (4.8) </w:t>
            </w:r>
          </w:p>
        </w:tc>
        <w:tc>
          <w:tcPr>
            <w:tcW w:w="12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92F6A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0.099</w:t>
            </w:r>
          </w:p>
        </w:tc>
      </w:tr>
      <w:tr w:rsidR="0060260D" w14:paraId="58686826" w14:textId="77777777">
        <w:trPr>
          <w:trHeight w:val="274"/>
        </w:trPr>
        <w:tc>
          <w:tcPr>
            <w:tcW w:w="4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053A6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stroke, n (%)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5E2A5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0.0 (0.0) 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49786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3.0 (1.1)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5E9BD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0.150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4CD74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3.1 (1.7) 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AB428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2.9 (1.6) </w:t>
            </w:r>
          </w:p>
        </w:tc>
        <w:tc>
          <w:tcPr>
            <w:tcW w:w="12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E3447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</w:t>
            </w:r>
          </w:p>
        </w:tc>
      </w:tr>
      <w:tr w:rsidR="0060260D" w14:paraId="70F4F3B7" w14:textId="77777777">
        <w:trPr>
          <w:trHeight w:val="274"/>
        </w:trPr>
        <w:tc>
          <w:tcPr>
            <w:tcW w:w="4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06A46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COPD, n (%)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9CB8E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10.5 (4.0) 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2F568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11.8 (4.4)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D630F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0.018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E0CD7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12.9 (7.1) 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F7E81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13.8 (7.5) </w:t>
            </w:r>
          </w:p>
        </w:tc>
        <w:tc>
          <w:tcPr>
            <w:tcW w:w="12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4F202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0.015</w:t>
            </w:r>
          </w:p>
        </w:tc>
      </w:tr>
      <w:tr w:rsidR="0060260D" w14:paraId="62DA86A7" w14:textId="77777777">
        <w:trPr>
          <w:trHeight w:val="274"/>
        </w:trPr>
        <w:tc>
          <w:tcPr>
            <w:tcW w:w="4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6AE24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PVD, n (%)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35BE4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1.0 (0.4) 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9183C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0.0 (0.0)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3BF4A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0.088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E5FB6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0.0 (0.0) 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A9D30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0.0 (0.0) 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D0CA3" w14:textId="77777777" w:rsidR="0060260D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60260D" w14:paraId="74417F0C" w14:textId="77777777">
        <w:trPr>
          <w:trHeight w:val="274"/>
        </w:trPr>
        <w:tc>
          <w:tcPr>
            <w:tcW w:w="4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CB2C5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Infective endocarditis, n (%)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3244F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3.0 (1.1) 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49E2D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6.8 (2.5)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4F605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0.105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EF736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1.0 (0.6) 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E7A7B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0.0 (0.0) 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D8C71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0.105</w:t>
            </w:r>
          </w:p>
        </w:tc>
      </w:tr>
      <w:tr w:rsidR="0060260D" w14:paraId="4CD79858" w14:textId="77777777">
        <w:trPr>
          <w:trHeight w:val="274"/>
        </w:trPr>
        <w:tc>
          <w:tcPr>
            <w:tcW w:w="4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3F1D0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Atrial fibrillation, n (%)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0752F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3.1 (1.2) 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C3D86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15.8 (5.9)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13963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0.257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3609B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26.3 (14.5) 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E0BBF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27.5 (14.9) 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59EBD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</w:t>
            </w:r>
          </w:p>
        </w:tc>
      </w:tr>
      <w:tr w:rsidR="0060260D" w14:paraId="1F44B941" w14:textId="77777777">
        <w:trPr>
          <w:trHeight w:val="274"/>
        </w:trPr>
        <w:tc>
          <w:tcPr>
            <w:tcW w:w="4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C4017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Coronary heart disease, n (%)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356D9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1.0 (0.4) 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787EC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6.0 (2.2)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607FB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0.164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CF835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8.3 (4.5) 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AEE4B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6.8 (3.6) 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49E2B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0.045</w:t>
            </w:r>
          </w:p>
        </w:tc>
      </w:tr>
      <w:tr w:rsidR="0060260D" w14:paraId="4C4A1E64" w14:textId="77777777">
        <w:trPr>
          <w:trHeight w:val="274"/>
        </w:trPr>
        <w:tc>
          <w:tcPr>
            <w:tcW w:w="4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3C017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NYHA class, n (%)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D0527" w14:textId="77777777" w:rsidR="0060260D" w:rsidRDefault="0060260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B77FE" w14:textId="77777777" w:rsidR="0060260D" w:rsidRDefault="0060260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72868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0.348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61584" w14:textId="77777777" w:rsidR="0060260D" w:rsidRDefault="0060260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44CFC" w14:textId="77777777" w:rsidR="0060260D" w:rsidRDefault="0060260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A25D5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0.073</w:t>
            </w:r>
          </w:p>
        </w:tc>
      </w:tr>
      <w:tr w:rsidR="0060260D" w14:paraId="6488A9EE" w14:textId="77777777">
        <w:trPr>
          <w:trHeight w:val="274"/>
        </w:trPr>
        <w:tc>
          <w:tcPr>
            <w:tcW w:w="4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CBD24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I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0ED9D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26.1 (10.0) 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86A38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14.2 (5.3)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F9314" w14:textId="77777777" w:rsidR="0060260D" w:rsidRDefault="006026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A2A9A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4.5 (2.5) 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12299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6.6 (3.5) 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91A74" w14:textId="77777777" w:rsidR="0060260D" w:rsidRDefault="006026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0260D" w14:paraId="38767E59" w14:textId="77777777">
        <w:trPr>
          <w:trHeight w:val="274"/>
        </w:trPr>
        <w:tc>
          <w:tcPr>
            <w:tcW w:w="4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C0ED6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II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21FDB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188.8 (72.2) 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CCE8E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178.9 (66.7)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CE7B1" w14:textId="77777777" w:rsidR="0060260D" w:rsidRDefault="006026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13D6F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114.6 (63.1) 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E6D6A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112.5 (60.8) 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86E26" w14:textId="77777777" w:rsidR="0060260D" w:rsidRDefault="006026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0260D" w14:paraId="4B5B0617" w14:textId="77777777">
        <w:trPr>
          <w:trHeight w:val="274"/>
        </w:trPr>
        <w:tc>
          <w:tcPr>
            <w:tcW w:w="4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9EE4E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III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7F53D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46.5 (17.8) 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7E2E8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67.2 (25.0)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8852B" w14:textId="77777777" w:rsidR="0060260D" w:rsidRDefault="006026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9A6E0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56.4 (31.0) 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3BA91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59.8 (32.3) 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90253" w14:textId="77777777" w:rsidR="0060260D" w:rsidRDefault="006026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0260D" w14:paraId="3583FC7D" w14:textId="77777777">
        <w:trPr>
          <w:trHeight w:val="274"/>
        </w:trPr>
        <w:tc>
          <w:tcPr>
            <w:tcW w:w="4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57552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IV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2CA3E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0.0 (0.0) 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5854F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8.0 (3.0)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83144" w14:textId="77777777" w:rsidR="0060260D" w:rsidRDefault="006026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6EA6E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6.3 (3.5) 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C2093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6.2 (3.4) 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AA476" w14:textId="77777777" w:rsidR="0060260D" w:rsidRDefault="006026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0260D" w14:paraId="083C8D32" w14:textId="77777777">
        <w:trPr>
          <w:trHeight w:val="274"/>
        </w:trPr>
        <w:tc>
          <w:tcPr>
            <w:tcW w:w="4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A150A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Liver disease, n (%)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5DB01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0.0 (0.0) 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F7BF2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1.0 (0.4)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2D0CD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0.087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112CD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0.0 (0.0) 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B2382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0.0 (0.0) 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DEE52" w14:textId="77777777" w:rsidR="0060260D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60260D" w14:paraId="5983383D" w14:textId="77777777">
        <w:trPr>
          <w:trHeight w:val="274"/>
        </w:trPr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015CA2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Previous PCI, n (%)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4B5F6F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1.0 (0.4) 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990215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1.0 (0.4) 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F1DAE4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670896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1.0 (0.6) 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C13F55" w14:textId="77777777" w:rsidR="0060260D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0.0 (0.0) 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A75561" w14:textId="77777777" w:rsidR="0060260D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0.105</w:t>
            </w:r>
          </w:p>
        </w:tc>
      </w:tr>
    </w:tbl>
    <w:p w14:paraId="1A115960" w14:textId="77777777" w:rsidR="0060260D" w:rsidRDefault="00000000">
      <w:pPr>
        <w:rPr>
          <w:rFonts w:ascii="等线" w:eastAsia="等线" w:hAnsi="等线" w:cs="Times New Roman"/>
        </w:rPr>
      </w:pPr>
      <w:r>
        <w:rPr>
          <w:rFonts w:ascii="Times New Roman" w:eastAsia="等线" w:hAnsi="Times New Roman" w:cs="Times New Roman" w:hint="eastAsia"/>
          <w:i/>
          <w:iCs/>
          <w:sz w:val="20"/>
          <w:szCs w:val="20"/>
        </w:rPr>
        <w:t>N</w:t>
      </w:r>
      <w:r>
        <w:rPr>
          <w:rFonts w:ascii="Times New Roman" w:eastAsia="等线" w:hAnsi="Times New Roman" w:cs="Times New Roman"/>
          <w:i/>
          <w:iCs/>
          <w:sz w:val="20"/>
          <w:szCs w:val="20"/>
        </w:rPr>
        <w:t>ote: BMI, body mass index; COPD, chronic obstructive pulmonary disease; PVD, peripheral vascular disease; NYHA, New York Heart Association; PCI, Percutaneous Coronary Intervention; SMD, standardized mean difference</w:t>
      </w:r>
    </w:p>
    <w:p w14:paraId="09ECB232" w14:textId="77777777" w:rsidR="009B3D55" w:rsidRDefault="009B3D55">
      <w:pPr>
        <w:adjustRightInd w:val="0"/>
        <w:snapToGrid w:val="0"/>
        <w:spacing w:line="288" w:lineRule="auto"/>
        <w:ind w:firstLineChars="200" w:firstLine="420"/>
        <w:rPr>
          <w:rFonts w:ascii="Times New Roman" w:eastAsia="宋体" w:hAnsi="Times New Roman" w:cs="Times New Roman"/>
          <w:szCs w:val="20"/>
        </w:rPr>
        <w:sectPr w:rsidR="009B3D55" w:rsidSect="009B3D55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33484412" w14:textId="77777777" w:rsidR="0060260D" w:rsidRDefault="00000000">
      <w:pPr>
        <w:adjustRightInd w:val="0"/>
        <w:snapToGrid w:val="0"/>
        <w:spacing w:line="288" w:lineRule="auto"/>
        <w:ind w:firstLineChars="200" w:firstLine="420"/>
        <w:rPr>
          <w:rFonts w:ascii="Times New Roman" w:eastAsia="宋体" w:hAnsi="Times New Roman" w:cs="Times New Roman"/>
          <w:szCs w:val="20"/>
        </w:rPr>
      </w:pPr>
      <w:r>
        <w:rPr>
          <w:rFonts w:ascii="Times New Roman" w:eastAsia="Times New Roman" w:hAnsi="Times New Roman" w:cs="Times New Roman"/>
          <w:noProof/>
          <w:szCs w:val="21"/>
        </w:rPr>
        <w:lastRenderedPageBreak/>
        <w:drawing>
          <wp:inline distT="0" distB="0" distL="0" distR="0" wp14:anchorId="60032F51" wp14:editId="753B1BA7">
            <wp:extent cx="4572000" cy="367792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67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68361C" w14:textId="3372CA86" w:rsidR="0060260D" w:rsidRDefault="00000000">
      <w:pPr>
        <w:tabs>
          <w:tab w:val="left" w:pos="7650"/>
        </w:tabs>
        <w:adjustRightInd w:val="0"/>
        <w:snapToGrid w:val="0"/>
        <w:spacing w:line="288" w:lineRule="auto"/>
        <w:ind w:firstLineChars="200" w:firstLine="361"/>
        <w:rPr>
          <w:rFonts w:ascii="Times New Roman" w:eastAsia="宋体" w:hAnsi="Times New Roman" w:cs="Times New Roman"/>
          <w:b/>
          <w:bCs/>
          <w:sz w:val="18"/>
          <w:szCs w:val="16"/>
        </w:rPr>
      </w:pPr>
      <w:r>
        <w:rPr>
          <w:rFonts w:ascii="Times New Roman" w:eastAsia="宋体" w:hAnsi="Times New Roman" w:cs="Times New Roman"/>
          <w:b/>
          <w:bCs/>
          <w:sz w:val="18"/>
          <w:szCs w:val="16"/>
        </w:rPr>
        <w:t>Figure S</w:t>
      </w:r>
      <w:r w:rsidR="003F2F77">
        <w:rPr>
          <w:rFonts w:ascii="Times New Roman" w:eastAsia="宋体" w:hAnsi="Times New Roman" w:cs="Times New Roman"/>
          <w:b/>
          <w:bCs/>
          <w:sz w:val="18"/>
          <w:szCs w:val="16"/>
        </w:rPr>
        <w:t>1</w:t>
      </w:r>
      <w:r>
        <w:rPr>
          <w:rFonts w:ascii="Times New Roman" w:eastAsia="宋体" w:hAnsi="Times New Roman" w:cs="Times New Roman"/>
          <w:b/>
          <w:bCs/>
          <w:sz w:val="18"/>
          <w:szCs w:val="16"/>
        </w:rPr>
        <w:t>: Relationship between effect of valve types and time in MVR cohort.</w:t>
      </w:r>
      <w:r>
        <w:rPr>
          <w:rFonts w:ascii="Times New Roman" w:eastAsia="宋体" w:hAnsi="Times New Roman" w:cs="Times New Roman"/>
          <w:b/>
          <w:bCs/>
          <w:sz w:val="18"/>
          <w:szCs w:val="16"/>
        </w:rPr>
        <w:tab/>
      </w:r>
    </w:p>
    <w:p w14:paraId="16F0CCA1" w14:textId="77777777" w:rsidR="0060260D" w:rsidRDefault="00000000">
      <w:pPr>
        <w:adjustRightInd w:val="0"/>
        <w:snapToGrid w:val="0"/>
        <w:spacing w:line="288" w:lineRule="auto"/>
        <w:ind w:firstLineChars="200" w:firstLine="420"/>
        <w:rPr>
          <w:rFonts w:ascii="Times New Roman" w:eastAsia="宋体" w:hAnsi="Times New Roman" w:cs="Times New Roman"/>
          <w:szCs w:val="20"/>
        </w:rPr>
      </w:pPr>
      <w:r>
        <w:rPr>
          <w:rFonts w:ascii="Times New Roman" w:eastAsia="Times New Roman" w:hAnsi="Times New Roman" w:cs="Times New Roman"/>
          <w:noProof/>
          <w:szCs w:val="21"/>
        </w:rPr>
        <w:drawing>
          <wp:inline distT="0" distB="0" distL="0" distR="0" wp14:anchorId="77A0BEB7" wp14:editId="6CC165CB">
            <wp:extent cx="4572000" cy="365760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E70B17" w14:textId="7051B1A9" w:rsidR="0060260D" w:rsidRDefault="00000000">
      <w:pPr>
        <w:adjustRightInd w:val="0"/>
        <w:snapToGrid w:val="0"/>
        <w:spacing w:line="288" w:lineRule="auto"/>
        <w:ind w:firstLineChars="200" w:firstLine="361"/>
        <w:rPr>
          <w:rFonts w:ascii="Times New Roman" w:eastAsia="宋体" w:hAnsi="Times New Roman" w:cs="Times New Roman"/>
          <w:b/>
          <w:bCs/>
          <w:sz w:val="18"/>
          <w:szCs w:val="16"/>
        </w:rPr>
      </w:pPr>
      <w:r>
        <w:rPr>
          <w:rFonts w:ascii="Times New Roman" w:eastAsia="宋体" w:hAnsi="Times New Roman" w:cs="Times New Roman"/>
          <w:b/>
          <w:bCs/>
          <w:sz w:val="18"/>
          <w:szCs w:val="16"/>
        </w:rPr>
        <w:t>Figure S</w:t>
      </w:r>
      <w:r w:rsidR="003F2F77">
        <w:rPr>
          <w:rFonts w:ascii="Times New Roman" w:eastAsia="宋体" w:hAnsi="Times New Roman" w:cs="Times New Roman"/>
          <w:b/>
          <w:bCs/>
          <w:sz w:val="18"/>
          <w:szCs w:val="16"/>
        </w:rPr>
        <w:t>2</w:t>
      </w:r>
      <w:r>
        <w:rPr>
          <w:rFonts w:ascii="Times New Roman" w:eastAsia="宋体" w:hAnsi="Times New Roman" w:cs="Times New Roman"/>
          <w:b/>
          <w:bCs/>
          <w:sz w:val="18"/>
          <w:szCs w:val="16"/>
        </w:rPr>
        <w:t>: Relationship between effect of valve types and time in AVR cohort.</w:t>
      </w:r>
    </w:p>
    <w:p w14:paraId="6BE6DA34" w14:textId="124DF29B" w:rsidR="003F2F77" w:rsidRDefault="003F2F77">
      <w:pPr>
        <w:widowControl/>
        <w:jc w:val="left"/>
        <w:rPr>
          <w:rFonts w:ascii="Times New Roman" w:eastAsia="宋体" w:hAnsi="Times New Roman" w:cs="Times New Roman"/>
          <w:b/>
          <w:bCs/>
          <w:sz w:val="18"/>
          <w:szCs w:val="16"/>
        </w:rPr>
      </w:pPr>
      <w:r>
        <w:rPr>
          <w:rFonts w:ascii="Times New Roman" w:eastAsia="宋体" w:hAnsi="Times New Roman" w:cs="Times New Roman"/>
          <w:b/>
          <w:bCs/>
          <w:sz w:val="18"/>
          <w:szCs w:val="16"/>
        </w:rPr>
        <w:br w:type="page"/>
      </w:r>
    </w:p>
    <w:p w14:paraId="4753F3E5" w14:textId="77777777" w:rsidR="003F2F77" w:rsidRDefault="003F2F77" w:rsidP="003F2F77">
      <w:pPr>
        <w:adjustRightInd w:val="0"/>
        <w:snapToGrid w:val="0"/>
        <w:spacing w:line="288" w:lineRule="auto"/>
        <w:ind w:firstLineChars="200" w:firstLine="420"/>
        <w:rPr>
          <w:rFonts w:ascii="Times New Roman" w:eastAsia="宋体" w:hAnsi="Times New Roman" w:cs="Times New Roman"/>
          <w:szCs w:val="20"/>
        </w:rPr>
      </w:pPr>
      <w:r>
        <w:rPr>
          <w:rFonts w:ascii="Times New Roman" w:eastAsia="Times New Roman" w:hAnsi="Times New Roman" w:cs="Times New Roman"/>
          <w:noProof/>
          <w:szCs w:val="21"/>
        </w:rPr>
        <w:lastRenderedPageBreak/>
        <w:drawing>
          <wp:inline distT="0" distB="0" distL="0" distR="0" wp14:anchorId="72AA3CA2" wp14:editId="07E5014D">
            <wp:extent cx="3494405" cy="7693660"/>
            <wp:effectExtent l="0" t="0" r="0" b="2540"/>
            <wp:docPr id="815448367" name="图片 815448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01217" cy="7708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C07A92" w14:textId="17F8B1CE" w:rsidR="003F2F77" w:rsidRDefault="003F2F77" w:rsidP="003F2F77">
      <w:pPr>
        <w:adjustRightInd w:val="0"/>
        <w:snapToGrid w:val="0"/>
        <w:spacing w:line="288" w:lineRule="auto"/>
        <w:ind w:firstLineChars="200" w:firstLine="361"/>
        <w:rPr>
          <w:rFonts w:ascii="Times New Roman" w:eastAsia="宋体" w:hAnsi="Times New Roman" w:cs="Times New Roman"/>
          <w:sz w:val="18"/>
          <w:szCs w:val="16"/>
        </w:rPr>
      </w:pPr>
      <w:r>
        <w:rPr>
          <w:rFonts w:ascii="Times New Roman" w:eastAsia="宋体" w:hAnsi="Times New Roman" w:cs="Times New Roman"/>
          <w:b/>
          <w:bCs/>
          <w:sz w:val="18"/>
          <w:szCs w:val="16"/>
        </w:rPr>
        <w:t>Figure S3: Unadjusted Kaplan-Meier curve of survival among patients aged 50 – 70 years who had undergone MVR</w:t>
      </w:r>
      <w:r>
        <w:rPr>
          <w:rFonts w:ascii="Times New Roman" w:eastAsia="宋体" w:hAnsi="Times New Roman" w:cs="Times New Roman"/>
          <w:sz w:val="18"/>
          <w:szCs w:val="16"/>
        </w:rPr>
        <w:t xml:space="preserve"> (A) all cause death (B) Stroke events (C) Bleeding events</w:t>
      </w:r>
    </w:p>
    <w:p w14:paraId="452B1FD6" w14:textId="77777777" w:rsidR="003F2F77" w:rsidRDefault="003F2F77" w:rsidP="003F2F77">
      <w:pPr>
        <w:adjustRightInd w:val="0"/>
        <w:snapToGrid w:val="0"/>
        <w:spacing w:line="288" w:lineRule="auto"/>
        <w:ind w:firstLineChars="200" w:firstLine="420"/>
        <w:rPr>
          <w:rFonts w:ascii="Times New Roman" w:eastAsia="宋体" w:hAnsi="Times New Roman" w:cs="Times New Roman"/>
          <w:szCs w:val="20"/>
        </w:rPr>
      </w:pPr>
    </w:p>
    <w:p w14:paraId="227124B1" w14:textId="77777777" w:rsidR="003F2F77" w:rsidRDefault="003F2F77" w:rsidP="003F2F77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szCs w:val="20"/>
        </w:rPr>
        <w:sectPr w:rsidR="003F2F77" w:rsidSect="009B3D55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69996CDF" w14:textId="77777777" w:rsidR="003F2F77" w:rsidRDefault="003F2F77" w:rsidP="003F2F77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szCs w:val="20"/>
        </w:rPr>
      </w:pPr>
    </w:p>
    <w:p w14:paraId="3DF2874C" w14:textId="77777777" w:rsidR="003F2F77" w:rsidRDefault="003F2F77" w:rsidP="003F2F77">
      <w:pPr>
        <w:adjustRightInd w:val="0"/>
        <w:snapToGrid w:val="0"/>
        <w:spacing w:line="288" w:lineRule="auto"/>
        <w:ind w:firstLineChars="200" w:firstLine="420"/>
        <w:rPr>
          <w:rFonts w:ascii="Times New Roman" w:eastAsia="宋体" w:hAnsi="Times New Roman" w:cs="Times New Roman"/>
          <w:szCs w:val="20"/>
        </w:rPr>
      </w:pPr>
      <w:r>
        <w:rPr>
          <w:rFonts w:ascii="Times New Roman" w:eastAsia="Times New Roman" w:hAnsi="Times New Roman" w:cs="Times New Roman"/>
          <w:noProof/>
          <w:szCs w:val="21"/>
        </w:rPr>
        <w:drawing>
          <wp:inline distT="0" distB="0" distL="0" distR="0" wp14:anchorId="776F908E" wp14:editId="0E099086">
            <wp:extent cx="3527425" cy="7413625"/>
            <wp:effectExtent l="0" t="0" r="0" b="0"/>
            <wp:docPr id="941620742" name="图片 941620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35897" cy="7430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3D31BF" w14:textId="4422863A" w:rsidR="003F2F77" w:rsidRDefault="003F2F77" w:rsidP="003F2F77">
      <w:pPr>
        <w:adjustRightInd w:val="0"/>
        <w:snapToGrid w:val="0"/>
        <w:spacing w:line="288" w:lineRule="auto"/>
        <w:ind w:firstLine="420"/>
        <w:rPr>
          <w:rFonts w:ascii="Times New Roman" w:eastAsia="宋体" w:hAnsi="Times New Roman" w:cs="Times New Roman"/>
          <w:sz w:val="18"/>
          <w:szCs w:val="16"/>
        </w:rPr>
      </w:pPr>
      <w:r>
        <w:rPr>
          <w:rFonts w:ascii="Times New Roman" w:eastAsia="宋体" w:hAnsi="Times New Roman" w:cs="Times New Roman"/>
          <w:b/>
          <w:bCs/>
          <w:sz w:val="18"/>
          <w:szCs w:val="16"/>
        </w:rPr>
        <w:t xml:space="preserve">Figure S4: Unadjusted Kaplan-Meier curve of survival among patients aged 50 – 70 years who had undergone AVR </w:t>
      </w:r>
      <w:r>
        <w:rPr>
          <w:rFonts w:ascii="Times New Roman" w:eastAsia="宋体" w:hAnsi="Times New Roman" w:cs="Times New Roman"/>
          <w:sz w:val="18"/>
          <w:szCs w:val="16"/>
        </w:rPr>
        <w:t>(A) all cause death (B) Stroke events (C) Bleeding events</w:t>
      </w:r>
    </w:p>
    <w:p w14:paraId="5360E592" w14:textId="77777777" w:rsidR="003F2F77" w:rsidRPr="003F2F77" w:rsidRDefault="003F2F77">
      <w:pPr>
        <w:adjustRightInd w:val="0"/>
        <w:snapToGrid w:val="0"/>
        <w:spacing w:line="288" w:lineRule="auto"/>
        <w:ind w:firstLineChars="200" w:firstLine="361"/>
        <w:rPr>
          <w:rFonts w:ascii="Times New Roman" w:eastAsia="宋体" w:hAnsi="Times New Roman" w:cs="Times New Roman"/>
          <w:b/>
          <w:bCs/>
          <w:sz w:val="18"/>
          <w:szCs w:val="16"/>
        </w:rPr>
      </w:pPr>
    </w:p>
    <w:p w14:paraId="70A13995" w14:textId="77777777" w:rsidR="0060260D" w:rsidRDefault="00000000">
      <w:pPr>
        <w:adjustRightInd w:val="0"/>
        <w:snapToGrid w:val="0"/>
        <w:spacing w:line="288" w:lineRule="auto"/>
        <w:ind w:firstLineChars="200" w:firstLine="420"/>
        <w:rPr>
          <w:rFonts w:ascii="Times New Roman" w:eastAsia="宋体" w:hAnsi="Times New Roman" w:cs="Times New Roman"/>
          <w:szCs w:val="20"/>
        </w:rPr>
      </w:pPr>
      <w:r>
        <w:rPr>
          <w:rFonts w:ascii="Times New Roman" w:eastAsia="Times New Roman" w:hAnsi="Times New Roman" w:cs="Times New Roman"/>
          <w:noProof/>
          <w:szCs w:val="21"/>
        </w:rPr>
        <w:lastRenderedPageBreak/>
        <w:drawing>
          <wp:inline distT="0" distB="0" distL="0" distR="0" wp14:anchorId="526B0B90" wp14:editId="6FA78606">
            <wp:extent cx="4604385" cy="3291840"/>
            <wp:effectExtent l="0" t="0" r="5715" b="381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5952" cy="3293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2B0D3A" w14:textId="77777777" w:rsidR="0060260D" w:rsidRDefault="00000000">
      <w:pPr>
        <w:adjustRightInd w:val="0"/>
        <w:snapToGrid w:val="0"/>
        <w:spacing w:line="288" w:lineRule="auto"/>
        <w:ind w:firstLineChars="200" w:firstLine="361"/>
        <w:rPr>
          <w:rFonts w:ascii="Times New Roman" w:eastAsia="宋体" w:hAnsi="Times New Roman" w:cs="Times New Roman"/>
          <w:b/>
          <w:bCs/>
          <w:sz w:val="18"/>
          <w:szCs w:val="16"/>
        </w:rPr>
      </w:pPr>
      <w:r>
        <w:rPr>
          <w:rFonts w:ascii="Times New Roman" w:eastAsia="宋体" w:hAnsi="Times New Roman" w:cs="Times New Roman"/>
          <w:b/>
          <w:bCs/>
          <w:sz w:val="18"/>
          <w:szCs w:val="16"/>
        </w:rPr>
        <w:t>Figure S5: Unadjusted Kaplan-Meier curve of survival among patients aged 50 – 70 years stratified by BMI and valve types in MVR cohort.</w:t>
      </w:r>
    </w:p>
    <w:p w14:paraId="32A74CE7" w14:textId="77777777" w:rsidR="0060260D" w:rsidRDefault="0060260D">
      <w:pPr>
        <w:widowControl/>
        <w:jc w:val="left"/>
      </w:pPr>
    </w:p>
    <w:sectPr w:rsidR="0060260D" w:rsidSect="009B3D55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U5Y2Y1M2Y2ODQ1Nzg0ZDhjZmU1NmQwMThjZDM1MTkifQ=="/>
  </w:docVars>
  <w:rsids>
    <w:rsidRoot w:val="00B27E99"/>
    <w:rsid w:val="00032A69"/>
    <w:rsid w:val="00034501"/>
    <w:rsid w:val="000F3487"/>
    <w:rsid w:val="00103081"/>
    <w:rsid w:val="00156DF1"/>
    <w:rsid w:val="00332AED"/>
    <w:rsid w:val="003A2FB3"/>
    <w:rsid w:val="003F2F77"/>
    <w:rsid w:val="004D6C67"/>
    <w:rsid w:val="004F033E"/>
    <w:rsid w:val="004F6BCA"/>
    <w:rsid w:val="005B396A"/>
    <w:rsid w:val="0060260D"/>
    <w:rsid w:val="008149F1"/>
    <w:rsid w:val="00832D4A"/>
    <w:rsid w:val="00896EA1"/>
    <w:rsid w:val="0092642B"/>
    <w:rsid w:val="009B3D55"/>
    <w:rsid w:val="009C4CFB"/>
    <w:rsid w:val="009C74AC"/>
    <w:rsid w:val="00B27E99"/>
    <w:rsid w:val="00C260BE"/>
    <w:rsid w:val="00C439CE"/>
    <w:rsid w:val="00C47A48"/>
    <w:rsid w:val="00D75FDA"/>
    <w:rsid w:val="00EC20AB"/>
    <w:rsid w:val="00EC771A"/>
    <w:rsid w:val="00F05AA7"/>
    <w:rsid w:val="00FA64C9"/>
    <w:rsid w:val="00FB1CCF"/>
    <w:rsid w:val="0A8B41E1"/>
    <w:rsid w:val="78680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95F58"/>
  <w15:docId w15:val="{0439A7E6-3F58-4651-B0D2-A7775E3C5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line number"/>
    <w:basedOn w:val="a0"/>
    <w:uiPriority w:val="99"/>
    <w:semiHidden/>
    <w:unhideWhenUsed/>
  </w:style>
  <w:style w:type="character" w:styleId="aa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apple-style-span">
    <w:name w:val="apple-style-span"/>
  </w:style>
  <w:style w:type="character" w:customStyle="1" w:styleId="a8">
    <w:name w:val="标题 字符"/>
    <w:basedOn w:val="a0"/>
    <w:link w:val="a7"/>
    <w:uiPriority w:val="10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b">
    <w:name w:val="通讯作者"/>
    <w:basedOn w:val="a"/>
    <w:qFormat/>
    <w:pPr>
      <w:adjustRightInd w:val="0"/>
      <w:snapToGrid w:val="0"/>
      <w:spacing w:line="288" w:lineRule="auto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webSettings" Target="webSettings.xml"/><Relationship Id="rId7" Type="http://schemas.openxmlformats.org/officeDocument/2006/relationships/image" Target="media/image3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theme" Target="theme/theme1.xml"/><Relationship Id="rId5" Type="http://schemas.openxmlformats.org/officeDocument/2006/relationships/image" Target="media/image1.tiff"/><Relationship Id="rId10" Type="http://schemas.openxmlformats.org/officeDocument/2006/relationships/fontTable" Target="fontTable.xml"/><Relationship Id="rId4" Type="http://schemas.openxmlformats.org/officeDocument/2006/relationships/hyperlink" Target="mailto:zhengzhe@fuwai.com" TargetMode="Externa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1527</Words>
  <Characters>8706</Characters>
  <Application>Microsoft Office Word</Application>
  <DocSecurity>0</DocSecurity>
  <Lines>72</Lines>
  <Paragraphs>20</Paragraphs>
  <ScaleCrop>false</ScaleCrop>
  <Company/>
  <LinksUpToDate>false</LinksUpToDate>
  <CharactersWithSpaces>10213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 中丽</dc:creator>
  <cp:lastModifiedBy>Zhongli Chen</cp:lastModifiedBy>
  <cp:revision>3</cp:revision>
  <cp:lastPrinted>2022-09-22T05:40:00Z</cp:lastPrinted>
  <dcterms:created xsi:type="dcterms:W3CDTF">2023-09-15T16:27:00Z</dcterms:created>
  <dcterms:modified xsi:type="dcterms:W3CDTF">2023-09-15T16:31:00Z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A2E5503BB3BA4BF5AD0E947A856D0D83</vt:lpwstr>
  </property>
</Properties>
</file>