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42170" w14:textId="420273D6" w:rsidR="00111735" w:rsidRDefault="00D82F40">
      <w:r w:rsidRPr="00A609C4">
        <w:rPr>
          <w:rFonts w:ascii="Segoe UI" w:hAnsi="Segoe UI" w:cs="Segoe UI"/>
          <w:noProof/>
          <w:color w:val="2A2B2E"/>
          <w:szCs w:val="21"/>
        </w:rPr>
        <w:drawing>
          <wp:inline distT="0" distB="0" distL="0" distR="0" wp14:anchorId="206F8751" wp14:editId="0EC3D168">
            <wp:extent cx="5667375" cy="2945589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137" cy="296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DB2D4" w14:textId="1C93D494" w:rsidR="00D82F40" w:rsidRPr="00A609C4" w:rsidRDefault="00D82F40" w:rsidP="00D82F40">
      <w:pPr>
        <w:pStyle w:val="src"/>
        <w:shd w:val="clear" w:color="auto" w:fill="FFFFFF"/>
        <w:spacing w:before="0" w:beforeAutospacing="0" w:after="30" w:afterAutospacing="0" w:line="315" w:lineRule="atLeast"/>
        <w:ind w:left="105" w:hangingChars="50" w:hanging="105"/>
        <w:jc w:val="both"/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</w:pPr>
      <w:r w:rsidRPr="00034CC7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>Supplementary Figure</w:t>
      </w:r>
      <w:r w:rsidR="00034CC7" w:rsidRPr="00034CC7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 xml:space="preserve"> </w:t>
      </w:r>
      <w:r w:rsidRPr="00034CC7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>1</w:t>
      </w:r>
      <w:r w:rsidR="00034CC7" w:rsidRPr="00034CC7">
        <w:rPr>
          <w:rFonts w:ascii="Times New Roman" w:eastAsiaTheme="majorEastAsia" w:hAnsi="Times New Roman" w:cs="Times New Roman" w:hint="eastAsia"/>
          <w:b/>
          <w:bCs/>
          <w:sz w:val="21"/>
          <w:szCs w:val="21"/>
          <w:shd w:val="clear" w:color="auto" w:fill="FFFFFF"/>
        </w:rPr>
        <w:t>.</w:t>
      </w:r>
      <w:r w:rsidRPr="00034CC7">
        <w:rPr>
          <w:b/>
          <w:bCs/>
          <w:sz w:val="21"/>
          <w:szCs w:val="21"/>
        </w:rPr>
        <w:t xml:space="preserve"> </w:t>
      </w:r>
      <w:r w:rsidRPr="00034CC7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 xml:space="preserve">Cumulative </w:t>
      </w:r>
      <w:r w:rsidRPr="00034CC7">
        <w:rPr>
          <w:rFonts w:ascii="Times New Roman" w:eastAsiaTheme="majorEastAsia" w:hAnsi="Times New Roman" w:cs="Times New Roman" w:hint="eastAsia"/>
          <w:b/>
          <w:bCs/>
          <w:sz w:val="21"/>
          <w:szCs w:val="21"/>
          <w:shd w:val="clear" w:color="auto" w:fill="FFFFFF"/>
        </w:rPr>
        <w:t>incidence</w:t>
      </w:r>
      <w:r w:rsidRPr="00034CC7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 xml:space="preserve"> of CVD mortality presented by gender.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(a) Cumulative </w:t>
      </w:r>
      <w:r w:rsidRPr="00A609C4">
        <w:rPr>
          <w:rFonts w:ascii="Times New Roman" w:eastAsiaTheme="majorEastAsia" w:hAnsi="Times New Roman" w:cs="Times New Roman" w:hint="eastAsia"/>
          <w:sz w:val="21"/>
          <w:szCs w:val="21"/>
          <w:shd w:val="clear" w:color="auto" w:fill="FFFFFF"/>
        </w:rPr>
        <w:t>incidence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of CVD mortality in male participates. (b) Cumulative </w:t>
      </w:r>
      <w:r w:rsidRPr="00A609C4">
        <w:rPr>
          <w:rFonts w:ascii="Times New Roman" w:eastAsiaTheme="majorEastAsia" w:hAnsi="Times New Roman" w:cs="Times New Roman" w:hint="eastAsia"/>
          <w:sz w:val="21"/>
          <w:szCs w:val="21"/>
          <w:shd w:val="clear" w:color="auto" w:fill="FFFFFF"/>
        </w:rPr>
        <w:t>incidence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of CVD mortality in female participates.</w:t>
      </w:r>
    </w:p>
    <w:p w14:paraId="7322A1CB" w14:textId="7D448D3B" w:rsidR="00D82F40" w:rsidRDefault="00D82F40" w:rsidP="00D82F40">
      <w:pPr>
        <w:jc w:val="center"/>
      </w:pPr>
    </w:p>
    <w:p w14:paraId="71F094EF" w14:textId="4721134C" w:rsidR="00D82F40" w:rsidRPr="00034CC7" w:rsidRDefault="00D82F40" w:rsidP="00D82F40">
      <w:pPr>
        <w:adjustRightInd w:val="0"/>
        <w:snapToGrid w:val="0"/>
        <w:spacing w:line="288" w:lineRule="auto"/>
        <w:jc w:val="center"/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</w:pPr>
      <w:r w:rsidRPr="00034CC7">
        <w:rPr>
          <w:rFonts w:ascii="Times New Roman" w:eastAsiaTheme="majorEastAsia" w:hAnsi="Times New Roman" w:cs="Times New Roman"/>
          <w:b/>
          <w:bCs/>
          <w:szCs w:val="21"/>
          <w:shd w:val="clear" w:color="auto" w:fill="FFFFFF"/>
        </w:rPr>
        <w:t>Suppl</w:t>
      </w:r>
      <w:r w:rsidRPr="00034CC7"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  <w:t>ementary table 1. Univariate and multivariate logistic regression model of Cr/CysC ratio (</w:t>
      </w:r>
      <w:r w:rsidRPr="00034CC7">
        <w:rPr>
          <w:rFonts w:ascii="Times New Roman" w:eastAsiaTheme="majorEastAsia" w:hAnsi="Times New Roman" w:cs="Times New Roman" w:hint="eastAsia"/>
          <w:b/>
          <w:bCs/>
          <w:kern w:val="0"/>
          <w:szCs w:val="21"/>
          <w:shd w:val="clear" w:color="auto" w:fill="FFFFFF"/>
        </w:rPr>
        <w:t>per</w:t>
      </w:r>
      <w:r w:rsidRPr="00034CC7"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  <w:t xml:space="preserve"> SD </w:t>
      </w:r>
      <w:r w:rsidRPr="00034CC7">
        <w:rPr>
          <w:rFonts w:ascii="Times New Roman" w:eastAsiaTheme="majorEastAsia" w:hAnsi="Times New Roman" w:cs="Times New Roman" w:hint="eastAsia"/>
          <w:b/>
          <w:bCs/>
          <w:kern w:val="0"/>
          <w:szCs w:val="21"/>
          <w:shd w:val="clear" w:color="auto" w:fill="FFFFFF"/>
        </w:rPr>
        <w:t>in</w:t>
      </w:r>
      <w:r w:rsidRPr="00034CC7"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  <w:t>crease) for CVD morbidity presented by gender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1"/>
        <w:gridCol w:w="1909"/>
        <w:gridCol w:w="1000"/>
        <w:gridCol w:w="284"/>
        <w:gridCol w:w="1708"/>
        <w:gridCol w:w="914"/>
      </w:tblGrid>
      <w:tr w:rsidR="00D82F40" w:rsidRPr="00A609C4" w14:paraId="0E006033" w14:textId="77777777" w:rsidTr="006406EE">
        <w:tc>
          <w:tcPr>
            <w:tcW w:w="1500" w:type="pct"/>
            <w:vMerge w:val="restart"/>
            <w:tcBorders>
              <w:top w:val="single" w:sz="4" w:space="0" w:color="auto"/>
              <w:bottom w:val="nil"/>
            </w:tcBorders>
          </w:tcPr>
          <w:p w14:paraId="1EEBAE6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Ou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tcomes</w:t>
            </w:r>
          </w:p>
        </w:tc>
        <w:tc>
          <w:tcPr>
            <w:tcW w:w="175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8D7E2D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Unadjusted model</w:t>
            </w:r>
          </w:p>
        </w:tc>
        <w:tc>
          <w:tcPr>
            <w:tcW w:w="171" w:type="pct"/>
            <w:tcBorders>
              <w:top w:val="single" w:sz="4" w:space="0" w:color="auto"/>
              <w:bottom w:val="nil"/>
            </w:tcBorders>
          </w:tcPr>
          <w:p w14:paraId="192E745E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57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302D5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Adjusted model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a</w:t>
            </w:r>
          </w:p>
        </w:tc>
      </w:tr>
      <w:tr w:rsidR="00D82F40" w:rsidRPr="00A609C4" w14:paraId="57E33ED5" w14:textId="77777777" w:rsidTr="006406EE">
        <w:tc>
          <w:tcPr>
            <w:tcW w:w="1500" w:type="pct"/>
            <w:vMerge/>
            <w:tcBorders>
              <w:top w:val="nil"/>
              <w:bottom w:val="single" w:sz="4" w:space="0" w:color="auto"/>
            </w:tcBorders>
          </w:tcPr>
          <w:p w14:paraId="3F774E8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14:paraId="5F0D891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 xml:space="preserve">b 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(95% CI)</w:t>
            </w:r>
          </w:p>
        </w:tc>
        <w:tc>
          <w:tcPr>
            <w:tcW w:w="602" w:type="pct"/>
            <w:tcBorders>
              <w:top w:val="single" w:sz="4" w:space="0" w:color="auto"/>
              <w:bottom w:val="single" w:sz="4" w:space="0" w:color="auto"/>
            </w:tcBorders>
          </w:tcPr>
          <w:p w14:paraId="2551C3C0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  <w:tc>
          <w:tcPr>
            <w:tcW w:w="171" w:type="pct"/>
            <w:tcBorders>
              <w:top w:val="nil"/>
              <w:bottom w:val="single" w:sz="4" w:space="0" w:color="auto"/>
            </w:tcBorders>
          </w:tcPr>
          <w:p w14:paraId="4CCF68A7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4BEEA895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</w:tcPr>
          <w:p w14:paraId="1DC634C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</w:tr>
      <w:tr w:rsidR="00D82F40" w:rsidRPr="00A609C4" w14:paraId="2AA598A1" w14:textId="77777777" w:rsidTr="006406EE">
        <w:tc>
          <w:tcPr>
            <w:tcW w:w="1500" w:type="pct"/>
            <w:tcBorders>
              <w:top w:val="single" w:sz="4" w:space="0" w:color="auto"/>
              <w:bottom w:val="nil"/>
            </w:tcBorders>
          </w:tcPr>
          <w:p w14:paraId="43EE6658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/>
                <w:szCs w:val="21"/>
              </w:rPr>
              <w:t>Male</w:t>
            </w:r>
          </w:p>
        </w:tc>
        <w:tc>
          <w:tcPr>
            <w:tcW w:w="11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BD90634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FCFB04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tcBorders>
              <w:top w:val="single" w:sz="4" w:space="0" w:color="auto"/>
              <w:bottom w:val="nil"/>
            </w:tcBorders>
            <w:vAlign w:val="center"/>
          </w:tcPr>
          <w:p w14:paraId="1DA9DD19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893CAF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8DF53FA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D82F40" w:rsidRPr="00A609C4" w14:paraId="4CF61B97" w14:textId="77777777" w:rsidTr="006406EE">
        <w:tc>
          <w:tcPr>
            <w:tcW w:w="1500" w:type="pct"/>
            <w:tcBorders>
              <w:top w:val="nil"/>
            </w:tcBorders>
          </w:tcPr>
          <w:p w14:paraId="2DDD273D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tcBorders>
              <w:top w:val="nil"/>
            </w:tcBorders>
            <w:shd w:val="clear" w:color="auto" w:fill="auto"/>
            <w:vAlign w:val="center"/>
          </w:tcPr>
          <w:p w14:paraId="18372555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0.41 (0.35, 0.48)</w:t>
            </w:r>
          </w:p>
        </w:tc>
        <w:tc>
          <w:tcPr>
            <w:tcW w:w="602" w:type="pct"/>
            <w:tcBorders>
              <w:top w:val="nil"/>
            </w:tcBorders>
            <w:shd w:val="clear" w:color="auto" w:fill="auto"/>
            <w:vAlign w:val="center"/>
          </w:tcPr>
          <w:p w14:paraId="169FDD0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</w:tcBorders>
            <w:vAlign w:val="center"/>
          </w:tcPr>
          <w:p w14:paraId="0DEE793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</w:tcBorders>
            <w:shd w:val="clear" w:color="auto" w:fill="auto"/>
            <w:vAlign w:val="center"/>
          </w:tcPr>
          <w:p w14:paraId="10ADAEA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0.73 (0.55, 0.97)</w:t>
            </w:r>
          </w:p>
        </w:tc>
        <w:tc>
          <w:tcPr>
            <w:tcW w:w="550" w:type="pct"/>
            <w:tcBorders>
              <w:top w:val="nil"/>
            </w:tcBorders>
            <w:shd w:val="clear" w:color="auto" w:fill="auto"/>
            <w:vAlign w:val="center"/>
          </w:tcPr>
          <w:p w14:paraId="72128E9D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0.033</w:t>
            </w:r>
          </w:p>
        </w:tc>
      </w:tr>
      <w:tr w:rsidR="00D82F40" w:rsidRPr="00A609C4" w14:paraId="0BAE9A76" w14:textId="77777777" w:rsidTr="006406EE">
        <w:tc>
          <w:tcPr>
            <w:tcW w:w="1500" w:type="pct"/>
          </w:tcPr>
          <w:p w14:paraId="188D41C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7E20510A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0.36 (0.28, 0.46)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D1FB39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6A9F86A8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04FDC9C7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(0.27, 0.65)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17329C9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D82F40" w:rsidRPr="00A609C4" w14:paraId="6D113668" w14:textId="77777777" w:rsidTr="006406EE">
        <w:tc>
          <w:tcPr>
            <w:tcW w:w="1500" w:type="pct"/>
          </w:tcPr>
          <w:p w14:paraId="44686487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73E569B4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0.48 (0.41, 0.57)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315165A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1B074D32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02292A1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0.97 (0.79, 1.19)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0418829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0.763</w:t>
            </w:r>
          </w:p>
        </w:tc>
      </w:tr>
      <w:tr w:rsidR="00D82F40" w:rsidRPr="00A609C4" w14:paraId="2BED84D9" w14:textId="77777777" w:rsidTr="006406EE">
        <w:tc>
          <w:tcPr>
            <w:tcW w:w="1500" w:type="pct"/>
          </w:tcPr>
          <w:p w14:paraId="48611662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4FA478C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(0.33, 0.54)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9651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2A673F07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55E9C124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0.75 (0.51, 1.09)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3A3548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0.122</w:t>
            </w:r>
          </w:p>
        </w:tc>
      </w:tr>
      <w:tr w:rsidR="00D82F40" w:rsidRPr="00A609C4" w14:paraId="0B1BFD3C" w14:textId="77777777" w:rsidTr="006406EE">
        <w:tc>
          <w:tcPr>
            <w:tcW w:w="1500" w:type="pct"/>
          </w:tcPr>
          <w:p w14:paraId="520E443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085B9B1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0.44 (0.35, 0.56)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D5A9D0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5846C1D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2D86A2E8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0.73 (0.50, 1.07)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21245D4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0.100</w:t>
            </w:r>
          </w:p>
        </w:tc>
      </w:tr>
      <w:tr w:rsidR="00D82F40" w:rsidRPr="00A609C4" w14:paraId="7D321C4B" w14:textId="77777777" w:rsidTr="006406EE">
        <w:tc>
          <w:tcPr>
            <w:tcW w:w="1500" w:type="pct"/>
          </w:tcPr>
          <w:p w14:paraId="4BCEAB5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5290A39D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0.37 (0.29, 0.48)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1E1AAE9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19665D3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07123BF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0.52 (0.35, 0.77)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193C67A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0.002</w:t>
            </w:r>
          </w:p>
        </w:tc>
      </w:tr>
      <w:tr w:rsidR="00D82F40" w:rsidRPr="00A609C4" w14:paraId="37739550" w14:textId="77777777" w:rsidTr="006406EE">
        <w:tc>
          <w:tcPr>
            <w:tcW w:w="1500" w:type="pct"/>
          </w:tcPr>
          <w:p w14:paraId="0674719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/>
                <w:szCs w:val="21"/>
              </w:rPr>
              <w:t>F</w:t>
            </w:r>
            <w:r w:rsidRPr="00A609C4">
              <w:rPr>
                <w:rFonts w:ascii="Times New Roman" w:eastAsia="宋体" w:hAnsi="Times New Roman" w:cs="Times New Roman" w:hint="eastAsia"/>
                <w:b/>
                <w:szCs w:val="21"/>
              </w:rPr>
              <w:t>emale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3C37845A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shd w:val="clear" w:color="auto" w:fill="auto"/>
            <w:vAlign w:val="center"/>
          </w:tcPr>
          <w:p w14:paraId="38DD5540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vAlign w:val="center"/>
          </w:tcPr>
          <w:p w14:paraId="1E1C48F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3E275DCE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14:paraId="0746854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D82F40" w:rsidRPr="00A609C4" w14:paraId="74E93473" w14:textId="77777777" w:rsidTr="006406EE">
        <w:tc>
          <w:tcPr>
            <w:tcW w:w="1500" w:type="pct"/>
          </w:tcPr>
          <w:p w14:paraId="6833F175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2BC2F5B7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0.45 (0.39, 0.52)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15929A5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049F99AE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79D749B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0.62 (0.49, 0.78)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3335FA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D82F40" w:rsidRPr="00A609C4" w14:paraId="666C10EF" w14:textId="77777777" w:rsidTr="006406EE">
        <w:tc>
          <w:tcPr>
            <w:tcW w:w="1500" w:type="pct"/>
          </w:tcPr>
          <w:p w14:paraId="318E151E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32CCE4C2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0.31 (0.25, 0.38)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970BD8A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752459E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0E990B98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0.39 (0.25, 0.61)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205E8DA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D82F40" w:rsidRPr="00A609C4" w14:paraId="2D8C4398" w14:textId="77777777" w:rsidTr="006406EE">
        <w:tc>
          <w:tcPr>
            <w:tcW w:w="1500" w:type="pct"/>
          </w:tcPr>
          <w:p w14:paraId="5AD28A8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5A1A0203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0.44 (0.33, 0.58)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CC0F2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596EDBE8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0CF733B8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0.70 (0.44, 1.10)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287C48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0.120</w:t>
            </w:r>
          </w:p>
        </w:tc>
      </w:tr>
      <w:tr w:rsidR="00D82F40" w:rsidRPr="00A609C4" w14:paraId="27A3D989" w14:textId="77777777" w:rsidTr="006406EE">
        <w:tc>
          <w:tcPr>
            <w:tcW w:w="1500" w:type="pct"/>
          </w:tcPr>
          <w:p w14:paraId="7909E70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0BF1BD7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0.52 (0.42, 0.65)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EF6E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77536A09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5617E53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0.83 (0.61, 1.11)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DC131E4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0.198</w:t>
            </w:r>
          </w:p>
        </w:tc>
      </w:tr>
      <w:tr w:rsidR="00D82F40" w:rsidRPr="00A609C4" w14:paraId="2A021283" w14:textId="77777777" w:rsidTr="006406EE">
        <w:tc>
          <w:tcPr>
            <w:tcW w:w="1500" w:type="pct"/>
          </w:tcPr>
          <w:p w14:paraId="53DD3136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67B5D9A7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0.44 (0.35, 0.56)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66BD13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31469E0D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7D2A157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0.69 (0.48, 1.00)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2874229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0.053</w:t>
            </w:r>
          </w:p>
        </w:tc>
      </w:tr>
      <w:tr w:rsidR="00D82F40" w:rsidRPr="00A609C4" w14:paraId="2D326044" w14:textId="77777777" w:rsidTr="006406EE">
        <w:tc>
          <w:tcPr>
            <w:tcW w:w="1500" w:type="pct"/>
          </w:tcPr>
          <w:p w14:paraId="2C8CE97B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34E5EEDF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0.49 (0.36, 0.65)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409BD05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34A56B1E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490B32F1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0.51 (0.35, 0.75)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4DAE279C" w14:textId="77777777" w:rsidR="00D82F40" w:rsidRPr="00A609C4" w:rsidRDefault="00D82F40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0.001</w:t>
            </w:r>
          </w:p>
        </w:tc>
      </w:tr>
    </w:tbl>
    <w:p w14:paraId="1CEAE969" w14:textId="77777777" w:rsidR="00D82F40" w:rsidRPr="00A609C4" w:rsidRDefault="00D82F40" w:rsidP="00D82F40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A609C4">
        <w:rPr>
          <w:rFonts w:ascii="Times New Roman" w:hAnsi="Times New Roman" w:cs="Times New Roman"/>
          <w:szCs w:val="21"/>
        </w:rPr>
        <w:t>Adjusted for age, gender, and ethnicity, SBP, LDL-C, BMI, HbA1c, smoking, eGFR.</w:t>
      </w:r>
    </w:p>
    <w:p w14:paraId="7B09258D" w14:textId="77777777" w:rsidR="00D82F40" w:rsidRPr="00A609C4" w:rsidRDefault="00D82F40" w:rsidP="00D82F40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  <w:vertAlign w:val="superscript"/>
        </w:rPr>
        <w:t xml:space="preserve">b </w:t>
      </w:r>
      <w:r w:rsidRPr="00A609C4">
        <w:rPr>
          <w:rFonts w:ascii="Times New Roman" w:hAnsi="Times New Roman" w:cs="Times New Roman"/>
          <w:szCs w:val="21"/>
        </w:rPr>
        <w:t>Odds ratio of Cr/CysC ratio (per SD increase)</w:t>
      </w:r>
    </w:p>
    <w:p w14:paraId="28F28C35" w14:textId="77777777" w:rsidR="00D82F40" w:rsidRPr="00A609C4" w:rsidRDefault="00D82F40" w:rsidP="00D82F40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</w:rPr>
        <w:t>Due to missing data, 768 participants are excluded from the adjusted model</w:t>
      </w:r>
    </w:p>
    <w:p w14:paraId="37360B52" w14:textId="77777777" w:rsidR="00D82F40" w:rsidRPr="00D82F40" w:rsidRDefault="00D82F40" w:rsidP="00D82F40">
      <w:pPr>
        <w:adjustRightInd w:val="0"/>
        <w:snapToGrid w:val="0"/>
        <w:spacing w:line="288" w:lineRule="auto"/>
        <w:jc w:val="center"/>
        <w:rPr>
          <w:rFonts w:ascii="Times New Roman" w:eastAsiaTheme="majorEastAsia" w:hAnsi="Times New Roman" w:cs="Times New Roman"/>
          <w:kern w:val="0"/>
          <w:szCs w:val="21"/>
          <w:shd w:val="clear" w:color="auto" w:fill="FFFFFF"/>
        </w:rPr>
      </w:pPr>
    </w:p>
    <w:p w14:paraId="49EB0219" w14:textId="05361427" w:rsidR="00D82F40" w:rsidRDefault="003B0304">
      <w:r w:rsidRPr="00A609C4">
        <w:rPr>
          <w:rFonts w:ascii="Times New Roman" w:eastAsia="宋体" w:hAnsi="Times New Roman" w:cs="Times New Roman"/>
          <w:bCs/>
          <w:noProof/>
          <w:szCs w:val="21"/>
        </w:rPr>
        <w:lastRenderedPageBreak/>
        <w:drawing>
          <wp:inline distT="0" distB="0" distL="0" distR="0" wp14:anchorId="38FD38D6" wp14:editId="330295B5">
            <wp:extent cx="5719252" cy="213582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952" cy="2137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AD30F" w14:textId="3F16F642" w:rsidR="003B0304" w:rsidRDefault="003B0304" w:rsidP="003B0304">
      <w:pPr>
        <w:pStyle w:val="src"/>
        <w:shd w:val="clear" w:color="auto" w:fill="FFFFFF"/>
        <w:spacing w:before="0" w:beforeAutospacing="0" w:after="30" w:afterAutospacing="0" w:line="315" w:lineRule="atLeast"/>
        <w:jc w:val="both"/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</w:pPr>
      <w:r w:rsidRPr="00DB65DD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>Supplementary Figure</w:t>
      </w:r>
      <w:r w:rsidR="00DB65DD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 xml:space="preserve"> </w:t>
      </w:r>
      <w:r w:rsidRPr="00DB65DD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>2</w:t>
      </w:r>
      <w:r w:rsidR="00DB65DD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>.</w:t>
      </w:r>
      <w:r w:rsidRPr="00DB65DD">
        <w:rPr>
          <w:b/>
          <w:bCs/>
          <w:sz w:val="21"/>
          <w:szCs w:val="21"/>
        </w:rPr>
        <w:t xml:space="preserve"> </w:t>
      </w:r>
      <w:r w:rsidRPr="00DB65DD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 xml:space="preserve">Cumulative </w:t>
      </w:r>
      <w:r w:rsidRPr="00DB65DD">
        <w:rPr>
          <w:rFonts w:ascii="Times New Roman" w:eastAsiaTheme="majorEastAsia" w:hAnsi="Times New Roman" w:cs="Times New Roman" w:hint="eastAsia"/>
          <w:b/>
          <w:bCs/>
          <w:sz w:val="21"/>
          <w:szCs w:val="21"/>
          <w:shd w:val="clear" w:color="auto" w:fill="FFFFFF"/>
        </w:rPr>
        <w:t>incidence</w:t>
      </w:r>
      <w:r w:rsidRPr="00DB65DD">
        <w:rPr>
          <w:rFonts w:ascii="Times New Roman" w:eastAsiaTheme="majorEastAsia" w:hAnsi="Times New Roman" w:cs="Times New Roman"/>
          <w:b/>
          <w:bCs/>
          <w:sz w:val="21"/>
          <w:szCs w:val="21"/>
          <w:shd w:val="clear" w:color="auto" w:fill="FFFFFF"/>
        </w:rPr>
        <w:t xml:space="preserve"> of CVD mortality presented by age.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(a) Cumulative </w:t>
      </w:r>
      <w:r w:rsidRPr="00A609C4">
        <w:rPr>
          <w:rFonts w:ascii="Times New Roman" w:eastAsiaTheme="majorEastAsia" w:hAnsi="Times New Roman" w:cs="Times New Roman" w:hint="eastAsia"/>
          <w:sz w:val="21"/>
          <w:szCs w:val="21"/>
          <w:shd w:val="clear" w:color="auto" w:fill="FFFFFF"/>
        </w:rPr>
        <w:t>incidence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of CVD mortality in participates younger than 37 years older. (b) Cumulative </w:t>
      </w:r>
      <w:r w:rsidRPr="00A609C4">
        <w:rPr>
          <w:rFonts w:ascii="Times New Roman" w:eastAsiaTheme="majorEastAsia" w:hAnsi="Times New Roman" w:cs="Times New Roman" w:hint="eastAsia"/>
          <w:sz w:val="21"/>
          <w:szCs w:val="21"/>
          <w:shd w:val="clear" w:color="auto" w:fill="FFFFFF"/>
        </w:rPr>
        <w:t>incidence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of CVD mortality in participates between 37 and 52 years older. (c) Cumulative </w:t>
      </w:r>
      <w:r w:rsidRPr="00A609C4">
        <w:rPr>
          <w:rFonts w:ascii="Times New Roman" w:eastAsiaTheme="majorEastAsia" w:hAnsi="Times New Roman" w:cs="Times New Roman" w:hint="eastAsia"/>
          <w:sz w:val="21"/>
          <w:szCs w:val="21"/>
          <w:shd w:val="clear" w:color="auto" w:fill="FFFFFF"/>
        </w:rPr>
        <w:t>incidence</w:t>
      </w:r>
      <w:r w:rsidRPr="00A609C4"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  <w:t xml:space="preserve"> of CVD mortality in participates elder than 52 years older.</w:t>
      </w:r>
    </w:p>
    <w:p w14:paraId="71F4EE95" w14:textId="5C71C070" w:rsidR="00EF2E91" w:rsidRDefault="00EF2E91" w:rsidP="003B0304">
      <w:pPr>
        <w:pStyle w:val="src"/>
        <w:shd w:val="clear" w:color="auto" w:fill="FFFFFF"/>
        <w:spacing w:before="0" w:beforeAutospacing="0" w:after="30" w:afterAutospacing="0" w:line="315" w:lineRule="atLeast"/>
        <w:jc w:val="both"/>
        <w:rPr>
          <w:rFonts w:ascii="Times New Roman" w:eastAsiaTheme="majorEastAsia" w:hAnsi="Times New Roman" w:cs="Times New Roman"/>
          <w:sz w:val="21"/>
          <w:szCs w:val="21"/>
          <w:shd w:val="clear" w:color="auto" w:fill="FFFFFF"/>
        </w:rPr>
      </w:pPr>
    </w:p>
    <w:p w14:paraId="2FAC70EB" w14:textId="77777777" w:rsidR="00EF2E91" w:rsidRPr="008B3B48" w:rsidRDefault="00EF2E91" w:rsidP="00EF2E91">
      <w:pPr>
        <w:adjustRightInd w:val="0"/>
        <w:snapToGrid w:val="0"/>
        <w:spacing w:line="288" w:lineRule="auto"/>
        <w:jc w:val="center"/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</w:pPr>
      <w:r w:rsidRPr="008B3B48">
        <w:rPr>
          <w:rFonts w:ascii="Times New Roman" w:eastAsiaTheme="majorEastAsia" w:hAnsi="Times New Roman" w:cs="Times New Roman"/>
          <w:b/>
          <w:bCs/>
          <w:szCs w:val="21"/>
          <w:shd w:val="clear" w:color="auto" w:fill="FFFFFF"/>
        </w:rPr>
        <w:t>Suppl</w:t>
      </w:r>
      <w:r w:rsidRPr="008B3B48"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  <w:t>ementary Table 2. Univariate and multivariate logistic regression model of Cr/CysC ratio (</w:t>
      </w:r>
      <w:r w:rsidRPr="008B3B48">
        <w:rPr>
          <w:rFonts w:ascii="Times New Roman" w:eastAsiaTheme="majorEastAsia" w:hAnsi="Times New Roman" w:cs="Times New Roman" w:hint="eastAsia"/>
          <w:b/>
          <w:bCs/>
          <w:kern w:val="0"/>
          <w:szCs w:val="21"/>
          <w:shd w:val="clear" w:color="auto" w:fill="FFFFFF"/>
        </w:rPr>
        <w:t>per</w:t>
      </w:r>
      <w:r w:rsidRPr="008B3B48"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  <w:t xml:space="preserve"> SD </w:t>
      </w:r>
      <w:r w:rsidRPr="008B3B48">
        <w:rPr>
          <w:rFonts w:ascii="Times New Roman" w:eastAsiaTheme="majorEastAsia" w:hAnsi="Times New Roman" w:cs="Times New Roman" w:hint="eastAsia"/>
          <w:b/>
          <w:bCs/>
          <w:kern w:val="0"/>
          <w:szCs w:val="21"/>
          <w:shd w:val="clear" w:color="auto" w:fill="FFFFFF"/>
        </w:rPr>
        <w:t>in</w:t>
      </w:r>
      <w:r w:rsidRPr="008B3B48">
        <w:rPr>
          <w:rFonts w:ascii="Times New Roman" w:eastAsiaTheme="majorEastAsia" w:hAnsi="Times New Roman" w:cs="Times New Roman"/>
          <w:b/>
          <w:bCs/>
          <w:kern w:val="0"/>
          <w:szCs w:val="21"/>
          <w:shd w:val="clear" w:color="auto" w:fill="FFFFFF"/>
        </w:rPr>
        <w:t>crease) for CVD morbidity presented by age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1"/>
        <w:gridCol w:w="1909"/>
        <w:gridCol w:w="1000"/>
        <w:gridCol w:w="284"/>
        <w:gridCol w:w="1708"/>
        <w:gridCol w:w="914"/>
      </w:tblGrid>
      <w:tr w:rsidR="00EF2E91" w:rsidRPr="00A609C4" w14:paraId="30082DD7" w14:textId="77777777" w:rsidTr="006406EE">
        <w:tc>
          <w:tcPr>
            <w:tcW w:w="1500" w:type="pct"/>
            <w:vMerge w:val="restart"/>
            <w:tcBorders>
              <w:top w:val="single" w:sz="4" w:space="0" w:color="auto"/>
              <w:bottom w:val="nil"/>
            </w:tcBorders>
          </w:tcPr>
          <w:p w14:paraId="4D49B23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Ou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tcomes</w:t>
            </w:r>
          </w:p>
        </w:tc>
        <w:tc>
          <w:tcPr>
            <w:tcW w:w="175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45C6F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Unadjusted model</w:t>
            </w:r>
          </w:p>
        </w:tc>
        <w:tc>
          <w:tcPr>
            <w:tcW w:w="171" w:type="pct"/>
            <w:tcBorders>
              <w:top w:val="single" w:sz="4" w:space="0" w:color="auto"/>
              <w:bottom w:val="nil"/>
            </w:tcBorders>
          </w:tcPr>
          <w:p w14:paraId="52EE97F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57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47EAD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Adjusted model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a</w:t>
            </w:r>
          </w:p>
        </w:tc>
      </w:tr>
      <w:tr w:rsidR="00EF2E91" w:rsidRPr="00A609C4" w14:paraId="651767AF" w14:textId="77777777" w:rsidTr="006406EE">
        <w:tc>
          <w:tcPr>
            <w:tcW w:w="1500" w:type="pct"/>
            <w:vMerge/>
            <w:tcBorders>
              <w:top w:val="nil"/>
              <w:bottom w:val="single" w:sz="4" w:space="0" w:color="auto"/>
            </w:tcBorders>
          </w:tcPr>
          <w:p w14:paraId="44D369B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14:paraId="7D8C99A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602" w:type="pct"/>
            <w:tcBorders>
              <w:top w:val="single" w:sz="4" w:space="0" w:color="auto"/>
              <w:bottom w:val="single" w:sz="4" w:space="0" w:color="auto"/>
            </w:tcBorders>
          </w:tcPr>
          <w:p w14:paraId="15EF90A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  <w:tc>
          <w:tcPr>
            <w:tcW w:w="171" w:type="pct"/>
            <w:tcBorders>
              <w:top w:val="nil"/>
              <w:bottom w:val="single" w:sz="4" w:space="0" w:color="auto"/>
            </w:tcBorders>
          </w:tcPr>
          <w:p w14:paraId="228C5F2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</w:tcPr>
          <w:p w14:paraId="7E2B663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</w:tcPr>
          <w:p w14:paraId="61FDEA6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</w:tr>
      <w:tr w:rsidR="00EF2E91" w:rsidRPr="00A609C4" w14:paraId="3D6DD7EC" w14:textId="77777777" w:rsidTr="006406EE">
        <w:tc>
          <w:tcPr>
            <w:tcW w:w="1500" w:type="pct"/>
            <w:tcBorders>
              <w:top w:val="single" w:sz="4" w:space="0" w:color="auto"/>
              <w:bottom w:val="nil"/>
            </w:tcBorders>
          </w:tcPr>
          <w:p w14:paraId="4DF189B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/>
                <w:szCs w:val="21"/>
              </w:rPr>
              <w:t>Age</w:t>
            </w:r>
            <w:r w:rsidRPr="00A609C4">
              <w:rPr>
                <w:rFonts w:ascii="Times New Roman" w:eastAsia="宋体" w:hAnsi="Times New Roman" w:cs="Times New Roman"/>
                <w:b/>
                <w:szCs w:val="21"/>
              </w:rPr>
              <w:t xml:space="preserve"> tertile 1</w:t>
            </w:r>
          </w:p>
        </w:tc>
        <w:tc>
          <w:tcPr>
            <w:tcW w:w="11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3D86A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163859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tcBorders>
              <w:top w:val="single" w:sz="4" w:space="0" w:color="auto"/>
              <w:bottom w:val="nil"/>
            </w:tcBorders>
            <w:vAlign w:val="center"/>
          </w:tcPr>
          <w:p w14:paraId="2208D24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7831F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9214C0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54EF6563" w14:textId="77777777" w:rsidTr="006406EE">
        <w:tc>
          <w:tcPr>
            <w:tcW w:w="1500" w:type="pct"/>
            <w:tcBorders>
              <w:top w:val="nil"/>
            </w:tcBorders>
          </w:tcPr>
          <w:p w14:paraId="3A01417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tcBorders>
              <w:top w:val="nil"/>
            </w:tcBorders>
            <w:shd w:val="clear" w:color="auto" w:fill="auto"/>
            <w:vAlign w:val="center"/>
          </w:tcPr>
          <w:p w14:paraId="5D3A408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0.60 (0.44, 0.84)</w:t>
            </w:r>
          </w:p>
        </w:tc>
        <w:tc>
          <w:tcPr>
            <w:tcW w:w="602" w:type="pct"/>
            <w:tcBorders>
              <w:top w:val="nil"/>
            </w:tcBorders>
            <w:shd w:val="clear" w:color="auto" w:fill="auto"/>
            <w:vAlign w:val="center"/>
          </w:tcPr>
          <w:p w14:paraId="1ECB9A3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0.003</w:t>
            </w:r>
          </w:p>
        </w:tc>
        <w:tc>
          <w:tcPr>
            <w:tcW w:w="171" w:type="pct"/>
            <w:tcBorders>
              <w:top w:val="nil"/>
            </w:tcBorders>
            <w:vAlign w:val="center"/>
          </w:tcPr>
          <w:p w14:paraId="03E8423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</w:tcBorders>
            <w:shd w:val="clear" w:color="auto" w:fill="auto"/>
          </w:tcPr>
          <w:p w14:paraId="00420D9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0.50 (0.28, 0.90)</w:t>
            </w:r>
          </w:p>
        </w:tc>
        <w:tc>
          <w:tcPr>
            <w:tcW w:w="550" w:type="pct"/>
            <w:tcBorders>
              <w:top w:val="nil"/>
            </w:tcBorders>
            <w:shd w:val="clear" w:color="auto" w:fill="auto"/>
          </w:tcPr>
          <w:p w14:paraId="010FC46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0.022</w:t>
            </w:r>
          </w:p>
        </w:tc>
      </w:tr>
      <w:tr w:rsidR="00EF2E91" w:rsidRPr="00A609C4" w14:paraId="6CC5206A" w14:textId="77777777" w:rsidTr="006406EE">
        <w:tc>
          <w:tcPr>
            <w:tcW w:w="1500" w:type="pct"/>
          </w:tcPr>
          <w:p w14:paraId="7F115C5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581179A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0.60 (0.32, 1.12)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175177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0.108</w:t>
            </w:r>
          </w:p>
        </w:tc>
        <w:tc>
          <w:tcPr>
            <w:tcW w:w="171" w:type="pct"/>
            <w:vAlign w:val="center"/>
          </w:tcPr>
          <w:p w14:paraId="74113C1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</w:tcPr>
          <w:p w14:paraId="543B29B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1.01 (0.27, 3.72)</w:t>
            </w:r>
          </w:p>
        </w:tc>
        <w:tc>
          <w:tcPr>
            <w:tcW w:w="550" w:type="pct"/>
            <w:shd w:val="clear" w:color="auto" w:fill="auto"/>
          </w:tcPr>
          <w:p w14:paraId="7CBCA9A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0.993</w:t>
            </w:r>
          </w:p>
        </w:tc>
      </w:tr>
      <w:tr w:rsidR="00EF2E91" w:rsidRPr="00A609C4" w14:paraId="5EA8E50A" w14:textId="77777777" w:rsidTr="006406EE">
        <w:tc>
          <w:tcPr>
            <w:tcW w:w="1500" w:type="pct"/>
          </w:tcPr>
          <w:p w14:paraId="61797DE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0CE05A2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0.38 (0.26, 0.54)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5EEF2A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0ADF561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</w:tcPr>
          <w:p w14:paraId="34F5B7D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1.17 (0.90, 1.54)</w:t>
            </w:r>
          </w:p>
        </w:tc>
        <w:tc>
          <w:tcPr>
            <w:tcW w:w="550" w:type="pct"/>
            <w:shd w:val="clear" w:color="auto" w:fill="auto"/>
          </w:tcPr>
          <w:p w14:paraId="519BBCD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0.234</w:t>
            </w:r>
          </w:p>
        </w:tc>
      </w:tr>
      <w:tr w:rsidR="00EF2E91" w:rsidRPr="00A609C4" w14:paraId="7870C4D0" w14:textId="77777777" w:rsidTr="006406EE">
        <w:tc>
          <w:tcPr>
            <w:tcW w:w="1500" w:type="pct"/>
          </w:tcPr>
          <w:p w14:paraId="1067956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70DBC2B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0.91 (0.48, 1.73)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CAFEE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0.763</w:t>
            </w:r>
          </w:p>
        </w:tc>
        <w:tc>
          <w:tcPr>
            <w:tcW w:w="171" w:type="pct"/>
            <w:vAlign w:val="center"/>
          </w:tcPr>
          <w:p w14:paraId="3BA235A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</w:tcPr>
          <w:p w14:paraId="58F0BE3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0.64 (0.27, 1.53)</w:t>
            </w:r>
          </w:p>
        </w:tc>
        <w:tc>
          <w:tcPr>
            <w:tcW w:w="550" w:type="pct"/>
            <w:shd w:val="clear" w:color="auto" w:fill="auto"/>
          </w:tcPr>
          <w:p w14:paraId="26BE954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0.308</w:t>
            </w:r>
          </w:p>
        </w:tc>
      </w:tr>
      <w:tr w:rsidR="00EF2E91" w:rsidRPr="00A609C4" w14:paraId="7B9BD223" w14:textId="77777777" w:rsidTr="006406EE">
        <w:tc>
          <w:tcPr>
            <w:tcW w:w="1500" w:type="pct"/>
          </w:tcPr>
          <w:p w14:paraId="193B567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147143F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0.66 (0.42, 1.04)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84A073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0.071</w:t>
            </w:r>
          </w:p>
        </w:tc>
        <w:tc>
          <w:tcPr>
            <w:tcW w:w="171" w:type="pct"/>
            <w:vAlign w:val="center"/>
          </w:tcPr>
          <w:p w14:paraId="2B02CB2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</w:tcPr>
          <w:p w14:paraId="2539582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0.80 (0.32, 2.01)</w:t>
            </w:r>
          </w:p>
        </w:tc>
        <w:tc>
          <w:tcPr>
            <w:tcW w:w="550" w:type="pct"/>
            <w:shd w:val="clear" w:color="auto" w:fill="auto"/>
          </w:tcPr>
          <w:p w14:paraId="23F7FC6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0.631</w:t>
            </w:r>
          </w:p>
        </w:tc>
      </w:tr>
      <w:tr w:rsidR="00EF2E91" w:rsidRPr="00A609C4" w14:paraId="54820C33" w14:textId="77777777" w:rsidTr="006406EE">
        <w:tc>
          <w:tcPr>
            <w:tcW w:w="1500" w:type="pct"/>
          </w:tcPr>
          <w:p w14:paraId="23D9822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6A63BCC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0.57 (0.37, 0.89)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4D321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0.014</w:t>
            </w:r>
          </w:p>
        </w:tc>
        <w:tc>
          <w:tcPr>
            <w:tcW w:w="171" w:type="pct"/>
            <w:vAlign w:val="center"/>
          </w:tcPr>
          <w:p w14:paraId="1F87B7D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</w:tcPr>
          <w:p w14:paraId="34A43C8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0.43 (0.18, 1.03)</w:t>
            </w:r>
          </w:p>
        </w:tc>
        <w:tc>
          <w:tcPr>
            <w:tcW w:w="550" w:type="pct"/>
            <w:shd w:val="clear" w:color="auto" w:fill="auto"/>
          </w:tcPr>
          <w:p w14:paraId="1BB39C5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0.058</w:t>
            </w:r>
          </w:p>
        </w:tc>
      </w:tr>
      <w:tr w:rsidR="00EF2E91" w:rsidRPr="00A609C4" w14:paraId="6FC8CCB9" w14:textId="77777777" w:rsidTr="006406EE">
        <w:tc>
          <w:tcPr>
            <w:tcW w:w="1500" w:type="pct"/>
          </w:tcPr>
          <w:p w14:paraId="1C1AE2C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/>
                <w:szCs w:val="21"/>
              </w:rPr>
              <w:t>Age</w:t>
            </w:r>
            <w:r w:rsidRPr="00A609C4">
              <w:rPr>
                <w:rFonts w:ascii="Times New Roman" w:eastAsia="宋体" w:hAnsi="Times New Roman" w:cs="Times New Roman"/>
                <w:b/>
                <w:szCs w:val="21"/>
              </w:rPr>
              <w:t xml:space="preserve"> tertile 2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4E7A0B5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shd w:val="clear" w:color="auto" w:fill="auto"/>
            <w:vAlign w:val="center"/>
          </w:tcPr>
          <w:p w14:paraId="3B11BA6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vAlign w:val="center"/>
          </w:tcPr>
          <w:p w14:paraId="322A062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113AA0C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14:paraId="11366B8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67CEC467" w14:textId="77777777" w:rsidTr="006406EE">
        <w:tc>
          <w:tcPr>
            <w:tcW w:w="1500" w:type="pct"/>
          </w:tcPr>
          <w:p w14:paraId="0562C08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387FF2E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0.57 (0.45, 0.73)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1F9639D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6135061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4A37107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0.61 (0.43, 0.86)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3D7FB85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0.007</w:t>
            </w:r>
          </w:p>
        </w:tc>
      </w:tr>
      <w:tr w:rsidR="00EF2E91" w:rsidRPr="00A609C4" w14:paraId="3374DA9C" w14:textId="77777777" w:rsidTr="006406EE">
        <w:tc>
          <w:tcPr>
            <w:tcW w:w="1500" w:type="pct"/>
          </w:tcPr>
          <w:p w14:paraId="0251A07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108621D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0.47 (0.28, 0.77)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04CE085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0.004</w:t>
            </w:r>
          </w:p>
        </w:tc>
        <w:tc>
          <w:tcPr>
            <w:tcW w:w="171" w:type="pct"/>
            <w:vAlign w:val="center"/>
          </w:tcPr>
          <w:p w14:paraId="6F21943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763EFF4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0.36 (0.16, 0.83)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69D5359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0.018</w:t>
            </w:r>
          </w:p>
        </w:tc>
      </w:tr>
      <w:tr w:rsidR="00EF2E91" w:rsidRPr="00A609C4" w14:paraId="76935C01" w14:textId="77777777" w:rsidTr="006406EE">
        <w:tc>
          <w:tcPr>
            <w:tcW w:w="1500" w:type="pct"/>
          </w:tcPr>
          <w:p w14:paraId="24F371D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2A62C61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0.86 (0.56, 1.31)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2A55D4F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0.472</w:t>
            </w:r>
          </w:p>
        </w:tc>
        <w:tc>
          <w:tcPr>
            <w:tcW w:w="171" w:type="pct"/>
            <w:vAlign w:val="center"/>
          </w:tcPr>
          <w:p w14:paraId="39D7F08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2C3455D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0.96 (0.62, 1.48)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6ECE2CA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0.839</w:t>
            </w:r>
          </w:p>
        </w:tc>
      </w:tr>
      <w:tr w:rsidR="00EF2E91" w:rsidRPr="00A609C4" w14:paraId="368031DB" w14:textId="77777777" w:rsidTr="006406EE">
        <w:tc>
          <w:tcPr>
            <w:tcW w:w="1500" w:type="pct"/>
          </w:tcPr>
          <w:p w14:paraId="0E3D76B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66FF468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0.53 (0.37, 0.74)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6A41AE4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74C73EE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1AC4A90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0.58 (0.32, 1.06)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594BF6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0.073</w:t>
            </w:r>
          </w:p>
        </w:tc>
      </w:tr>
      <w:tr w:rsidR="00EF2E91" w:rsidRPr="00A609C4" w14:paraId="35BF1D1A" w14:textId="77777777" w:rsidTr="006406EE">
        <w:tc>
          <w:tcPr>
            <w:tcW w:w="1500" w:type="pct"/>
          </w:tcPr>
          <w:p w14:paraId="6F056B0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3DE909B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0.66 (0.45, 0.97)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3027C26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0.034</w:t>
            </w:r>
          </w:p>
        </w:tc>
        <w:tc>
          <w:tcPr>
            <w:tcW w:w="171" w:type="pct"/>
            <w:vAlign w:val="center"/>
          </w:tcPr>
          <w:p w14:paraId="005A818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2B26E44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0.70 (0.39, 1.26)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E10CE1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0.221</w:t>
            </w:r>
          </w:p>
        </w:tc>
      </w:tr>
      <w:tr w:rsidR="00EF2E91" w:rsidRPr="00A609C4" w14:paraId="6FA2521A" w14:textId="77777777" w:rsidTr="006406EE">
        <w:tc>
          <w:tcPr>
            <w:tcW w:w="1500" w:type="pct"/>
          </w:tcPr>
          <w:p w14:paraId="7FCC32A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57BF2F9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0.50 (0.26, 0.93)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5C90A8D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0.030</w:t>
            </w:r>
          </w:p>
        </w:tc>
        <w:tc>
          <w:tcPr>
            <w:tcW w:w="171" w:type="pct"/>
            <w:vAlign w:val="center"/>
          </w:tcPr>
          <w:p w14:paraId="34AB024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1F83F98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0.50 (0.23, 1.09)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250944D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0.079</w:t>
            </w:r>
          </w:p>
        </w:tc>
      </w:tr>
      <w:tr w:rsidR="00EF2E91" w:rsidRPr="00A609C4" w14:paraId="2BB5CD24" w14:textId="77777777" w:rsidTr="006406EE">
        <w:tc>
          <w:tcPr>
            <w:tcW w:w="1500" w:type="pct"/>
          </w:tcPr>
          <w:p w14:paraId="4134AE8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/>
                <w:szCs w:val="21"/>
              </w:rPr>
              <w:t>Age</w:t>
            </w:r>
            <w:r w:rsidRPr="00A609C4">
              <w:rPr>
                <w:rFonts w:ascii="Times New Roman" w:eastAsia="宋体" w:hAnsi="Times New Roman" w:cs="Times New Roman"/>
                <w:b/>
                <w:szCs w:val="21"/>
              </w:rPr>
              <w:t xml:space="preserve"> tertile 3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1D1826E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shd w:val="clear" w:color="auto" w:fill="auto"/>
            <w:vAlign w:val="center"/>
          </w:tcPr>
          <w:p w14:paraId="4299CFD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vAlign w:val="center"/>
          </w:tcPr>
          <w:p w14:paraId="21C7A6C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14:paraId="0356E0B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14:paraId="36F68E1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24012DE6" w14:textId="77777777" w:rsidTr="006406EE">
        <w:tc>
          <w:tcPr>
            <w:tcW w:w="1500" w:type="pct"/>
          </w:tcPr>
          <w:p w14:paraId="788BAE2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21A5D4D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0.80 (0.70, 0.91)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71E3AD9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4687B0D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5E97A4B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0.67 (0.53, 0.84)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7A97937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0.001</w:t>
            </w:r>
          </w:p>
        </w:tc>
      </w:tr>
      <w:tr w:rsidR="00EF2E91" w:rsidRPr="00A609C4" w14:paraId="23F0EC5E" w14:textId="77777777" w:rsidTr="006406EE">
        <w:tc>
          <w:tcPr>
            <w:tcW w:w="1500" w:type="pct"/>
          </w:tcPr>
          <w:p w14:paraId="5C4A992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34E2941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0.56 (0.45, 0.68)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7358C45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2F7068F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06768F7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0.39 (0.29, 0.54)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0D6983C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EF2E91" w:rsidRPr="00A609C4" w14:paraId="412ACF9C" w14:textId="77777777" w:rsidTr="006406EE">
        <w:tc>
          <w:tcPr>
            <w:tcW w:w="1500" w:type="pct"/>
          </w:tcPr>
          <w:p w14:paraId="6CA896C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1AAD5F2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1.00 (0.89, 1.12)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0829508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0.952</w:t>
            </w:r>
          </w:p>
        </w:tc>
        <w:tc>
          <w:tcPr>
            <w:tcW w:w="171" w:type="pct"/>
            <w:vAlign w:val="center"/>
          </w:tcPr>
          <w:p w14:paraId="3403760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03D3D7B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0.83 (0.63, 1.08)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710753E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0.153</w:t>
            </w:r>
          </w:p>
        </w:tc>
      </w:tr>
      <w:tr w:rsidR="00EF2E91" w:rsidRPr="00A609C4" w14:paraId="736E3B56" w14:textId="77777777" w:rsidTr="006406EE">
        <w:tc>
          <w:tcPr>
            <w:tcW w:w="1500" w:type="pct"/>
          </w:tcPr>
          <w:p w14:paraId="226B75E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0F96FDC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0.87 (0.74, 1.02)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2E92937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0.089</w:t>
            </w:r>
          </w:p>
        </w:tc>
        <w:tc>
          <w:tcPr>
            <w:tcW w:w="171" w:type="pct"/>
            <w:vAlign w:val="center"/>
          </w:tcPr>
          <w:p w14:paraId="4830CDD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1356A4F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0.77 (0.60, 0.98)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7E03D0C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0.034</w:t>
            </w:r>
          </w:p>
        </w:tc>
      </w:tr>
      <w:tr w:rsidR="00EF2E91" w:rsidRPr="00A609C4" w14:paraId="787E4D58" w14:textId="77777777" w:rsidTr="006406EE">
        <w:tc>
          <w:tcPr>
            <w:tcW w:w="1500" w:type="pct"/>
          </w:tcPr>
          <w:p w14:paraId="66E73D9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5033951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0.95 (0.82, 1.12)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65EC54A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0.550</w:t>
            </w:r>
          </w:p>
        </w:tc>
        <w:tc>
          <w:tcPr>
            <w:tcW w:w="171" w:type="pct"/>
            <w:vAlign w:val="center"/>
          </w:tcPr>
          <w:p w14:paraId="3678395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3D3CEB6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0.69 (0.50, 0.97)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651F2FE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0.032</w:t>
            </w:r>
          </w:p>
        </w:tc>
      </w:tr>
      <w:tr w:rsidR="00EF2E91" w:rsidRPr="00A609C4" w14:paraId="2B79E987" w14:textId="77777777" w:rsidTr="006406EE">
        <w:tc>
          <w:tcPr>
            <w:tcW w:w="1500" w:type="pct"/>
          </w:tcPr>
          <w:p w14:paraId="206A164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shd w:val="clear" w:color="auto" w:fill="auto"/>
            <w:vAlign w:val="bottom"/>
          </w:tcPr>
          <w:p w14:paraId="20E5EF5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0.62 (0.50, 0.77)</w:t>
            </w:r>
          </w:p>
        </w:tc>
        <w:tc>
          <w:tcPr>
            <w:tcW w:w="602" w:type="pct"/>
            <w:shd w:val="clear" w:color="auto" w:fill="auto"/>
            <w:vAlign w:val="bottom"/>
          </w:tcPr>
          <w:p w14:paraId="301AFFD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vAlign w:val="center"/>
          </w:tcPr>
          <w:p w14:paraId="16D5E04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shd w:val="clear" w:color="auto" w:fill="auto"/>
            <w:vAlign w:val="bottom"/>
          </w:tcPr>
          <w:p w14:paraId="2608EED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0.52 (0.38, 0.71)</w:t>
            </w:r>
          </w:p>
        </w:tc>
        <w:tc>
          <w:tcPr>
            <w:tcW w:w="550" w:type="pct"/>
            <w:shd w:val="clear" w:color="auto" w:fill="auto"/>
            <w:vAlign w:val="bottom"/>
          </w:tcPr>
          <w:p w14:paraId="3FBF5DA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</w:tbl>
    <w:p w14:paraId="18EDB4CD" w14:textId="77777777" w:rsidR="00EF2E91" w:rsidRPr="00A609C4" w:rsidRDefault="00EF2E91" w:rsidP="00EF2E91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A609C4">
        <w:rPr>
          <w:rFonts w:ascii="Times New Roman" w:hAnsi="Times New Roman" w:cs="Times New Roman"/>
          <w:szCs w:val="21"/>
        </w:rPr>
        <w:t>Adjusted for age, gender, and ethnicity, SBP, LDL-C, BMI, HbA1c, smoking, eGFR.</w:t>
      </w:r>
    </w:p>
    <w:p w14:paraId="723DCAED" w14:textId="77777777" w:rsidR="00EF2E91" w:rsidRPr="00A609C4" w:rsidRDefault="00EF2E91" w:rsidP="00EF2E91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  <w:vertAlign w:val="superscript"/>
        </w:rPr>
        <w:t xml:space="preserve">b </w:t>
      </w:r>
      <w:r w:rsidRPr="00A609C4">
        <w:rPr>
          <w:rFonts w:ascii="Times New Roman" w:hAnsi="Times New Roman" w:cs="Times New Roman"/>
          <w:szCs w:val="21"/>
        </w:rPr>
        <w:t>Odds ratio of Cr/CysC ratio (per SD increase)</w:t>
      </w:r>
    </w:p>
    <w:p w14:paraId="479ED79D" w14:textId="77777777" w:rsidR="00EF2E91" w:rsidRPr="00A609C4" w:rsidRDefault="00EF2E91" w:rsidP="00EF2E91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</w:rPr>
        <w:t>Due to missing data, 768 participants are excluded from the adjusted model</w:t>
      </w:r>
    </w:p>
    <w:p w14:paraId="33C28312" w14:textId="77777777" w:rsidR="00EF2E91" w:rsidRPr="00A609C4" w:rsidRDefault="00EF2E91" w:rsidP="00EF2E91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</w:rPr>
        <w:t>A</w:t>
      </w:r>
      <w:r w:rsidRPr="00A609C4">
        <w:rPr>
          <w:rFonts w:ascii="Times New Roman" w:hAnsi="Times New Roman" w:cs="Times New Roman" w:hint="eastAsia"/>
          <w:szCs w:val="21"/>
        </w:rPr>
        <w:t>ge</w:t>
      </w:r>
      <w:r w:rsidRPr="00A609C4">
        <w:rPr>
          <w:rFonts w:ascii="Times New Roman" w:hAnsi="Times New Roman" w:cs="Times New Roman"/>
          <w:szCs w:val="21"/>
        </w:rPr>
        <w:t xml:space="preserve"> tertile 1: participates younger than 37 years older; A</w:t>
      </w:r>
      <w:r w:rsidRPr="00A609C4">
        <w:rPr>
          <w:rFonts w:ascii="Times New Roman" w:hAnsi="Times New Roman" w:cs="Times New Roman" w:hint="eastAsia"/>
          <w:szCs w:val="21"/>
        </w:rPr>
        <w:t>ge</w:t>
      </w:r>
      <w:r w:rsidRPr="00A609C4">
        <w:rPr>
          <w:rFonts w:ascii="Times New Roman" w:hAnsi="Times New Roman" w:cs="Times New Roman"/>
          <w:szCs w:val="21"/>
        </w:rPr>
        <w:t xml:space="preserve"> tertile 2: participates between 37 and 52 years older; A</w:t>
      </w:r>
      <w:r w:rsidRPr="00A609C4">
        <w:rPr>
          <w:rFonts w:ascii="Times New Roman" w:hAnsi="Times New Roman" w:cs="Times New Roman" w:hint="eastAsia"/>
          <w:szCs w:val="21"/>
        </w:rPr>
        <w:t>ge</w:t>
      </w:r>
      <w:r w:rsidRPr="00A609C4">
        <w:rPr>
          <w:rFonts w:ascii="Times New Roman" w:hAnsi="Times New Roman" w:cs="Times New Roman"/>
          <w:szCs w:val="21"/>
        </w:rPr>
        <w:t xml:space="preserve"> tertile 3: participates elder than 52 years older</w:t>
      </w:r>
    </w:p>
    <w:p w14:paraId="56CB3C35" w14:textId="24E159DF" w:rsidR="00EF2E91" w:rsidRPr="008B3B48" w:rsidRDefault="00EF2E91" w:rsidP="00EF2E91">
      <w:pPr>
        <w:adjustRightInd w:val="0"/>
        <w:snapToGrid w:val="0"/>
        <w:spacing w:line="288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8B3B48">
        <w:rPr>
          <w:rFonts w:ascii="Times New Roman" w:eastAsia="宋体" w:hAnsi="Times New Roman" w:cs="Times New Roman"/>
          <w:b/>
          <w:szCs w:val="21"/>
        </w:rPr>
        <w:lastRenderedPageBreak/>
        <w:t xml:space="preserve">Supplementary Table </w:t>
      </w:r>
      <w:r w:rsidRPr="008B3B48">
        <w:rPr>
          <w:rFonts w:ascii="Times New Roman" w:eastAsia="宋体" w:hAnsi="Times New Roman" w:cs="Times New Roman" w:hint="eastAsia"/>
          <w:b/>
          <w:szCs w:val="21"/>
        </w:rPr>
        <w:t>3</w:t>
      </w:r>
      <w:r w:rsidR="00FE1A52" w:rsidRPr="008B3B48">
        <w:rPr>
          <w:rFonts w:ascii="Times New Roman" w:eastAsia="宋体" w:hAnsi="Times New Roman" w:cs="Times New Roman" w:hint="eastAsia"/>
          <w:b/>
          <w:szCs w:val="21"/>
        </w:rPr>
        <w:t>.</w:t>
      </w:r>
      <w:r w:rsidRPr="008B3B48">
        <w:rPr>
          <w:rFonts w:ascii="Times New Roman" w:eastAsia="宋体" w:hAnsi="Times New Roman" w:cs="Times New Roman"/>
          <w:b/>
          <w:szCs w:val="21"/>
        </w:rPr>
        <w:t xml:space="preserve"> Univariate and multivariate logistics regression model of Cr/CysC ratio (per SD increase) for CVD morbidity</w:t>
      </w:r>
    </w:p>
    <w:tbl>
      <w:tblPr>
        <w:tblStyle w:val="2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1"/>
        <w:gridCol w:w="1909"/>
        <w:gridCol w:w="1000"/>
        <w:gridCol w:w="284"/>
        <w:gridCol w:w="1708"/>
        <w:gridCol w:w="914"/>
      </w:tblGrid>
      <w:tr w:rsidR="00EF2E91" w:rsidRPr="00A609C4" w14:paraId="4C21557B" w14:textId="77777777" w:rsidTr="006406EE">
        <w:tc>
          <w:tcPr>
            <w:tcW w:w="150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B196B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Outcomes</w:t>
            </w:r>
          </w:p>
        </w:tc>
        <w:tc>
          <w:tcPr>
            <w:tcW w:w="17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F04DE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Unadjusted model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E8E20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5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33AA8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Adjusted model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a</w:t>
            </w:r>
          </w:p>
        </w:tc>
      </w:tr>
      <w:tr w:rsidR="00EF2E91" w:rsidRPr="00A609C4" w14:paraId="4E46FDBF" w14:textId="77777777" w:rsidTr="006406EE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D92D1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A4C52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2BEFD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9CC4F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3C80C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26599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</w:tr>
      <w:tr w:rsidR="00EF2E91" w:rsidRPr="00A609C4" w14:paraId="38597279" w14:textId="77777777" w:rsidTr="006406EE">
        <w:tc>
          <w:tcPr>
            <w:tcW w:w="15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815BB6" w14:textId="77777777" w:rsidR="00EF2E91" w:rsidRPr="008B3B48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B3B48">
              <w:rPr>
                <w:rFonts w:ascii="Times New Roman" w:eastAsia="宋体" w:hAnsi="Times New Roman" w:cs="Times New Roman"/>
                <w:b/>
                <w:szCs w:val="21"/>
              </w:rPr>
              <w:t>CRP&gt;=1.0 mg/dL</w:t>
            </w: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A807F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781E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50351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11A4F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F1BFD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2318C4E9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A896B7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ED8AF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0.48 (0.35, 0.65)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F885B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F67F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B56E4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0.45 (0.26, 0.79)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54DFC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0.007</w:t>
            </w:r>
          </w:p>
        </w:tc>
      </w:tr>
      <w:tr w:rsidR="00EF2E91" w:rsidRPr="00A609C4" w14:paraId="19AD7B94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846D14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D8225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0.35 (0.23, 0.52)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AADD6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D1BF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2711F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0.31 (0.16, 0.59)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E85FB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EF2E91" w:rsidRPr="00A609C4" w14:paraId="1CE8F733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6A8CC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A8322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(0.28, 0.63)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988C9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6137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36505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0.39 (0.18, 0.86)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B500B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0.021</w:t>
            </w:r>
          </w:p>
        </w:tc>
      </w:tr>
      <w:tr w:rsidR="00EF2E91" w:rsidRPr="00A609C4" w14:paraId="601CF155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60120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0A080B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0.49 (0.30, 0.78)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76D51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94FF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DE49B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0.63 (0.32, 1.23)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BEE32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0.166</w:t>
            </w:r>
          </w:p>
        </w:tc>
      </w:tr>
      <w:tr w:rsidR="00EF2E91" w:rsidRPr="00A609C4" w14:paraId="347D46B5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63437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20E4A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0.75 (0.49, 1.17)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F1D1F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0.201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1842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08346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0.41 (0.19, 0.90)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CDF6A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0.028</w:t>
            </w:r>
          </w:p>
        </w:tc>
      </w:tr>
      <w:tr w:rsidR="00EF2E91" w:rsidRPr="00A609C4" w14:paraId="06387A3A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0E61E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CE8DB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0.30 (0.19, 0.47)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1FAB8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4322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0519B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0.19 (0.09, 0.37)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B99FE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EF2E91" w:rsidRPr="00A609C4" w14:paraId="028BFF31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B5A89C" w14:textId="77777777" w:rsidR="00EF2E91" w:rsidRPr="008B3B48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B3B48">
              <w:rPr>
                <w:rFonts w:ascii="Times New Roman" w:eastAsia="宋体" w:hAnsi="Times New Roman" w:cs="Times New Roman"/>
                <w:b/>
                <w:szCs w:val="21"/>
              </w:rPr>
              <w:t>CRP&lt;1.0 mg/dL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2429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14D2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8E69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4305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0280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1C8C35B7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C9B73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85BC1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0.52 (0.46, 0.59)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8D1D9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5DB6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AF410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0.70 (0.55, 0.88)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5DB8E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0.003</w:t>
            </w:r>
          </w:p>
        </w:tc>
      </w:tr>
      <w:tr w:rsidR="00EF2E91" w:rsidRPr="00A609C4" w14:paraId="7CE98332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9F56A3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F9D8A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0.43 (0.35, 0.53)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F8D8A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D618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2B35B7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(0.29, 0.61)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C90C4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EF2E91" w:rsidRPr="00A609C4" w14:paraId="58A71219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5AFFD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168DF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0.67 (0.57, 0.77)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50031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22C3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B81F8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0.96 (0.80, 1.16)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9EC2E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0.687</w:t>
            </w:r>
          </w:p>
        </w:tc>
      </w:tr>
      <w:tr w:rsidR="00EF2E91" w:rsidRPr="00A609C4" w14:paraId="34B36A2B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6E2A3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555CD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0.56 (0.48, 0.67)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D8539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AADE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BD603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0.79 (0.6, 1.05)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21D34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0.097</w:t>
            </w:r>
          </w:p>
        </w:tc>
      </w:tr>
      <w:tr w:rsidR="00EF2E91" w:rsidRPr="00A609C4" w14:paraId="50C30556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FCB48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A5C49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0.59 (0.49, 0.71)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743EE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F1B6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EA602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0.76 (0.55, 1.05)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77CB6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0.094</w:t>
            </w:r>
          </w:p>
        </w:tc>
      </w:tr>
      <w:tr w:rsidR="00EF2E91" w:rsidRPr="00A609C4" w14:paraId="6D18E0D1" w14:textId="77777777" w:rsidTr="006406EE"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B082B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92A0F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0.48 (0.38, 0.60)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E35BCF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9FCB3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42E0C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0.57 (0.40, 0.81)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7B530A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0.003</w:t>
            </w:r>
          </w:p>
        </w:tc>
      </w:tr>
    </w:tbl>
    <w:p w14:paraId="64AD3AAC" w14:textId="77777777" w:rsidR="00EF2E91" w:rsidRPr="00A609C4" w:rsidRDefault="00EF2E91" w:rsidP="00EF2E91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1"/>
        </w:rPr>
      </w:pPr>
      <w:r w:rsidRPr="00A609C4">
        <w:rPr>
          <w:rFonts w:ascii="Times New Roman" w:eastAsia="宋体" w:hAnsi="Times New Roman" w:cs="Times New Roman"/>
          <w:bCs/>
          <w:szCs w:val="21"/>
        </w:rPr>
        <w:t>a Adjusted for age, gender, and ethnicity, SBP, LDL-C, BMI, HbA1c, smoking, eGFR.</w:t>
      </w:r>
    </w:p>
    <w:p w14:paraId="64B0D46A" w14:textId="77777777" w:rsidR="00EF2E91" w:rsidRPr="00A609C4" w:rsidRDefault="00EF2E91" w:rsidP="00EF2E91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1"/>
        </w:rPr>
      </w:pPr>
      <w:r w:rsidRPr="00A609C4">
        <w:rPr>
          <w:rFonts w:ascii="Times New Roman" w:eastAsia="宋体" w:hAnsi="Times New Roman" w:cs="Times New Roman"/>
          <w:bCs/>
          <w:szCs w:val="21"/>
        </w:rPr>
        <w:t>b Odds ratio of Cr/CysC ratio (per SD increase)</w:t>
      </w:r>
    </w:p>
    <w:p w14:paraId="12F081B3" w14:textId="178EA5F4" w:rsidR="00EF2E91" w:rsidRDefault="00EF2E91" w:rsidP="003B0304">
      <w:pPr>
        <w:pStyle w:val="src"/>
        <w:shd w:val="clear" w:color="auto" w:fill="FFFFFF"/>
        <w:spacing w:before="0" w:beforeAutospacing="0" w:after="30" w:afterAutospacing="0" w:line="315" w:lineRule="atLeast"/>
        <w:jc w:val="both"/>
        <w:rPr>
          <w:rFonts w:ascii="Segoe UI" w:hAnsi="Segoe UI" w:cs="Segoe UI"/>
          <w:color w:val="2A2B2E"/>
          <w:sz w:val="21"/>
          <w:szCs w:val="21"/>
        </w:rPr>
      </w:pPr>
    </w:p>
    <w:p w14:paraId="38DF0F0B" w14:textId="744196C7" w:rsidR="00EF2E91" w:rsidRPr="008B3B48" w:rsidRDefault="00EF2E91" w:rsidP="00EF2E91">
      <w:pPr>
        <w:adjustRightInd w:val="0"/>
        <w:snapToGrid w:val="0"/>
        <w:spacing w:line="288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8B3B48">
        <w:rPr>
          <w:rFonts w:ascii="Times New Roman" w:eastAsia="宋体" w:hAnsi="Times New Roman" w:cs="Times New Roman"/>
          <w:b/>
          <w:szCs w:val="21"/>
        </w:rPr>
        <w:t xml:space="preserve">Supplementary Table </w:t>
      </w:r>
      <w:r w:rsidRPr="008B3B48">
        <w:rPr>
          <w:rFonts w:ascii="Times New Roman" w:eastAsia="宋体" w:hAnsi="Times New Roman" w:cs="Times New Roman" w:hint="eastAsia"/>
          <w:b/>
          <w:szCs w:val="21"/>
        </w:rPr>
        <w:t>4</w:t>
      </w:r>
      <w:r w:rsidR="00FE1A52" w:rsidRPr="008B3B48">
        <w:rPr>
          <w:rFonts w:ascii="Times New Roman" w:eastAsia="宋体" w:hAnsi="Times New Roman" w:cs="Times New Roman"/>
          <w:b/>
          <w:szCs w:val="21"/>
        </w:rPr>
        <w:t>.</w:t>
      </w:r>
      <w:r w:rsidRPr="008B3B48">
        <w:rPr>
          <w:rFonts w:ascii="Times New Roman" w:eastAsia="宋体" w:hAnsi="Times New Roman" w:cs="Times New Roman"/>
          <w:b/>
          <w:szCs w:val="21"/>
        </w:rPr>
        <w:t xml:space="preserve"> Univariate and multivariate logistics regression model of Cr/CysC ratio (per SD increase) for CVD morbidity</w:t>
      </w:r>
    </w:p>
    <w:tbl>
      <w:tblPr>
        <w:tblStyle w:val="2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1"/>
        <w:gridCol w:w="1909"/>
        <w:gridCol w:w="1000"/>
        <w:gridCol w:w="284"/>
        <w:gridCol w:w="1708"/>
        <w:gridCol w:w="914"/>
      </w:tblGrid>
      <w:tr w:rsidR="00EF2E91" w:rsidRPr="00A609C4" w14:paraId="2523AFDC" w14:textId="77777777" w:rsidTr="006406EE">
        <w:tc>
          <w:tcPr>
            <w:tcW w:w="150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D4DB34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Outcomes</w:t>
            </w:r>
          </w:p>
        </w:tc>
        <w:tc>
          <w:tcPr>
            <w:tcW w:w="17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E4B11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Unadjusted model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6AC5E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5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37F7A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Adjusted model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a</w:t>
            </w:r>
          </w:p>
        </w:tc>
      </w:tr>
      <w:tr w:rsidR="00EF2E91" w:rsidRPr="00A609C4" w14:paraId="215AA9EA" w14:textId="77777777" w:rsidTr="006406EE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1E52A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54BDC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02877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12BA5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836F9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OR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  <w:vertAlign w:val="superscript"/>
              </w:rPr>
              <w:t>b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 (95% CI)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5D322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</w:tr>
      <w:tr w:rsidR="00EF2E91" w:rsidRPr="00A609C4" w14:paraId="60781055" w14:textId="77777777" w:rsidTr="006406EE">
        <w:tc>
          <w:tcPr>
            <w:tcW w:w="15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352703" w14:textId="77777777" w:rsidR="00EF2E91" w:rsidRPr="008B3B48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B3B48">
              <w:rPr>
                <w:rFonts w:ascii="Times New Roman" w:eastAsia="宋体" w:hAnsi="Times New Roman" w:cs="Times New Roman"/>
                <w:b/>
                <w:szCs w:val="21"/>
              </w:rPr>
              <w:t>Malignancy</w:t>
            </w:r>
          </w:p>
        </w:tc>
        <w:tc>
          <w:tcPr>
            <w:tcW w:w="11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266FF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A304D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FD945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304DC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23CCE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29A73691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176DF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E345F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0.52 (0.39, 0.69)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002AD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740B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FB379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0.44 (0.27, 0.74)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90D77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0.003</w:t>
            </w:r>
          </w:p>
        </w:tc>
      </w:tr>
      <w:tr w:rsidR="00EF2E91" w:rsidRPr="00A609C4" w14:paraId="3A5C33C0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EE52AF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AD70B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0.43 (0.24, 0.77)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C8E39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0.006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EB3B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D0B03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0.23 (0.09, 0.61)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2044F1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0.004</w:t>
            </w:r>
          </w:p>
        </w:tc>
      </w:tr>
      <w:tr w:rsidR="00EF2E91" w:rsidRPr="00A609C4" w14:paraId="47F00337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3A1E4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A82EE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0.72 (0.49, 1.07)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D1B6AA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0.098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70DE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3D98E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0.71 (0.41, 1.26)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1FE06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0.233</w:t>
            </w:r>
          </w:p>
        </w:tc>
      </w:tr>
      <w:tr w:rsidR="00EF2E91" w:rsidRPr="00A609C4" w14:paraId="78389038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B8393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788DF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0.53 (0.35, 0.82)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EBD88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C1E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1DF66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(0.22, 0.80)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83D96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0.009</w:t>
            </w:r>
          </w:p>
        </w:tc>
      </w:tr>
      <w:tr w:rsidR="00EF2E91" w:rsidRPr="00A609C4" w14:paraId="7B69B1C3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01B6F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D42C7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0.74 (0.52, 1.04)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BAC72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0.084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792B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44450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0.67 (0.39, 1.17)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181EFE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0.154</w:t>
            </w:r>
          </w:p>
        </w:tc>
      </w:tr>
      <w:tr w:rsidR="00EF2E91" w:rsidRPr="00A609C4" w14:paraId="5CF0E3D5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D58E9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CBD70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0.45 (0.27, 0.75)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03F1E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492D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6162F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0.43 (0.19, 0.97)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1DC3E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0.042</w:t>
            </w:r>
          </w:p>
        </w:tc>
      </w:tr>
      <w:tr w:rsidR="00EF2E91" w:rsidRPr="00A609C4" w14:paraId="7BA8980C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6152B3" w14:textId="77777777" w:rsidR="00EF2E91" w:rsidRPr="008B3B48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8B3B48">
              <w:rPr>
                <w:rFonts w:ascii="Times New Roman" w:eastAsia="宋体" w:hAnsi="Times New Roman" w:cs="Times New Roman"/>
                <w:b/>
                <w:szCs w:val="21"/>
              </w:rPr>
              <w:t>Without malignancy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E5B3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E440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5258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D631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03CC8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</w:tr>
      <w:tr w:rsidR="00EF2E91" w:rsidRPr="00A609C4" w14:paraId="5530B154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DE0AE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CVDs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562EF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0.53 (0.47, 0.59)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559AA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A73A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D37AB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0.68 (0.55, 0.85)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17053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0.001</w:t>
            </w:r>
          </w:p>
        </w:tc>
      </w:tr>
      <w:tr w:rsidR="00EF2E91" w:rsidRPr="00A609C4" w14:paraId="45AA4AE2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0FB7F6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Heart Failure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11270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(0.35, 0.50)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13A03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577C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00F06C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0.42 (0.32, 0.55)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14451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EF2E91" w:rsidRPr="00A609C4" w14:paraId="1E955107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07924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Coronary Heart Disease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84516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0.65 (0.56, 0.74)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34274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290A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0323D0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0.91 (0.72, 1.14)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81CCA9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0.398</w:t>
            </w:r>
          </w:p>
        </w:tc>
      </w:tr>
      <w:tr w:rsidR="00EF2E91" w:rsidRPr="00A609C4" w14:paraId="2626F355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52470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Angina Pectoris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7B5D9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0.58 (0.49, 0.68)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C31EDD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3BB0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ABFFD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0.84 (0.65, 1.08)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81FF2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0.161</w:t>
            </w:r>
          </w:p>
        </w:tc>
      </w:tr>
      <w:tr w:rsidR="00EF2E91" w:rsidRPr="00A609C4" w14:paraId="2EB30F17" w14:textId="77777777" w:rsidTr="006406EE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51CE2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Myocardial Infarction</w:t>
            </w:r>
          </w:p>
        </w:tc>
        <w:tc>
          <w:tcPr>
            <w:tcW w:w="114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5DC86A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0.61 (0.51, 0.73)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8DE711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52605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B05D2B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0.71 (0.51, 0.97)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F2FBC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0.032</w:t>
            </w:r>
          </w:p>
        </w:tc>
      </w:tr>
      <w:tr w:rsidR="00EF2E91" w:rsidRPr="00A609C4" w14:paraId="29D0DF27" w14:textId="77777777" w:rsidTr="006406EE"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56A57F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Stroke</w:t>
            </w:r>
          </w:p>
        </w:tc>
        <w:tc>
          <w:tcPr>
            <w:tcW w:w="11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517BF31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0.46 (0.36, 0.57)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B0EB4A2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349207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D2F4F4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0.50 (0.36, 0.69)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50C0963" w14:textId="77777777" w:rsidR="00EF2E91" w:rsidRPr="00A609C4" w:rsidRDefault="00EF2E91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</w:tbl>
    <w:p w14:paraId="4C4DFEC3" w14:textId="77777777" w:rsidR="00EF2E91" w:rsidRPr="00A609C4" w:rsidRDefault="00EF2E91" w:rsidP="00EF2E91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1"/>
        </w:rPr>
      </w:pPr>
      <w:r w:rsidRPr="00EF2E91">
        <w:rPr>
          <w:rFonts w:ascii="Times New Roman" w:eastAsia="宋体" w:hAnsi="Times New Roman" w:cs="Times New Roman"/>
          <w:bCs/>
          <w:szCs w:val="21"/>
          <w:vertAlign w:val="superscript"/>
        </w:rPr>
        <w:t>a</w:t>
      </w:r>
      <w:r w:rsidRPr="00A609C4">
        <w:rPr>
          <w:rFonts w:ascii="Times New Roman" w:eastAsia="宋体" w:hAnsi="Times New Roman" w:cs="Times New Roman"/>
          <w:bCs/>
          <w:szCs w:val="21"/>
        </w:rPr>
        <w:t xml:space="preserve"> Adjusted for age, gender, and ethnicity, SBP, LDL-C, BMI, HbA1c, smoking, eGFR.</w:t>
      </w:r>
    </w:p>
    <w:p w14:paraId="6733596D" w14:textId="77777777" w:rsidR="00EF2E91" w:rsidRPr="00A609C4" w:rsidRDefault="00EF2E91" w:rsidP="00EF2E91">
      <w:pPr>
        <w:adjustRightInd w:val="0"/>
        <w:snapToGrid w:val="0"/>
        <w:spacing w:line="288" w:lineRule="auto"/>
        <w:rPr>
          <w:rFonts w:ascii="Times New Roman" w:eastAsia="宋体" w:hAnsi="Times New Roman" w:cs="Times New Roman"/>
          <w:bCs/>
          <w:szCs w:val="21"/>
        </w:rPr>
      </w:pPr>
      <w:r w:rsidRPr="00EF2E91">
        <w:rPr>
          <w:rFonts w:ascii="Times New Roman" w:eastAsia="宋体" w:hAnsi="Times New Roman" w:cs="Times New Roman"/>
          <w:bCs/>
          <w:szCs w:val="21"/>
          <w:vertAlign w:val="superscript"/>
        </w:rPr>
        <w:t>b</w:t>
      </w:r>
      <w:r w:rsidRPr="00A609C4">
        <w:rPr>
          <w:rFonts w:ascii="Times New Roman" w:eastAsia="宋体" w:hAnsi="Times New Roman" w:cs="Times New Roman"/>
          <w:bCs/>
          <w:szCs w:val="21"/>
        </w:rPr>
        <w:t xml:space="preserve"> Odds ratio of Cr/CysC ratio (per SD increase)</w:t>
      </w:r>
    </w:p>
    <w:p w14:paraId="5681491F" w14:textId="77777777" w:rsidR="00EF2E91" w:rsidRPr="00EF2E91" w:rsidRDefault="00EF2E91" w:rsidP="003B0304">
      <w:pPr>
        <w:pStyle w:val="src"/>
        <w:shd w:val="clear" w:color="auto" w:fill="FFFFFF"/>
        <w:spacing w:before="0" w:beforeAutospacing="0" w:after="30" w:afterAutospacing="0" w:line="315" w:lineRule="atLeast"/>
        <w:jc w:val="both"/>
        <w:rPr>
          <w:rFonts w:ascii="Segoe UI" w:hAnsi="Segoe UI" w:cs="Segoe UI"/>
          <w:color w:val="2A2B2E"/>
          <w:sz w:val="21"/>
          <w:szCs w:val="21"/>
        </w:rPr>
      </w:pPr>
    </w:p>
    <w:p w14:paraId="2FEF03FF" w14:textId="1342372C" w:rsidR="00F078EB" w:rsidRPr="008B3B48" w:rsidRDefault="00F078EB" w:rsidP="00F078EB">
      <w:pPr>
        <w:adjustRightInd w:val="0"/>
        <w:snapToGrid w:val="0"/>
        <w:spacing w:line="288" w:lineRule="auto"/>
        <w:jc w:val="center"/>
        <w:rPr>
          <w:rFonts w:ascii="Times New Roman" w:eastAsia="宋体" w:hAnsi="Times New Roman" w:cs="Times New Roman"/>
          <w:b/>
          <w:bCs/>
          <w:szCs w:val="21"/>
        </w:rPr>
      </w:pPr>
      <w:r w:rsidRPr="008B3B48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Pr="008B3B48">
        <w:rPr>
          <w:rFonts w:ascii="Times New Roman" w:hAnsi="Times New Roman" w:cs="Times New Roman" w:hint="eastAsia"/>
          <w:b/>
          <w:bCs/>
          <w:szCs w:val="21"/>
        </w:rPr>
        <w:t>5</w:t>
      </w:r>
      <w:r w:rsidR="00FE1A52" w:rsidRPr="008B3B48">
        <w:rPr>
          <w:rFonts w:ascii="Times New Roman" w:hAnsi="Times New Roman" w:cs="Times New Roman"/>
          <w:b/>
          <w:bCs/>
          <w:szCs w:val="21"/>
        </w:rPr>
        <w:t>.</w:t>
      </w:r>
      <w:r w:rsidRPr="008B3B48">
        <w:rPr>
          <w:rFonts w:ascii="Times New Roman" w:hAnsi="Times New Roman" w:cs="Times New Roman"/>
          <w:b/>
          <w:bCs/>
          <w:szCs w:val="21"/>
        </w:rPr>
        <w:t xml:space="preserve"> Univariate and multivariate Cox regression analysis of Cr/CysC ratio (</w:t>
      </w:r>
      <w:r w:rsidRPr="008B3B48">
        <w:rPr>
          <w:rFonts w:ascii="Times New Roman" w:hAnsi="Times New Roman" w:cs="Times New Roman" w:hint="eastAsia"/>
          <w:b/>
          <w:bCs/>
          <w:szCs w:val="21"/>
        </w:rPr>
        <w:t>per</w:t>
      </w:r>
      <w:r w:rsidRPr="008B3B48">
        <w:rPr>
          <w:rFonts w:ascii="Times New Roman" w:hAnsi="Times New Roman" w:cs="Times New Roman"/>
          <w:b/>
          <w:bCs/>
          <w:szCs w:val="21"/>
        </w:rPr>
        <w:t xml:space="preserve"> SD </w:t>
      </w:r>
      <w:r w:rsidRPr="008B3B48">
        <w:rPr>
          <w:rFonts w:ascii="Times New Roman" w:hAnsi="Times New Roman" w:cs="Times New Roman" w:hint="eastAsia"/>
          <w:b/>
          <w:bCs/>
          <w:szCs w:val="21"/>
        </w:rPr>
        <w:t>in</w:t>
      </w:r>
      <w:r w:rsidRPr="008B3B48">
        <w:rPr>
          <w:rFonts w:ascii="Times New Roman" w:hAnsi="Times New Roman" w:cs="Times New Roman"/>
          <w:b/>
          <w:bCs/>
          <w:szCs w:val="21"/>
        </w:rPr>
        <w:t>crease) grouped by variables associated with CVD mortality.</w:t>
      </w:r>
    </w:p>
    <w:tbl>
      <w:tblPr>
        <w:tblStyle w:val="a7"/>
        <w:tblW w:w="86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284"/>
        <w:gridCol w:w="1701"/>
        <w:gridCol w:w="850"/>
        <w:gridCol w:w="284"/>
        <w:gridCol w:w="1701"/>
        <w:gridCol w:w="996"/>
      </w:tblGrid>
      <w:tr w:rsidR="00F078EB" w:rsidRPr="00A609C4" w14:paraId="0E38C85F" w14:textId="77777777" w:rsidTr="006406EE"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4FC8D7B5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V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ariables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67081C15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Events/N at risk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3D2A4FF5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4A4D49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Univariate analysis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0C83B6D9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69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0A67B1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Multivariate analysis*</w:t>
            </w:r>
          </w:p>
        </w:tc>
      </w:tr>
      <w:tr w:rsidR="00F078EB" w:rsidRPr="00A609C4" w14:paraId="34D111C2" w14:textId="77777777" w:rsidTr="006406EE"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336B9A89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214522F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0A1BBCE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7AE826F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CCEC9CB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24205920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807D527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HR (95% CI)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2F88F94F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p-value</w:t>
            </w:r>
          </w:p>
        </w:tc>
      </w:tr>
      <w:tr w:rsidR="00F078EB" w:rsidRPr="00A609C4" w14:paraId="30E35BF5" w14:textId="77777777" w:rsidTr="006406EE">
        <w:tc>
          <w:tcPr>
            <w:tcW w:w="1701" w:type="dxa"/>
            <w:tcBorders>
              <w:top w:val="single" w:sz="4" w:space="0" w:color="auto"/>
            </w:tcBorders>
          </w:tcPr>
          <w:p w14:paraId="53A312F2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C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RP&gt;=1.0 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lastRenderedPageBreak/>
              <w:t>mg/dL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1AB517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lastRenderedPageBreak/>
              <w:t>3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70/1028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45A211C4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59060F2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0.35 (0.22, 0.56)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EE40E76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4E0BAA18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08943C5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 xml:space="preserve">0.57 (0.32, 1.01) 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1CF9A95F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0.056</w:t>
            </w:r>
          </w:p>
        </w:tc>
      </w:tr>
      <w:tr w:rsidR="00F078EB" w:rsidRPr="00A609C4" w14:paraId="09AFBE44" w14:textId="77777777" w:rsidTr="006406EE">
        <w:tc>
          <w:tcPr>
            <w:tcW w:w="1701" w:type="dxa"/>
          </w:tcPr>
          <w:p w14:paraId="1D4B938F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C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RP&lt;1.0 mg/dL</w:t>
            </w:r>
          </w:p>
        </w:tc>
        <w:tc>
          <w:tcPr>
            <w:tcW w:w="1134" w:type="dxa"/>
          </w:tcPr>
          <w:p w14:paraId="77688859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2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449/9354</w:t>
            </w:r>
          </w:p>
        </w:tc>
        <w:tc>
          <w:tcPr>
            <w:tcW w:w="284" w:type="dxa"/>
          </w:tcPr>
          <w:p w14:paraId="0043AF67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</w:tcPr>
          <w:p w14:paraId="3FACB9A4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0.43 (0.38, 0.48)</w:t>
            </w:r>
          </w:p>
        </w:tc>
        <w:tc>
          <w:tcPr>
            <w:tcW w:w="850" w:type="dxa"/>
          </w:tcPr>
          <w:p w14:paraId="605A9D66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284" w:type="dxa"/>
          </w:tcPr>
          <w:p w14:paraId="0F552B99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</w:tcPr>
          <w:p w14:paraId="51764261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0.55 (0.46, 0.65)</w:t>
            </w:r>
          </w:p>
        </w:tc>
        <w:tc>
          <w:tcPr>
            <w:tcW w:w="996" w:type="dxa"/>
          </w:tcPr>
          <w:p w14:paraId="40DD6D1D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  <w:tr w:rsidR="00F078EB" w:rsidRPr="00A609C4" w14:paraId="33FB1E43" w14:textId="77777777" w:rsidTr="006406EE">
        <w:tc>
          <w:tcPr>
            <w:tcW w:w="1701" w:type="dxa"/>
          </w:tcPr>
          <w:p w14:paraId="3622EA2E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Malignancy</w:t>
            </w:r>
          </w:p>
        </w:tc>
        <w:tc>
          <w:tcPr>
            <w:tcW w:w="1134" w:type="dxa"/>
          </w:tcPr>
          <w:p w14:paraId="747EB861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5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11/894</w:t>
            </w:r>
          </w:p>
        </w:tc>
        <w:tc>
          <w:tcPr>
            <w:tcW w:w="284" w:type="dxa"/>
          </w:tcPr>
          <w:p w14:paraId="3C7460FE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</w:tcPr>
          <w:p w14:paraId="57B9BE93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0.65 (0.45, 0.94)</w:t>
            </w:r>
          </w:p>
        </w:tc>
        <w:tc>
          <w:tcPr>
            <w:tcW w:w="850" w:type="dxa"/>
          </w:tcPr>
          <w:p w14:paraId="0BD0E020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0.022</w:t>
            </w:r>
          </w:p>
        </w:tc>
        <w:tc>
          <w:tcPr>
            <w:tcW w:w="284" w:type="dxa"/>
          </w:tcPr>
          <w:p w14:paraId="6732F37B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</w:tcPr>
          <w:p w14:paraId="28B396F1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0.84 (0.50, 1.40)</w:t>
            </w:r>
          </w:p>
        </w:tc>
        <w:tc>
          <w:tcPr>
            <w:tcW w:w="996" w:type="dxa"/>
          </w:tcPr>
          <w:p w14:paraId="0CB26C8D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0.496</w:t>
            </w:r>
          </w:p>
        </w:tc>
      </w:tr>
      <w:tr w:rsidR="00F078EB" w:rsidRPr="00A609C4" w14:paraId="674BD79B" w14:textId="77777777" w:rsidTr="006406EE">
        <w:tc>
          <w:tcPr>
            <w:tcW w:w="1701" w:type="dxa"/>
            <w:tcBorders>
              <w:bottom w:val="single" w:sz="4" w:space="0" w:color="auto"/>
            </w:tcBorders>
          </w:tcPr>
          <w:p w14:paraId="43C4BD4B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Without malignancy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D9EAEA0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 w:hint="eastAsia"/>
                <w:bCs/>
                <w:szCs w:val="21"/>
              </w:rPr>
              <w:t>2</w:t>
            </w: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306/9481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B9E1BCB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9D3BB2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0.40 (0.36, 0.45)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A080CBB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1DD3F86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DAA623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0.50 (0.41, 0.60)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222457DF" w14:textId="77777777" w:rsidR="00F078EB" w:rsidRPr="00A609C4" w:rsidRDefault="00F078EB" w:rsidP="006406EE">
            <w:pPr>
              <w:adjustRightInd w:val="0"/>
              <w:snapToGrid w:val="0"/>
              <w:spacing w:line="288" w:lineRule="auto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A609C4">
              <w:rPr>
                <w:rFonts w:ascii="Times New Roman" w:eastAsia="宋体" w:hAnsi="Times New Roman" w:cs="Times New Roman"/>
                <w:bCs/>
                <w:szCs w:val="21"/>
              </w:rPr>
              <w:t>&lt;0.001</w:t>
            </w:r>
          </w:p>
        </w:tc>
      </w:tr>
    </w:tbl>
    <w:p w14:paraId="019946A8" w14:textId="77777777" w:rsidR="00F078EB" w:rsidRPr="00A609C4" w:rsidRDefault="00F078EB" w:rsidP="00F078EB">
      <w:pPr>
        <w:rPr>
          <w:rFonts w:ascii="Times New Roman" w:hAnsi="Times New Roman" w:cs="Times New Roman"/>
          <w:szCs w:val="21"/>
        </w:rPr>
      </w:pPr>
      <w:r w:rsidRPr="00A609C4">
        <w:rPr>
          <w:rFonts w:ascii="Times New Roman" w:hAnsi="Times New Roman" w:cs="Times New Roman"/>
          <w:szCs w:val="21"/>
        </w:rPr>
        <w:t xml:space="preserve">*Adjusted for sex, age, ethnicity, SBP, LDL-C, BMI, HbA1c, smoking, eGFR, having heart failure, angina pectoris, myocardial infarction, coronary heart disease, stroke. </w:t>
      </w:r>
    </w:p>
    <w:p w14:paraId="06AFD604" w14:textId="77777777" w:rsidR="003B0304" w:rsidRPr="00F078EB" w:rsidRDefault="003B0304"/>
    <w:sectPr w:rsidR="003B0304" w:rsidRPr="00F07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842A4" w14:textId="77777777" w:rsidR="005F288E" w:rsidRDefault="005F288E" w:rsidP="00D82F40">
      <w:r>
        <w:separator/>
      </w:r>
    </w:p>
  </w:endnote>
  <w:endnote w:type="continuationSeparator" w:id="0">
    <w:p w14:paraId="422749A0" w14:textId="77777777" w:rsidR="005F288E" w:rsidRDefault="005F288E" w:rsidP="00D82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8B6F0" w14:textId="77777777" w:rsidR="005F288E" w:rsidRDefault="005F288E" w:rsidP="00D82F40">
      <w:r>
        <w:separator/>
      </w:r>
    </w:p>
  </w:footnote>
  <w:footnote w:type="continuationSeparator" w:id="0">
    <w:p w14:paraId="77B7236F" w14:textId="77777777" w:rsidR="005F288E" w:rsidRDefault="005F288E" w:rsidP="00D82F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73523"/>
    <w:multiLevelType w:val="multilevel"/>
    <w:tmpl w:val="6C6A8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6529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E28"/>
    <w:rsid w:val="00034CC7"/>
    <w:rsid w:val="00197FAB"/>
    <w:rsid w:val="003B0304"/>
    <w:rsid w:val="005F288E"/>
    <w:rsid w:val="007C6CDA"/>
    <w:rsid w:val="008B3B48"/>
    <w:rsid w:val="00B9214B"/>
    <w:rsid w:val="00C34E28"/>
    <w:rsid w:val="00D82F40"/>
    <w:rsid w:val="00DB65DD"/>
    <w:rsid w:val="00EF2E91"/>
    <w:rsid w:val="00F0406F"/>
    <w:rsid w:val="00F078EB"/>
    <w:rsid w:val="00FE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4548B1"/>
  <w15:chartTrackingRefBased/>
  <w15:docId w15:val="{97A8FB18-3959-475C-980E-F615DB5A9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F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F40"/>
    <w:rPr>
      <w:sz w:val="18"/>
      <w:szCs w:val="18"/>
    </w:rPr>
  </w:style>
  <w:style w:type="paragraph" w:customStyle="1" w:styleId="src">
    <w:name w:val="src"/>
    <w:basedOn w:val="a"/>
    <w:rsid w:val="00D82F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rsid w:val="00D82F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rsid w:val="00EF2E9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1010</Words>
  <Characters>5758</Characters>
  <Application>Microsoft Office Word</Application>
  <DocSecurity>0</DocSecurity>
  <Lines>47</Lines>
  <Paragraphs>13</Paragraphs>
  <ScaleCrop>false</ScaleCrop>
  <Company/>
  <LinksUpToDate>false</LinksUpToDate>
  <CharactersWithSpaces>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建丽</dc:creator>
  <cp:keywords/>
  <dc:description/>
  <cp:lastModifiedBy>施 建丽</cp:lastModifiedBy>
  <cp:revision>9</cp:revision>
  <dcterms:created xsi:type="dcterms:W3CDTF">2023-04-05T22:17:00Z</dcterms:created>
  <dcterms:modified xsi:type="dcterms:W3CDTF">2023-04-06T10:57:00Z</dcterms:modified>
</cp:coreProperties>
</file>