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42"/>
        <w:gridCol w:w="587"/>
        <w:gridCol w:w="10888"/>
        <w:gridCol w:w="2083"/>
      </w:tblGrid>
      <w:tr w:rsidR="00FB3483" w:rsidRPr="004C1685"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FB3483" w:rsidRPr="00930A31" w:rsidRDefault="00FB3483">
            <w:pPr>
              <w:pStyle w:val="Default"/>
              <w:jc w:val="right"/>
              <w:rPr>
                <w:rFonts w:ascii="Arial" w:hAnsi="Arial" w:cs="Arial"/>
                <w:color w:val="auto"/>
                <w:sz w:val="18"/>
                <w:szCs w:val="18"/>
              </w:rPr>
            </w:pPr>
          </w:p>
        </w:tc>
      </w:tr>
      <w:tr w:rsidR="00FB3483" w:rsidRPr="004C1685"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rsidR="00AB147E" w:rsidRDefault="00000000">
            <w:r>
              <w:t>Title page clearly states it is a systematic review.</w:t>
            </w:r>
          </w:p>
        </w:tc>
      </w:tr>
      <w:tr w:rsidR="00FB3483"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FB3483" w:rsidRPr="00930A31" w:rsidRDefault="00FB3483">
            <w:pPr>
              <w:pStyle w:val="Default"/>
              <w:jc w:val="right"/>
              <w:rPr>
                <w:rFonts w:ascii="Arial" w:hAnsi="Arial" w:cs="Arial"/>
                <w:color w:val="auto"/>
                <w:sz w:val="18"/>
                <w:szCs w:val="18"/>
              </w:rPr>
            </w:pPr>
          </w:p>
        </w:tc>
      </w:tr>
      <w:tr w:rsidR="00FB3483" w:rsidRPr="004C1685"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rsidR="00AB147E" w:rsidRDefault="00000000">
            <w:r>
              <w:t>Abstract section includes background, methods, results, and conclusion.</w:t>
            </w:r>
          </w:p>
        </w:tc>
      </w:tr>
      <w:tr w:rsidR="00FB3483"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FB3483" w:rsidRPr="00930A31" w:rsidRDefault="00FB3483">
            <w:pPr>
              <w:pStyle w:val="Default"/>
              <w:jc w:val="right"/>
              <w:rPr>
                <w:rFonts w:ascii="Arial" w:hAnsi="Arial" w:cs="Arial"/>
                <w:color w:val="auto"/>
                <w:sz w:val="18"/>
                <w:szCs w:val="18"/>
              </w:rPr>
            </w:pP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Explained in Introduction – highlighting METH addiction and gene involvement.</w:t>
            </w:r>
          </w:p>
        </w:tc>
      </w:tr>
      <w:tr w:rsidR="00FB3483" w:rsidRPr="004C1685"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rsidR="00AB147E" w:rsidRDefault="00000000">
            <w:r>
              <w:t>Stated clearly at the end of the Introduction.</w:t>
            </w:r>
          </w:p>
        </w:tc>
      </w:tr>
      <w:tr w:rsidR="00FB3483"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FB3483" w:rsidRPr="00930A31" w:rsidRDefault="00FB3483">
            <w:pPr>
              <w:pStyle w:val="Default"/>
              <w:jc w:val="right"/>
              <w:rPr>
                <w:rFonts w:ascii="Arial" w:hAnsi="Arial" w:cs="Arial"/>
                <w:color w:val="auto"/>
                <w:sz w:val="18"/>
                <w:szCs w:val="18"/>
              </w:rPr>
            </w:pP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Section 2.1 outlines inclusion/exclusion criteria and grouping.</w:t>
            </w:r>
          </w:p>
        </w:tc>
      </w:tr>
      <w:tr w:rsidR="00FB3483" w:rsidRPr="004C1685"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Section 2.2 lists six databases and dates of searches.</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Section 2.2 with search terms and Boolean operators.</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Described in Sections 2.3 and 2.4.</w:t>
            </w:r>
          </w:p>
        </w:tc>
      </w:tr>
      <w:tr w:rsidR="00FB3483" w:rsidRPr="004C1685"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w:t>
            </w:r>
            <w:r w:rsidRPr="00930A31">
              <w:rPr>
                <w:rFonts w:ascii="Arial" w:hAnsi="Arial" w:cs="Arial"/>
                <w:sz w:val="18"/>
                <w:szCs w:val="18"/>
              </w:rPr>
              <w:lastRenderedPageBreak/>
              <w:t xml:space="preserve">process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lastRenderedPageBreak/>
              <w:t>9</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Specify the methods used to collect data from reports, including how many reviewers collected data from each report, whether they </w:t>
            </w:r>
            <w:r w:rsidRPr="00930A31">
              <w:rPr>
                <w:rFonts w:ascii="Arial" w:hAnsi="Arial" w:cs="Arial"/>
                <w:sz w:val="18"/>
                <w:szCs w:val="18"/>
              </w:rPr>
              <w:lastRenderedPageBreak/>
              <w:t>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lastRenderedPageBreak/>
              <w:t xml:space="preserve">Outlined in Section </w:t>
            </w:r>
            <w:r>
              <w:lastRenderedPageBreak/>
              <w:t>2.6 with roles of reviewers.</w:t>
            </w:r>
          </w:p>
        </w:tc>
      </w:tr>
      <w:tr w:rsidR="00930A31" w:rsidRPr="004C1685" w:rsidTr="00930A31">
        <w:trPr>
          <w:trHeight w:val="48"/>
        </w:trPr>
        <w:tc>
          <w:tcPr>
            <w:tcW w:w="1668" w:type="dxa"/>
            <w:vMerge w:val="restart"/>
            <w:tcBorders>
              <w:top w:val="single" w:sz="5" w:space="0" w:color="000000"/>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lastRenderedPageBreak/>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Addiction severity, relapse, aggression – Section 2.6.</w:t>
            </w:r>
          </w:p>
        </w:tc>
      </w:tr>
      <w:tr w:rsidR="00930A31" w:rsidRPr="004C1685" w:rsidTr="00930A31">
        <w:trPr>
          <w:trHeight w:val="48"/>
        </w:trPr>
        <w:tc>
          <w:tcPr>
            <w:tcW w:w="1668" w:type="dxa"/>
            <w:vMerge/>
            <w:tcBorders>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Genetic variants, demographics, environmental factors – Section 2.6.</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Not assessed.</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Effect measures such as OR, HR, CI in Tables 3–5.</w:t>
            </w:r>
          </w:p>
        </w:tc>
      </w:tr>
      <w:tr w:rsidR="00930A31" w:rsidRPr="004C1685" w:rsidTr="00930A31">
        <w:trPr>
          <w:trHeight w:val="48"/>
        </w:trPr>
        <w:tc>
          <w:tcPr>
            <w:tcW w:w="1668" w:type="dxa"/>
            <w:vMerge w:val="restart"/>
            <w:tcBorders>
              <w:top w:val="single" w:sz="5" w:space="0" w:color="000000"/>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Eligibility via database screening – Section 2.3–2.4.</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Data summarized manually in tables; no conversions reported.</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Results tabulated in Tables 3–5 and shown in figures.</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Narrative synthesis used; no meta-analysis.</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Explored narratively (e.g., gene variants, geographic origin).</w:t>
            </w:r>
          </w:p>
        </w:tc>
      </w:tr>
      <w:tr w:rsidR="00930A31" w:rsidRPr="004C1685" w:rsidTr="00930A31">
        <w:trPr>
          <w:trHeight w:val="50"/>
        </w:trPr>
        <w:tc>
          <w:tcPr>
            <w:tcW w:w="1668" w:type="dxa"/>
            <w:vMerge/>
            <w:tcBorders>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Not conducted.</w:t>
            </w:r>
          </w:p>
        </w:tc>
      </w:tr>
      <w:tr w:rsidR="006E5FE2"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Not reported.</w:t>
            </w:r>
          </w:p>
        </w:tc>
      </w:tr>
      <w:tr w:rsidR="006E5FE2"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lastRenderedPageBreak/>
              <w:t>Certainty assessment</w:t>
            </w:r>
          </w:p>
        </w:tc>
        <w:tc>
          <w:tcPr>
            <w:tcW w:w="587" w:type="dxa"/>
            <w:tcBorders>
              <w:top w:val="single" w:sz="5" w:space="0" w:color="000000"/>
              <w:left w:val="single" w:sz="5" w:space="0" w:color="000000"/>
              <w:bottom w:val="single" w:sz="5" w:space="0" w:color="000000"/>
              <w:right w:val="single" w:sz="5" w:space="0" w:color="000000"/>
            </w:tcBorders>
          </w:tcPr>
          <w:p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Not reported.</w:t>
            </w:r>
          </w:p>
        </w:tc>
      </w:tr>
      <w:tr w:rsidR="00FB3483"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FB3483" w:rsidRPr="00930A31" w:rsidRDefault="00FB3483">
            <w:pPr>
              <w:pStyle w:val="Default"/>
              <w:jc w:val="center"/>
              <w:rPr>
                <w:rFonts w:ascii="Arial" w:hAnsi="Arial" w:cs="Arial"/>
                <w:color w:val="auto"/>
                <w:sz w:val="18"/>
                <w:szCs w:val="18"/>
              </w:rPr>
            </w:pPr>
          </w:p>
        </w:tc>
      </w:tr>
      <w:tr w:rsidR="00930A31" w:rsidRPr="004C1685" w:rsidTr="00930A31">
        <w:trPr>
          <w:trHeight w:val="48"/>
        </w:trPr>
        <w:tc>
          <w:tcPr>
            <w:tcW w:w="1668" w:type="dxa"/>
            <w:vMerge w:val="restart"/>
            <w:tcBorders>
              <w:top w:val="single" w:sz="5" w:space="0" w:color="000000"/>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PRISMA Flow Diagram in Figure 1.</w:t>
            </w:r>
          </w:p>
        </w:tc>
      </w:tr>
      <w:tr w:rsidR="00930A31" w:rsidRPr="004C1685" w:rsidTr="00930A31">
        <w:trPr>
          <w:trHeight w:val="48"/>
        </w:trPr>
        <w:tc>
          <w:tcPr>
            <w:tcW w:w="1668" w:type="dxa"/>
            <w:vMerge/>
            <w:tcBorders>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Table 1 explains exclusions and reasons.</w:t>
            </w:r>
          </w:p>
        </w:tc>
      </w:tr>
      <w:tr w:rsidR="00FB3483" w:rsidRPr="004C1685"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Tables 2–5 and discussion paragraphs summarize characteristics.</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Not assessed.</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Presented in Tables 3–5.</w:t>
            </w:r>
          </w:p>
        </w:tc>
      </w:tr>
      <w:tr w:rsidR="00930A31" w:rsidRPr="004C1685" w:rsidTr="00930A31">
        <w:trPr>
          <w:trHeight w:val="48"/>
        </w:trPr>
        <w:tc>
          <w:tcPr>
            <w:tcW w:w="1668" w:type="dxa"/>
            <w:vMerge w:val="restart"/>
            <w:tcBorders>
              <w:top w:val="single" w:sz="5" w:space="0" w:color="000000"/>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Summary provided in Results, no formal bias assessment.</w:t>
            </w:r>
          </w:p>
        </w:tc>
      </w:tr>
      <w:tr w:rsidR="00930A31" w:rsidRPr="004C1685" w:rsidTr="00930A31">
        <w:trPr>
          <w:trHeight w:val="203"/>
        </w:trPr>
        <w:tc>
          <w:tcPr>
            <w:tcW w:w="1668" w:type="dxa"/>
            <w:vMerge/>
            <w:tcBorders>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Effect sizes reported in tables. No heterogeneity or meta-analysis.</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Described narratively (e.g., gene-environment differences).</w:t>
            </w:r>
          </w:p>
        </w:tc>
      </w:tr>
      <w:tr w:rsidR="00930A31" w:rsidRPr="004C1685" w:rsidTr="00930A31">
        <w:trPr>
          <w:trHeight w:val="48"/>
        </w:trPr>
        <w:tc>
          <w:tcPr>
            <w:tcW w:w="1668" w:type="dxa"/>
            <w:vMerge/>
            <w:tcBorders>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Not conducted.</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Not assessed.</w:t>
            </w:r>
          </w:p>
        </w:tc>
      </w:tr>
      <w:tr w:rsidR="00077B44"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Not assessed.</w:t>
            </w:r>
          </w:p>
        </w:tc>
      </w:tr>
      <w:tr w:rsidR="00077B44"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077B44" w:rsidRPr="00930A31" w:rsidRDefault="00077B44" w:rsidP="00077B44">
            <w:pPr>
              <w:pStyle w:val="Default"/>
              <w:jc w:val="center"/>
              <w:rPr>
                <w:rFonts w:ascii="Arial" w:hAnsi="Arial" w:cs="Arial"/>
                <w:color w:val="auto"/>
                <w:sz w:val="18"/>
                <w:szCs w:val="18"/>
              </w:rPr>
            </w:pPr>
          </w:p>
        </w:tc>
      </w:tr>
      <w:tr w:rsidR="00930A31" w:rsidRPr="004C1685" w:rsidTr="00930A31">
        <w:trPr>
          <w:trHeight w:val="48"/>
        </w:trPr>
        <w:tc>
          <w:tcPr>
            <w:tcW w:w="1668" w:type="dxa"/>
            <w:vMerge w:val="restart"/>
            <w:tcBorders>
              <w:top w:val="single" w:sz="5" w:space="0" w:color="000000"/>
              <w:left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 xml:space="preserve">Discussed in </w:t>
            </w:r>
            <w:r>
              <w:lastRenderedPageBreak/>
              <w:t>Section 4.</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Mentioned in Discussion (e.g., sample size, lack of GWAS).</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Noted lack of bias tools and meta-analysis.</w:t>
            </w:r>
          </w:p>
        </w:tc>
      </w:tr>
      <w:tr w:rsidR="00930A31" w:rsidRPr="004C1685" w:rsidTr="00930A31">
        <w:trPr>
          <w:trHeight w:val="48"/>
        </w:trPr>
        <w:tc>
          <w:tcPr>
            <w:tcW w:w="1668" w:type="dxa"/>
            <w:vMerge/>
            <w:tcBorders>
              <w:left w:val="single" w:sz="5" w:space="0" w:color="000000"/>
              <w:bottom w:val="single" w:sz="4" w:space="0" w:color="auto"/>
              <w:right w:val="single" w:sz="5" w:space="0" w:color="000000"/>
            </w:tcBorders>
          </w:tcPr>
          <w:p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rsidR="00AB147E" w:rsidRDefault="00000000">
            <w:r>
              <w:t>Personalized medicine, genetic screening proposed.</w:t>
            </w:r>
          </w:p>
        </w:tc>
      </w:tr>
      <w:tr w:rsidR="00077B44"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077B44" w:rsidRPr="00930A31" w:rsidRDefault="00077B44" w:rsidP="00077B44">
            <w:pPr>
              <w:pStyle w:val="Default"/>
              <w:jc w:val="center"/>
              <w:rPr>
                <w:rFonts w:ascii="Arial" w:hAnsi="Arial" w:cs="Arial"/>
                <w:color w:val="auto"/>
                <w:sz w:val="18"/>
                <w:szCs w:val="18"/>
              </w:rPr>
            </w:pPr>
          </w:p>
        </w:tc>
      </w:tr>
      <w:tr w:rsidR="00930A31" w:rsidRPr="004C1685" w:rsidTr="00930A31">
        <w:trPr>
          <w:trHeight w:val="48"/>
        </w:trPr>
        <w:tc>
          <w:tcPr>
            <w:tcW w:w="1668" w:type="dxa"/>
            <w:vMerge w:val="restart"/>
            <w:tcBorders>
              <w:top w:val="single" w:sz="5" w:space="0" w:color="000000"/>
              <w:left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Not registered.</w:t>
            </w:r>
          </w:p>
        </w:tc>
      </w:tr>
      <w:tr w:rsidR="00930A31" w:rsidRPr="004C1685" w:rsidTr="00930A31">
        <w:trPr>
          <w:trHeight w:val="57"/>
        </w:trPr>
        <w:tc>
          <w:tcPr>
            <w:tcW w:w="1668" w:type="dxa"/>
            <w:vMerge/>
            <w:tcBorders>
              <w:left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 protocol prepared.</w:t>
            </w:r>
          </w:p>
        </w:tc>
      </w:tr>
      <w:tr w:rsidR="00930A31" w:rsidRPr="004C1685" w:rsidTr="00930A31">
        <w:trPr>
          <w:trHeight w:val="48"/>
        </w:trPr>
        <w:tc>
          <w:tcPr>
            <w:tcW w:w="1668" w:type="dxa"/>
            <w:vMerge/>
            <w:tcBorders>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 amendments reported.</w:t>
            </w:r>
          </w:p>
        </w:tc>
      </w:tr>
      <w:tr w:rsidR="00077B44"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 external funding.</w:t>
            </w:r>
          </w:p>
        </w:tc>
      </w:tr>
      <w:tr w:rsidR="00077B44"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rsidR="00AB147E" w:rsidRDefault="00000000">
            <w:r>
              <w:t>Not declared.</w:t>
            </w:r>
          </w:p>
        </w:tc>
      </w:tr>
      <w:tr w:rsidR="00077B44" w:rsidRPr="004C1685"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rsidR="00AB147E" w:rsidRDefault="00000000">
            <w:r>
              <w:t>Data available upon request from corresponding author.</w:t>
            </w:r>
          </w:p>
        </w:tc>
      </w:tr>
    </w:tbl>
    <w:p w:rsidR="00FB3483" w:rsidRPr="004C1685" w:rsidRDefault="00FB3483">
      <w:pPr>
        <w:pStyle w:val="Default"/>
        <w:rPr>
          <w:rFonts w:ascii="Arial" w:hAnsi="Arial" w:cs="Arial"/>
          <w:color w:val="auto"/>
        </w:rPr>
      </w:pPr>
    </w:p>
    <w:p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Hyperlink"/>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5E92" w:rsidRDefault="003F5E92">
      <w:r>
        <w:separator/>
      </w:r>
    </w:p>
  </w:endnote>
  <w:endnote w:type="continuationSeparator" w:id="0">
    <w:p w:rsidR="003F5E92" w:rsidRDefault="003F5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altName w:val="ARIAL HEBREW LIGHT"/>
    <w:panose1 w:val="020B0604020202020204"/>
    <w:charset w:val="00"/>
    <w:family w:val="swiss"/>
    <w:pitch w:val="variable"/>
    <w:sig w:usb0="E0002AFF" w:usb1="C0007843"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5E92" w:rsidRDefault="003F5E92">
      <w:r>
        <w:separator/>
      </w:r>
    </w:p>
  </w:footnote>
  <w:footnote w:type="continuationSeparator" w:id="0">
    <w:p w:rsidR="003F5E92" w:rsidRDefault="003F5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47707" w:rsidRPr="00930A31" w:rsidRDefault="00325BC8" w:rsidP="00080F7E">
    <w:pPr>
      <w:pStyle w:val="CM2"/>
      <w:ind w:left="720"/>
      <w:jc w:val="both"/>
      <w:rPr>
        <w:rFonts w:ascii="Lucida Sans" w:hAnsi="Lucida Sans"/>
        <w:sz w:val="20"/>
        <w:szCs w:val="20"/>
      </w:rPr>
    </w:pPr>
    <w:r>
      <w:rPr>
        <w:noProof/>
      </w:rPr>
      <w:drawing>
        <wp:anchor distT="0" distB="0" distL="114300" distR="114300" simplePos="0" relativeHeight="251657728" behindDoc="0" locked="0" layoutInCell="1" allowOverlap="1" wp14:anchorId="625B06E1">
          <wp:simplePos x="0" y="0"/>
          <wp:positionH relativeFrom="column">
            <wp:posOffset>0</wp:posOffset>
          </wp:positionH>
          <wp:positionV relativeFrom="paragraph">
            <wp:posOffset>-184150</wp:posOffset>
          </wp:positionV>
          <wp:extent cx="519430" cy="495300"/>
          <wp:effectExtent l="0" t="0" r="0" b="0"/>
          <wp:wrapSquare wrapText="bothSides"/>
          <wp:docPr id="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0F7E"/>
    <w:rsid w:val="00150BE1"/>
    <w:rsid w:val="00152CDB"/>
    <w:rsid w:val="0018323E"/>
    <w:rsid w:val="00190C83"/>
    <w:rsid w:val="002275F3"/>
    <w:rsid w:val="00246C93"/>
    <w:rsid w:val="00256BAF"/>
    <w:rsid w:val="00276094"/>
    <w:rsid w:val="002A2A06"/>
    <w:rsid w:val="002F5A81"/>
    <w:rsid w:val="003103C2"/>
    <w:rsid w:val="00325BC8"/>
    <w:rsid w:val="003516AD"/>
    <w:rsid w:val="00363B8D"/>
    <w:rsid w:val="003760FB"/>
    <w:rsid w:val="003B79FF"/>
    <w:rsid w:val="003F5E92"/>
    <w:rsid w:val="00400A0B"/>
    <w:rsid w:val="004033C1"/>
    <w:rsid w:val="00443C1D"/>
    <w:rsid w:val="00461576"/>
    <w:rsid w:val="004C1685"/>
    <w:rsid w:val="005078EE"/>
    <w:rsid w:val="00550BF1"/>
    <w:rsid w:val="0059028D"/>
    <w:rsid w:val="005979B8"/>
    <w:rsid w:val="005A190C"/>
    <w:rsid w:val="00640172"/>
    <w:rsid w:val="006E5FE2"/>
    <w:rsid w:val="006F3BA6"/>
    <w:rsid w:val="00726794"/>
    <w:rsid w:val="0075137B"/>
    <w:rsid w:val="0077253C"/>
    <w:rsid w:val="008412D5"/>
    <w:rsid w:val="008A3EAE"/>
    <w:rsid w:val="008E2C91"/>
    <w:rsid w:val="00930A31"/>
    <w:rsid w:val="00947707"/>
    <w:rsid w:val="009827E5"/>
    <w:rsid w:val="00A215D2"/>
    <w:rsid w:val="00A86593"/>
    <w:rsid w:val="00AA7598"/>
    <w:rsid w:val="00AB147E"/>
    <w:rsid w:val="00AB79CE"/>
    <w:rsid w:val="00AE4BBD"/>
    <w:rsid w:val="00B51910"/>
    <w:rsid w:val="00B730D1"/>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1312</Words>
  <Characters>7484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Ehsan Sabbar</cp:lastModifiedBy>
  <cp:revision>2</cp:revision>
  <cp:lastPrinted>2020-11-24T03:02:00Z</cp:lastPrinted>
  <dcterms:created xsi:type="dcterms:W3CDTF">2025-04-14T20:39:00Z</dcterms:created>
  <dcterms:modified xsi:type="dcterms:W3CDTF">2025-04-14T20:39:00Z</dcterms:modified>
</cp:coreProperties>
</file>